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9379" w14:textId="77777777" w:rsidR="00EE3B10" w:rsidRDefault="00EE3B10" w:rsidP="00BF57BD">
      <w:pPr>
        <w:spacing w:after="0" w:line="240" w:lineRule="auto"/>
        <w:jc w:val="center"/>
        <w:rPr>
          <w:b/>
          <w:bCs/>
        </w:rPr>
      </w:pPr>
    </w:p>
    <w:p w14:paraId="7A4250E3" w14:textId="77777777" w:rsidR="00BF57BD" w:rsidRDefault="00F23D75" w:rsidP="00F23D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</w:t>
      </w:r>
      <w:r w:rsidR="00BF57BD" w:rsidRPr="00BF57BD">
        <w:rPr>
          <w:b/>
          <w:bCs/>
        </w:rPr>
        <w:t xml:space="preserve">Right to the </w:t>
      </w:r>
      <w:r>
        <w:rPr>
          <w:b/>
          <w:bCs/>
        </w:rPr>
        <w:t>C</w:t>
      </w:r>
      <w:r w:rsidRPr="00BF57BD">
        <w:rPr>
          <w:b/>
          <w:bCs/>
        </w:rPr>
        <w:t>ity</w:t>
      </w:r>
      <w:r>
        <w:rPr>
          <w:b/>
          <w:bCs/>
        </w:rPr>
        <w:t>”</w:t>
      </w:r>
      <w:r w:rsidRPr="00BF57BD">
        <w:rPr>
          <w:b/>
          <w:bCs/>
        </w:rPr>
        <w:t xml:space="preserve"> </w:t>
      </w:r>
      <w:r w:rsidR="00BF57BD" w:rsidRPr="00BF57BD">
        <w:rPr>
          <w:b/>
          <w:bCs/>
        </w:rPr>
        <w:t>and insurgent practices:</w:t>
      </w:r>
    </w:p>
    <w:p w14:paraId="5D25FCB0" w14:textId="77777777" w:rsidR="00BF57BD" w:rsidRDefault="00BF57BD" w:rsidP="00F23D75">
      <w:pPr>
        <w:spacing w:after="0" w:line="240" w:lineRule="auto"/>
        <w:jc w:val="center"/>
        <w:rPr>
          <w:b/>
          <w:bCs/>
        </w:rPr>
      </w:pPr>
      <w:r w:rsidRPr="00BF57BD">
        <w:rPr>
          <w:b/>
          <w:bCs/>
        </w:rPr>
        <w:t xml:space="preserve">Insights from two decades of the </w:t>
      </w:r>
      <w:r w:rsidR="00F23D75">
        <w:rPr>
          <w:b/>
          <w:bCs/>
        </w:rPr>
        <w:t>R</w:t>
      </w:r>
      <w:r w:rsidR="00F23D75" w:rsidRPr="00BF57BD">
        <w:rPr>
          <w:b/>
          <w:bCs/>
        </w:rPr>
        <w:t xml:space="preserve">ight </w:t>
      </w:r>
      <w:r w:rsidRPr="00BF57BD">
        <w:rPr>
          <w:b/>
          <w:bCs/>
        </w:rPr>
        <w:t xml:space="preserve">to the </w:t>
      </w:r>
      <w:r w:rsidR="00F23D75">
        <w:rPr>
          <w:b/>
          <w:bCs/>
        </w:rPr>
        <w:t>C</w:t>
      </w:r>
      <w:r w:rsidR="00F23D75" w:rsidRPr="00BF57BD">
        <w:rPr>
          <w:b/>
          <w:bCs/>
        </w:rPr>
        <w:t xml:space="preserve">ity </w:t>
      </w:r>
      <w:r w:rsidRPr="00BF57BD">
        <w:rPr>
          <w:b/>
          <w:bCs/>
        </w:rPr>
        <w:t>law in Brazil</w:t>
      </w:r>
    </w:p>
    <w:p w14:paraId="6CFACCDB" w14:textId="77777777" w:rsidR="00C135BD" w:rsidRDefault="00C135BD" w:rsidP="00F23D75">
      <w:pPr>
        <w:spacing w:after="0" w:line="240" w:lineRule="auto"/>
        <w:jc w:val="center"/>
        <w:rPr>
          <w:b/>
          <w:bCs/>
        </w:rPr>
      </w:pPr>
    </w:p>
    <w:p w14:paraId="3D6E2F7D" w14:textId="77777777" w:rsidR="00C135BD" w:rsidRDefault="00C135BD" w:rsidP="00F23D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Authors: </w:t>
      </w:r>
    </w:p>
    <w:p w14:paraId="6C91F1E1" w14:textId="0947DA86" w:rsidR="00C135BD" w:rsidRDefault="00C135BD" w:rsidP="00F23D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Clarissa </w:t>
      </w:r>
      <w:proofErr w:type="spellStart"/>
      <w:r w:rsidR="00E2450B">
        <w:rPr>
          <w:b/>
          <w:bCs/>
        </w:rPr>
        <w:t>Sampaio</w:t>
      </w:r>
      <w:proofErr w:type="spellEnd"/>
      <w:r w:rsidR="00E2450B">
        <w:rPr>
          <w:b/>
          <w:bCs/>
        </w:rPr>
        <w:t xml:space="preserve"> </w:t>
      </w:r>
      <w:proofErr w:type="spellStart"/>
      <w:r>
        <w:rPr>
          <w:b/>
          <w:bCs/>
        </w:rPr>
        <w:t>Freitas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Universidade</w:t>
      </w:r>
      <w:proofErr w:type="spellEnd"/>
      <w:r>
        <w:rPr>
          <w:b/>
          <w:bCs/>
        </w:rPr>
        <w:t xml:space="preserve"> Federal do Ceara)</w:t>
      </w:r>
    </w:p>
    <w:p w14:paraId="4A7355F7" w14:textId="45B5C563" w:rsidR="00C135BD" w:rsidRDefault="00C135BD" w:rsidP="00F23D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Faranak Miraftab (University of Illinois at Urbana-Champaign)</w:t>
      </w:r>
    </w:p>
    <w:p w14:paraId="3594B1C8" w14:textId="77777777" w:rsidR="00C135BD" w:rsidRPr="00BF57BD" w:rsidRDefault="00C135BD" w:rsidP="00F23D75">
      <w:pPr>
        <w:spacing w:after="0" w:line="240" w:lineRule="auto"/>
        <w:jc w:val="center"/>
        <w:rPr>
          <w:b/>
          <w:bCs/>
        </w:rPr>
      </w:pPr>
    </w:p>
    <w:p w14:paraId="155BDF41" w14:textId="77777777" w:rsidR="00BF57BD" w:rsidRDefault="00BF57BD" w:rsidP="00BF57BD"/>
    <w:p w14:paraId="00908900" w14:textId="4C4EAE5C" w:rsidR="00BA436D" w:rsidRDefault="00BF57BD" w:rsidP="00475FC1">
      <w:r>
        <w:t xml:space="preserve">In this paper we focus on the experience of Brazil with the </w:t>
      </w:r>
      <w:r w:rsidR="00F865BC">
        <w:t>R</w:t>
      </w:r>
      <w:r>
        <w:t>i</w:t>
      </w:r>
      <w:r w:rsidR="00C135BD">
        <w:t xml:space="preserve">ght to the </w:t>
      </w:r>
      <w:r w:rsidR="00F865BC">
        <w:t>C</w:t>
      </w:r>
      <w:r w:rsidR="00C135BD">
        <w:t>ity movement, whose claims were</w:t>
      </w:r>
      <w:r w:rsidR="00EE3B10">
        <w:t xml:space="preserve"> </w:t>
      </w:r>
      <w:r>
        <w:t xml:space="preserve">institutionalized </w:t>
      </w:r>
      <w:r w:rsidR="00F23D75">
        <w:t xml:space="preserve">in 2001 </w:t>
      </w:r>
      <w:r>
        <w:t>t</w:t>
      </w:r>
      <w:r w:rsidR="003D3FC7">
        <w:t>h</w:t>
      </w:r>
      <w:r>
        <w:t>rough</w:t>
      </w:r>
      <w:r w:rsidR="007E7ED8">
        <w:t xml:space="preserve"> the</w:t>
      </w:r>
      <w:r>
        <w:t xml:space="preserve"> legal </w:t>
      </w:r>
      <w:r w:rsidR="0058710A">
        <w:t>mechanism “Statute of the C</w:t>
      </w:r>
      <w:r>
        <w:t>ity”</w:t>
      </w:r>
      <w:r w:rsidR="00AF6867">
        <w:t>,</w:t>
      </w:r>
      <w:r w:rsidR="00EE3B10">
        <w:t xml:space="preserve"> and </w:t>
      </w:r>
      <w:r w:rsidR="007E7ED8">
        <w:t xml:space="preserve">on </w:t>
      </w:r>
      <w:r w:rsidR="00600C42">
        <w:t xml:space="preserve">the federal campaign for municipalities to develop democratic </w:t>
      </w:r>
      <w:r w:rsidR="00EE3B10">
        <w:t>master plans.</w:t>
      </w:r>
      <w:r>
        <w:t xml:space="preserve"> </w:t>
      </w:r>
      <w:r w:rsidR="00EE3B10">
        <w:t>F</w:t>
      </w:r>
      <w:r w:rsidR="00641BA4">
        <w:t>ollowing more than a decade</w:t>
      </w:r>
      <w:r w:rsidR="00AE014B">
        <w:t xml:space="preserve"> of struggle since</w:t>
      </w:r>
      <w:r w:rsidR="00EE3B10">
        <w:t xml:space="preserve"> </w:t>
      </w:r>
      <w:r w:rsidR="006D6D6E">
        <w:t xml:space="preserve">the </w:t>
      </w:r>
      <w:r w:rsidR="00EE3B10">
        <w:t>1980s</w:t>
      </w:r>
      <w:r w:rsidR="007E7ED8">
        <w:t>,</w:t>
      </w:r>
      <w:r w:rsidR="00EE3B10">
        <w:t xml:space="preserve"> </w:t>
      </w:r>
      <w:r w:rsidR="00641BA4">
        <w:t xml:space="preserve">Brazilian citizens have created programs to secure inclusive cities where poor inhabitants can assert and enjoy their right to be in the cities and </w:t>
      </w:r>
      <w:r w:rsidR="007E7ED8">
        <w:t xml:space="preserve">in </w:t>
      </w:r>
      <w:r w:rsidR="00641BA4">
        <w:t>their neighborhoods</w:t>
      </w:r>
      <w:r>
        <w:t xml:space="preserve">. </w:t>
      </w:r>
      <w:r w:rsidR="007E7ED8">
        <w:t>Using</w:t>
      </w:r>
      <w:r>
        <w:t xml:space="preserve"> </w:t>
      </w:r>
      <w:r w:rsidR="00F23D75">
        <w:t>studies o</w:t>
      </w:r>
      <w:r w:rsidR="001B0586">
        <w:t>f</w:t>
      </w:r>
      <w:r w:rsidR="00F23D75">
        <w:t xml:space="preserve"> </w:t>
      </w:r>
      <w:r>
        <w:t xml:space="preserve">insurgent urban movements and emergent </w:t>
      </w:r>
      <w:r w:rsidR="007E7ED8">
        <w:t xml:space="preserve">scholarship </w:t>
      </w:r>
      <w:r w:rsidR="006D6D6E">
        <w:t xml:space="preserve">on </w:t>
      </w:r>
      <w:r>
        <w:t>insurgent planning</w:t>
      </w:r>
      <w:r w:rsidR="007E7ED8">
        <w:t>,</w:t>
      </w:r>
      <w:r>
        <w:t xml:space="preserve"> we reflect on the Brazilian experience to </w:t>
      </w:r>
      <w:r w:rsidR="001B0586">
        <w:t>highlight the limitations of a right</w:t>
      </w:r>
      <w:r w:rsidR="007E7ED8">
        <w:t>s</w:t>
      </w:r>
      <w:r w:rsidR="001B0586">
        <w:t xml:space="preserve">-based approach to achieving inclusive cities and </w:t>
      </w:r>
      <w:r w:rsidR="00A964F8">
        <w:t>neighborhoods</w:t>
      </w:r>
      <w:r w:rsidR="007E7ED8">
        <w:t>.</w:t>
      </w:r>
      <w:r w:rsidR="000C6062">
        <w:t xml:space="preserve"> </w:t>
      </w:r>
      <w:r w:rsidR="007E7ED8">
        <w:t>We also examine</w:t>
      </w:r>
      <w:r w:rsidR="000C6062">
        <w:t xml:space="preserve"> the ways in which legislative</w:t>
      </w:r>
      <w:bookmarkStart w:id="0" w:name="_GoBack"/>
      <w:bookmarkEnd w:id="0"/>
      <w:r w:rsidR="000C6062">
        <w:t xml:space="preserve"> protection for disadvantaged urban inhabitants </w:t>
      </w:r>
      <w:r w:rsidR="007E7ED8">
        <w:t xml:space="preserve">can </w:t>
      </w:r>
      <w:r w:rsidR="00150863">
        <w:t>co</w:t>
      </w:r>
      <w:r w:rsidR="000C6062">
        <w:t>exist</w:t>
      </w:r>
      <w:r w:rsidR="00150863">
        <w:t xml:space="preserve"> with, and sometimes reinforce,</w:t>
      </w:r>
      <w:r w:rsidR="000C6062">
        <w:t xml:space="preserve"> market-based dispossession of the urban poor</w:t>
      </w:r>
      <w:r w:rsidR="001B0586">
        <w:t>. E</w:t>
      </w:r>
      <w:r>
        <w:t xml:space="preserve">ven when insurgent movements succeed in formalizing </w:t>
      </w:r>
      <w:r w:rsidR="00641BA4">
        <w:t>citizens’</w:t>
      </w:r>
      <w:r>
        <w:t xml:space="preserve"> </w:t>
      </w:r>
      <w:r w:rsidR="00641BA4">
        <w:t>rights</w:t>
      </w:r>
      <w:r>
        <w:t xml:space="preserve"> to the city </w:t>
      </w:r>
      <w:r w:rsidR="00F35C7F">
        <w:t xml:space="preserve">whereby institutions </w:t>
      </w:r>
      <w:r>
        <w:t>provide programs, laws, regulations</w:t>
      </w:r>
      <w:r w:rsidR="007E7ED8">
        <w:t>,</w:t>
      </w:r>
      <w:r>
        <w:t xml:space="preserve"> and mechanisms for protecting and </w:t>
      </w:r>
      <w:r w:rsidR="00641BA4">
        <w:t>asserting</w:t>
      </w:r>
      <w:r>
        <w:t xml:space="preserve"> </w:t>
      </w:r>
      <w:r w:rsidR="00641BA4">
        <w:t>citizens</w:t>
      </w:r>
      <w:r w:rsidR="001B0586">
        <w:t>’</w:t>
      </w:r>
      <w:r w:rsidR="003D3FC7">
        <w:t xml:space="preserve"> rights</w:t>
      </w:r>
      <w:r>
        <w:t xml:space="preserve"> </w:t>
      </w:r>
      <w:r w:rsidR="007E7ED8">
        <w:t>(</w:t>
      </w:r>
      <w:r w:rsidR="001B0586">
        <w:t>as the Brazilian legislation has done</w:t>
      </w:r>
      <w:r w:rsidR="007E7ED8">
        <w:t>)</w:t>
      </w:r>
      <w:r w:rsidR="001B0586">
        <w:t xml:space="preserve">, </w:t>
      </w:r>
      <w:r w:rsidR="00F35C7F">
        <w:t xml:space="preserve">such </w:t>
      </w:r>
      <w:r>
        <w:t xml:space="preserve">formal recognitions will </w:t>
      </w:r>
      <w:r w:rsidR="001B0586">
        <w:t>fall short in</w:t>
      </w:r>
      <w:r>
        <w:t xml:space="preserve"> secur</w:t>
      </w:r>
      <w:r w:rsidR="001B0586">
        <w:t>ing</w:t>
      </w:r>
      <w:r>
        <w:t xml:space="preserve"> inclusive planning </w:t>
      </w:r>
      <w:r w:rsidR="00E6385A">
        <w:t xml:space="preserve">and </w:t>
      </w:r>
      <w:r w:rsidR="00F35C7F">
        <w:t xml:space="preserve">will </w:t>
      </w:r>
      <w:r w:rsidR="00E6385A">
        <w:t xml:space="preserve">sometimes embolden </w:t>
      </w:r>
      <w:r w:rsidR="00475FC1">
        <w:t xml:space="preserve">market </w:t>
      </w:r>
      <w:r w:rsidR="00E6385A">
        <w:t xml:space="preserve">practices </w:t>
      </w:r>
      <w:r w:rsidR="000A098A">
        <w:t xml:space="preserve">that exclude </w:t>
      </w:r>
      <w:r w:rsidR="00641BA4">
        <w:t xml:space="preserve">the poor </w:t>
      </w:r>
      <w:r w:rsidR="000B13D6">
        <w:t>from urban development</w:t>
      </w:r>
      <w:r w:rsidR="000B13D6" w:rsidRPr="006B2B4D">
        <w:t>.</w:t>
      </w:r>
      <w:r w:rsidR="006E44A4" w:rsidRPr="006B2B4D">
        <w:t xml:space="preserve"> </w:t>
      </w:r>
      <w:r w:rsidR="006C4D27">
        <w:t xml:space="preserve">Our perspective challenges </w:t>
      </w:r>
      <w:r w:rsidR="006C4D27" w:rsidRPr="006C4D27">
        <w:t>the often commonly used argument that elitist development</w:t>
      </w:r>
      <w:r w:rsidR="006C4D27">
        <w:t>s persist</w:t>
      </w:r>
      <w:r w:rsidR="000A098A">
        <w:t xml:space="preserve"> </w:t>
      </w:r>
      <w:r w:rsidR="000A098A" w:rsidRPr="00F865BC">
        <w:rPr>
          <w:i/>
        </w:rPr>
        <w:t>despite</w:t>
      </w:r>
      <w:r w:rsidR="000A098A" w:rsidRPr="006C4D27">
        <w:t xml:space="preserve"> </w:t>
      </w:r>
      <w:r w:rsidR="000A098A">
        <w:t xml:space="preserve">the adoption of a </w:t>
      </w:r>
      <w:r w:rsidR="000A098A" w:rsidRPr="006C4D27">
        <w:t>progressive rights</w:t>
      </w:r>
      <w:r w:rsidR="000A098A">
        <w:t xml:space="preserve"> discourse</w:t>
      </w:r>
      <w:r w:rsidR="006C4D27">
        <w:t>. We argue that, in some instance</w:t>
      </w:r>
      <w:r w:rsidR="000A098A">
        <w:t>s</w:t>
      </w:r>
      <w:r w:rsidR="006C4D27">
        <w:t xml:space="preserve">, it is precisely </w:t>
      </w:r>
      <w:r w:rsidR="00475DED">
        <w:t>a more</w:t>
      </w:r>
      <w:r w:rsidR="006C4D27">
        <w:t xml:space="preserve"> progressive perspective that has allowed</w:t>
      </w:r>
      <w:r w:rsidR="00475DED">
        <w:t xml:space="preserve"> the implementation of exclusionary practices.</w:t>
      </w:r>
      <w:r w:rsidR="006C4D27">
        <w:t xml:space="preserve"> </w:t>
      </w:r>
      <w:r w:rsidR="00475DED">
        <w:t xml:space="preserve">This claim </w:t>
      </w:r>
      <w:r w:rsidR="000A098A">
        <w:t>is</w:t>
      </w:r>
      <w:r w:rsidR="00475DED">
        <w:t xml:space="preserve"> pursued</w:t>
      </w:r>
      <w:r w:rsidR="006E44A4">
        <w:t xml:space="preserve"> by exploring the </w:t>
      </w:r>
      <w:r w:rsidR="006E44A4" w:rsidRPr="00AC6176">
        <w:t>struggles of informal settlements residents in Bom Jardim</w:t>
      </w:r>
      <w:r w:rsidR="006E44A4">
        <w:t xml:space="preserve">, </w:t>
      </w:r>
      <w:r w:rsidR="006E44A4" w:rsidRPr="00AC6176">
        <w:t>a peripheral neighborhood of Fortaleza</w:t>
      </w:r>
      <w:r w:rsidR="006E44A4">
        <w:t>.</w:t>
      </w:r>
    </w:p>
    <w:p w14:paraId="3EF547DF" w14:textId="155BE1B7" w:rsidR="00FC2302" w:rsidRDefault="00F14BDC" w:rsidP="001612C7">
      <w:proofErr w:type="spellStart"/>
      <w:r>
        <w:t>Bom</w:t>
      </w:r>
      <w:proofErr w:type="spellEnd"/>
      <w:r>
        <w:t xml:space="preserve"> Jardim </w:t>
      </w:r>
      <w:r w:rsidR="001061A4">
        <w:t xml:space="preserve">offers an insightful case study </w:t>
      </w:r>
      <w:r w:rsidR="000A098A">
        <w:t>for examining</w:t>
      </w:r>
      <w:r w:rsidR="000C6062">
        <w:t xml:space="preserve"> the contradictory processes of right</w:t>
      </w:r>
      <w:r w:rsidR="000A098A">
        <w:t>s</w:t>
      </w:r>
      <w:r w:rsidR="000C6062">
        <w:t xml:space="preserve">-based inclusion and material </w:t>
      </w:r>
      <w:r w:rsidR="00150863">
        <w:t xml:space="preserve">exclusion. </w:t>
      </w:r>
      <w:r w:rsidR="0011308C">
        <w:t>The neighborhood</w:t>
      </w:r>
      <w:r w:rsidR="006E44A4">
        <w:t xml:space="preserve"> </w:t>
      </w:r>
      <w:r w:rsidR="000A098A">
        <w:t>is ideal for</w:t>
      </w:r>
      <w:r w:rsidR="0011308C">
        <w:t xml:space="preserve"> ground</w:t>
      </w:r>
      <w:r w:rsidR="000A098A">
        <w:t>ing</w:t>
      </w:r>
      <w:r w:rsidR="0011308C">
        <w:t xml:space="preserve"> our </w:t>
      </w:r>
      <w:r w:rsidR="006B2B4D">
        <w:t>theoretical</w:t>
      </w:r>
      <w:r w:rsidR="0011308C">
        <w:t xml:space="preserve"> observations </w:t>
      </w:r>
      <w:r w:rsidR="000A098A">
        <w:t xml:space="preserve">because </w:t>
      </w:r>
      <w:r w:rsidR="0011308C">
        <w:t xml:space="preserve">it </w:t>
      </w:r>
      <w:r w:rsidR="006E44A4">
        <w:t xml:space="preserve">has been </w:t>
      </w:r>
      <w:r w:rsidR="000A098A">
        <w:t xml:space="preserve">the </w:t>
      </w:r>
      <w:r w:rsidR="006B2B4D">
        <w:t>su</w:t>
      </w:r>
      <w:r w:rsidR="006E44A4">
        <w:t xml:space="preserve">bject of </w:t>
      </w:r>
      <w:r w:rsidR="0011308C">
        <w:t xml:space="preserve">both </w:t>
      </w:r>
      <w:r w:rsidR="006E44A4">
        <w:t>inclusionary planning mechanism</w:t>
      </w:r>
      <w:r w:rsidR="004032B4">
        <w:t xml:space="preserve">s </w:t>
      </w:r>
      <w:r w:rsidR="000A098A">
        <w:t>(</w:t>
      </w:r>
      <w:r w:rsidR="004032B4">
        <w:t xml:space="preserve">such </w:t>
      </w:r>
      <w:r w:rsidR="00BA50ED">
        <w:t>as Social Interest Zones</w:t>
      </w:r>
      <w:r w:rsidR="004032B4">
        <w:t xml:space="preserve"> ZEIS and participatory budget</w:t>
      </w:r>
      <w:r w:rsidR="000A098A">
        <w:t>)</w:t>
      </w:r>
      <w:r w:rsidR="004032B4">
        <w:t xml:space="preserve"> </w:t>
      </w:r>
      <w:r w:rsidR="0011308C">
        <w:t xml:space="preserve">and planned </w:t>
      </w:r>
      <w:r w:rsidR="0011308C" w:rsidRPr="00AC6176">
        <w:t>investments</w:t>
      </w:r>
      <w:r w:rsidR="0011308C">
        <w:t xml:space="preserve">. </w:t>
      </w:r>
      <w:r w:rsidR="008D68D5">
        <w:t xml:space="preserve">Nevertheless, </w:t>
      </w:r>
      <w:r w:rsidR="0011308C">
        <w:t>the material living conditions of the residents have</w:t>
      </w:r>
      <w:r w:rsidR="008D68D5">
        <w:t xml:space="preserve"> not improved</w:t>
      </w:r>
      <w:r w:rsidR="000A098A">
        <w:t>,</w:t>
      </w:r>
      <w:r w:rsidR="008D68D5">
        <w:t xml:space="preserve"> and hence insurgent practices by </w:t>
      </w:r>
      <w:r w:rsidR="0011308C">
        <w:t xml:space="preserve">their </w:t>
      </w:r>
      <w:r w:rsidR="00AC6176" w:rsidRPr="00AC6176">
        <w:t>active community-based organization</w:t>
      </w:r>
      <w:r w:rsidR="008D68D5">
        <w:t>s</w:t>
      </w:r>
      <w:r w:rsidR="001612C7">
        <w:t xml:space="preserve"> </w:t>
      </w:r>
      <w:r w:rsidR="000A098A">
        <w:t xml:space="preserve">continue </w:t>
      </w:r>
      <w:r w:rsidR="001612C7">
        <w:t xml:space="preserve">to hold </w:t>
      </w:r>
      <w:r w:rsidR="000A098A">
        <w:t xml:space="preserve">the </w:t>
      </w:r>
      <w:r w:rsidR="002E77D1">
        <w:t>S</w:t>
      </w:r>
      <w:r w:rsidR="000A098A">
        <w:t xml:space="preserve">tate </w:t>
      </w:r>
      <w:r w:rsidR="001612C7">
        <w:t>accountable</w:t>
      </w:r>
      <w:r w:rsidR="00AC6176" w:rsidRPr="00AC6176">
        <w:t>.</w:t>
      </w:r>
      <w:r w:rsidR="00AC6176">
        <w:t xml:space="preserve"> </w:t>
      </w:r>
      <w:proofErr w:type="spellStart"/>
      <w:r w:rsidR="00A45BF0">
        <w:t>Bom</w:t>
      </w:r>
      <w:proofErr w:type="spellEnd"/>
      <w:r w:rsidR="00A45BF0">
        <w:t xml:space="preserve"> </w:t>
      </w:r>
      <w:proofErr w:type="spellStart"/>
      <w:r w:rsidR="00A45BF0">
        <w:t>Jardim</w:t>
      </w:r>
      <w:proofErr w:type="spellEnd"/>
      <w:r w:rsidR="00AC6176" w:rsidRPr="00AC6176">
        <w:t xml:space="preserve"> residents have no access to sewer</w:t>
      </w:r>
      <w:r w:rsidR="000A098A">
        <w:t>s</w:t>
      </w:r>
      <w:r>
        <w:t xml:space="preserve">, </w:t>
      </w:r>
      <w:r w:rsidR="00AC6176" w:rsidRPr="00AC6176">
        <w:t>drainage system</w:t>
      </w:r>
      <w:r w:rsidR="000A098A">
        <w:t>s,</w:t>
      </w:r>
      <w:r>
        <w:t xml:space="preserve"> or</w:t>
      </w:r>
      <w:r w:rsidR="00AC6176" w:rsidRPr="00AC6176">
        <w:t xml:space="preserve"> open spaces</w:t>
      </w:r>
      <w:r>
        <w:t xml:space="preserve">; </w:t>
      </w:r>
      <w:r w:rsidR="000A098A">
        <w:t>also,</w:t>
      </w:r>
      <w:r>
        <w:t xml:space="preserve"> </w:t>
      </w:r>
      <w:r w:rsidR="000A098A">
        <w:t xml:space="preserve">there is </w:t>
      </w:r>
      <w:r>
        <w:t>no</w:t>
      </w:r>
      <w:r w:rsidR="00AC6176" w:rsidRPr="00AC6176">
        <w:t xml:space="preserve"> basic urban geographical data such as street addresses</w:t>
      </w:r>
      <w:r>
        <w:t xml:space="preserve"> for </w:t>
      </w:r>
      <w:r w:rsidR="00BA50ED">
        <w:t>many of the settlements</w:t>
      </w:r>
      <w:r w:rsidR="00AC6176" w:rsidRPr="00AC6176">
        <w:t xml:space="preserve">, </w:t>
      </w:r>
      <w:r w:rsidR="000A098A">
        <w:t xml:space="preserve">thus </w:t>
      </w:r>
      <w:r w:rsidR="00AC6176" w:rsidRPr="00AC6176">
        <w:t>making basic planning activities such as land-use control</w:t>
      </w:r>
      <w:r w:rsidRPr="00F14BDC">
        <w:t xml:space="preserve"> </w:t>
      </w:r>
      <w:r w:rsidR="002E77D1">
        <w:t>nearly</w:t>
      </w:r>
      <w:r>
        <w:t xml:space="preserve"> </w:t>
      </w:r>
      <w:r w:rsidRPr="00AC6176">
        <w:t>impossible</w:t>
      </w:r>
      <w:r w:rsidR="00AC6176" w:rsidRPr="00AC6176">
        <w:t>.</w:t>
      </w:r>
      <w:r w:rsidR="00C22B3F">
        <w:t xml:space="preserve"> </w:t>
      </w:r>
      <w:r w:rsidR="00C22B3F" w:rsidRPr="00F20851">
        <w:t xml:space="preserve">Yet </w:t>
      </w:r>
      <w:r w:rsidR="00792FD8">
        <w:t xml:space="preserve">the </w:t>
      </w:r>
      <w:r w:rsidR="00792FD8">
        <w:t>new progressive planning agenda</w:t>
      </w:r>
      <w:r w:rsidR="00792FD8">
        <w:t xml:space="preserve"> of Fortaleza’s master Plan propose pu</w:t>
      </w:r>
      <w:r w:rsidR="00BA50ED">
        <w:t xml:space="preserve">blic </w:t>
      </w:r>
      <w:r w:rsidR="00C22B3F" w:rsidRPr="00F20851">
        <w:t>investments</w:t>
      </w:r>
      <w:r w:rsidR="00792FD8">
        <w:t xml:space="preserve"> that </w:t>
      </w:r>
      <w:r w:rsidR="00C22B3F" w:rsidRPr="00F20851">
        <w:t xml:space="preserve">do not prioritize </w:t>
      </w:r>
      <w:r w:rsidR="00792FD8">
        <w:t xml:space="preserve">these structural urban problems. </w:t>
      </w:r>
      <w:r w:rsidR="00C22B3F" w:rsidRPr="00F20851">
        <w:t xml:space="preserve"> </w:t>
      </w:r>
      <w:proofErr w:type="spellStart"/>
      <w:r w:rsidR="00792FD8">
        <w:t>Bom</w:t>
      </w:r>
      <w:proofErr w:type="spellEnd"/>
      <w:r w:rsidR="00792FD8">
        <w:t xml:space="preserve"> </w:t>
      </w:r>
      <w:proofErr w:type="spellStart"/>
      <w:r w:rsidR="00792FD8">
        <w:t>Jardim</w:t>
      </w:r>
      <w:proofErr w:type="spellEnd"/>
      <w:r w:rsidR="00792FD8">
        <w:t xml:space="preserve"> has been subject to</w:t>
      </w:r>
      <w:r w:rsidR="002E77D1" w:rsidRPr="00F20851">
        <w:t xml:space="preserve"> </w:t>
      </w:r>
      <w:r w:rsidR="004032B4" w:rsidRPr="00F20851">
        <w:t>piecemeal</w:t>
      </w:r>
      <w:r w:rsidR="00C22B3F" w:rsidRPr="00F20851">
        <w:t xml:space="preserve"> interventions</w:t>
      </w:r>
      <w:r w:rsidR="00C135BD" w:rsidRPr="00F20851">
        <w:t xml:space="preserve"> </w:t>
      </w:r>
      <w:r w:rsidR="002E77D1" w:rsidRPr="00F20851">
        <w:t xml:space="preserve">that </w:t>
      </w:r>
      <w:r w:rsidR="00792FD8">
        <w:t xml:space="preserve">has been only able </w:t>
      </w:r>
      <w:r w:rsidR="00C22B3F" w:rsidRPr="00F20851">
        <w:t xml:space="preserve">to </w:t>
      </w:r>
      <w:r w:rsidR="00792FD8">
        <w:t>boost property values thus nurturing</w:t>
      </w:r>
      <w:r w:rsidR="00C22B3F" w:rsidRPr="00F20851">
        <w:t xml:space="preserve"> so</w:t>
      </w:r>
      <w:r w:rsidR="004032B4" w:rsidRPr="00F20851">
        <w:t>cial vulnerability</w:t>
      </w:r>
      <w:r w:rsidR="00792FD8">
        <w:t xml:space="preserve"> of its residents</w:t>
      </w:r>
      <w:r w:rsidR="004032B4" w:rsidRPr="00F20851">
        <w:t>.</w:t>
      </w:r>
    </w:p>
    <w:p w14:paraId="288A8FA0" w14:textId="7BEAB593" w:rsidR="00475DED" w:rsidRDefault="00FC2302" w:rsidP="009F3D9D">
      <w:r w:rsidRPr="00475DED">
        <w:t xml:space="preserve">The case </w:t>
      </w:r>
      <w:r w:rsidR="00F20851">
        <w:t xml:space="preserve">of Bom Jardim </w:t>
      </w:r>
      <w:r w:rsidRPr="00475DED">
        <w:t>provides evidence that t</w:t>
      </w:r>
      <w:r w:rsidR="001612C7" w:rsidRPr="00475DED">
        <w:t>he persistence of e</w:t>
      </w:r>
      <w:r w:rsidRPr="00475DED">
        <w:t xml:space="preserve">xclusionary </w:t>
      </w:r>
      <w:r w:rsidR="004032B4" w:rsidRPr="00475DED">
        <w:t xml:space="preserve">planning </w:t>
      </w:r>
      <w:r w:rsidRPr="00475DED">
        <w:t xml:space="preserve">practices </w:t>
      </w:r>
      <w:r w:rsidR="002E77D1">
        <w:t>occur</w:t>
      </w:r>
      <w:r w:rsidR="00F20851">
        <w:t>s</w:t>
      </w:r>
      <w:r w:rsidR="002E77D1">
        <w:t xml:space="preserve"> precisely</w:t>
      </w:r>
      <w:r w:rsidR="00A45BF0" w:rsidRPr="00475DED">
        <w:t xml:space="preserve"> because of </w:t>
      </w:r>
      <w:r w:rsidR="002E77D1" w:rsidRPr="00475DED">
        <w:t>inclusionary discourse</w:t>
      </w:r>
      <w:r w:rsidR="002E77D1">
        <w:t>s</w:t>
      </w:r>
      <w:r w:rsidR="00871A66" w:rsidRPr="00475DED">
        <w:t>. That is</w:t>
      </w:r>
      <w:r w:rsidR="000C5404" w:rsidRPr="00475DED">
        <w:t>,</w:t>
      </w:r>
      <w:r w:rsidR="00871A66" w:rsidRPr="00475DED">
        <w:t xml:space="preserve"> </w:t>
      </w:r>
      <w:r w:rsidR="00226EA8" w:rsidRPr="00475DED">
        <w:t>planners’</w:t>
      </w:r>
      <w:r w:rsidR="00794348" w:rsidRPr="00475DED">
        <w:t xml:space="preserve"> adoption of the</w:t>
      </w:r>
      <w:r w:rsidR="00794348" w:rsidRPr="004032B4" w:rsidDel="00794348">
        <w:t xml:space="preserve"> </w:t>
      </w:r>
      <w:r w:rsidR="009C0F63">
        <w:t>Right-to-the-C</w:t>
      </w:r>
      <w:r w:rsidR="00A45BF0" w:rsidRPr="004032B4">
        <w:t>ity discourse</w:t>
      </w:r>
      <w:r w:rsidR="00FC6DCA" w:rsidRPr="004032B4">
        <w:t xml:space="preserve"> </w:t>
      </w:r>
      <w:r w:rsidR="00871A66" w:rsidRPr="004032B4">
        <w:t>ha</w:t>
      </w:r>
      <w:r w:rsidR="00400857">
        <w:t>s</w:t>
      </w:r>
      <w:r w:rsidR="00871A66" w:rsidRPr="004032B4">
        <w:t xml:space="preserve"> </w:t>
      </w:r>
      <w:r w:rsidR="000E57FB" w:rsidRPr="004032B4">
        <w:t>served the elitist interest of the State</w:t>
      </w:r>
      <w:r w:rsidR="006C4D27">
        <w:t xml:space="preserve"> in three ways</w:t>
      </w:r>
      <w:r w:rsidR="002E77D1">
        <w:t>:</w:t>
      </w:r>
      <w:r w:rsidR="0022717E" w:rsidRPr="004032B4">
        <w:t xml:space="preserve"> </w:t>
      </w:r>
      <w:r w:rsidR="002E77D1">
        <w:t>(1)</w:t>
      </w:r>
      <w:r w:rsidR="0022717E" w:rsidRPr="004032B4">
        <w:t xml:space="preserve"> </w:t>
      </w:r>
      <w:r w:rsidRPr="004032B4">
        <w:t>by relying on</w:t>
      </w:r>
      <w:r w:rsidR="00464613">
        <w:t xml:space="preserve"> </w:t>
      </w:r>
      <w:r w:rsidRPr="004032B4">
        <w:t>public</w:t>
      </w:r>
      <w:r w:rsidR="00400857">
        <w:t>-</w:t>
      </w:r>
      <w:r w:rsidRPr="004032B4">
        <w:t xml:space="preserve">private partnerships to </w:t>
      </w:r>
      <w:r w:rsidR="00464613">
        <w:t>finance urban development in a context of a severely weak municipal State</w:t>
      </w:r>
      <w:r w:rsidR="002E77D1">
        <w:t>;</w:t>
      </w:r>
      <w:r w:rsidRPr="004032B4">
        <w:t xml:space="preserve"> </w:t>
      </w:r>
      <w:r w:rsidR="002E77D1">
        <w:t>(2)</w:t>
      </w:r>
      <w:r w:rsidR="004032B4">
        <w:t xml:space="preserve"> by </w:t>
      </w:r>
      <w:r w:rsidR="004032B4">
        <w:lastRenderedPageBreak/>
        <w:t xml:space="preserve">adopting </w:t>
      </w:r>
      <w:r w:rsidR="009620C7">
        <w:t xml:space="preserve">a participatory discourse that </w:t>
      </w:r>
      <w:r w:rsidRPr="004032B4">
        <w:t>allow</w:t>
      </w:r>
      <w:r w:rsidR="00F20851">
        <w:t>s</w:t>
      </w:r>
      <w:r w:rsidRPr="004032B4">
        <w:t xml:space="preserve"> a continuance of clientelistic practices, </w:t>
      </w:r>
      <w:r w:rsidR="004032B4">
        <w:t>because</w:t>
      </w:r>
      <w:r w:rsidRPr="004032B4">
        <w:t xml:space="preserve"> </w:t>
      </w:r>
      <w:r w:rsidR="0022717E" w:rsidRPr="004032B4">
        <w:t xml:space="preserve">residents are not able to relate the meeting of immediate needs to </w:t>
      </w:r>
      <w:r w:rsidR="004032B4">
        <w:t>the transformation of</w:t>
      </w:r>
      <w:r w:rsidR="0022717E" w:rsidRPr="004032B4">
        <w:t xml:space="preserve"> their condition</w:t>
      </w:r>
      <w:r w:rsidR="00400857">
        <w:t>s</w:t>
      </w:r>
      <w:r w:rsidR="0022717E" w:rsidRPr="004032B4">
        <w:t xml:space="preserve"> of exploit</w:t>
      </w:r>
      <w:r w:rsidR="00400857">
        <w:t>ation</w:t>
      </w:r>
      <w:r w:rsidR="002E77D1">
        <w:t>; and (3)</w:t>
      </w:r>
      <w:r w:rsidR="00464613">
        <w:t xml:space="preserve"> </w:t>
      </w:r>
      <w:r w:rsidR="002E77D1">
        <w:t xml:space="preserve">by concealing exclusion when the </w:t>
      </w:r>
      <w:r w:rsidR="004032B4">
        <w:t>State</w:t>
      </w:r>
      <w:r w:rsidR="00C135BD">
        <w:t>’s</w:t>
      </w:r>
      <w:r w:rsidR="004032B4">
        <w:t xml:space="preserve"> change </w:t>
      </w:r>
      <w:r w:rsidRPr="004032B4">
        <w:t xml:space="preserve">in attitude from criminalizing informality to accepting it </w:t>
      </w:r>
      <w:r w:rsidR="00F20851">
        <w:t>even while</w:t>
      </w:r>
      <w:r w:rsidR="004940EF" w:rsidRPr="004032B4">
        <w:t>, i</w:t>
      </w:r>
      <w:r w:rsidRPr="004032B4">
        <w:t>n the name of upgrading informal settlements</w:t>
      </w:r>
      <w:r w:rsidR="004940EF" w:rsidRPr="004032B4">
        <w:t>,</w:t>
      </w:r>
      <w:r w:rsidRPr="004032B4">
        <w:t xml:space="preserve"> </w:t>
      </w:r>
      <w:r w:rsidR="00F20851">
        <w:t>it</w:t>
      </w:r>
      <w:r w:rsidRPr="004032B4">
        <w:t xml:space="preserve"> invests in projects that in</w:t>
      </w:r>
      <w:r w:rsidR="002E77D1">
        <w:t xml:space="preserve"> fact</w:t>
      </w:r>
      <w:r w:rsidRPr="004032B4">
        <w:t xml:space="preserve"> </w:t>
      </w:r>
      <w:r w:rsidR="00475DED">
        <w:t xml:space="preserve">disproportionally </w:t>
      </w:r>
      <w:r w:rsidR="00400857">
        <w:t>displace</w:t>
      </w:r>
      <w:r w:rsidR="00C135BD">
        <w:t xml:space="preserve"> the poor and</w:t>
      </w:r>
      <w:r w:rsidR="004032B4">
        <w:t xml:space="preserve"> serve </w:t>
      </w:r>
      <w:r w:rsidR="00400857">
        <w:t xml:space="preserve">the </w:t>
      </w:r>
      <w:r w:rsidR="004032B4">
        <w:t>real estate interests</w:t>
      </w:r>
      <w:r w:rsidR="004940EF" w:rsidRPr="004032B4">
        <w:t>.</w:t>
      </w:r>
    </w:p>
    <w:p w14:paraId="59975437" w14:textId="0EE2E325" w:rsidR="00ED7558" w:rsidRPr="00400857" w:rsidRDefault="00475DED">
      <w:r>
        <w:t>S</w:t>
      </w:r>
      <w:r w:rsidR="00296F75" w:rsidRPr="00296F75">
        <w:t xml:space="preserve">tate planning </w:t>
      </w:r>
      <w:r w:rsidR="00296F75">
        <w:t xml:space="preserve">in Brazil </w:t>
      </w:r>
      <w:r w:rsidR="00296F75" w:rsidRPr="00296F75">
        <w:t>has</w:t>
      </w:r>
      <w:r w:rsidR="00296F75">
        <w:t xml:space="preserve"> </w:t>
      </w:r>
      <w:r w:rsidR="000255AC">
        <w:t>formally</w:t>
      </w:r>
      <w:r w:rsidR="00296F75" w:rsidRPr="00296F75">
        <w:t xml:space="preserve"> acknowledged</w:t>
      </w:r>
      <w:r w:rsidR="00296F75">
        <w:t xml:space="preserve"> the incapacity of modern </w:t>
      </w:r>
      <w:r w:rsidR="00BC1EEA">
        <w:t>plans</w:t>
      </w:r>
      <w:r w:rsidR="00296F75" w:rsidRPr="00296F75">
        <w:t xml:space="preserve"> </w:t>
      </w:r>
      <w:r w:rsidR="002E77D1">
        <w:t>to</w:t>
      </w:r>
      <w:r w:rsidR="002E77D1" w:rsidRPr="00296F75">
        <w:t xml:space="preserve"> </w:t>
      </w:r>
      <w:r w:rsidR="00296F75" w:rsidRPr="00296F75">
        <w:t>includ</w:t>
      </w:r>
      <w:r w:rsidR="002E77D1">
        <w:t>e</w:t>
      </w:r>
      <w:r w:rsidR="00296F75">
        <w:t xml:space="preserve"> the urban disadvantaged</w:t>
      </w:r>
      <w:r w:rsidR="00400857">
        <w:t xml:space="preserve"> groups. However, </w:t>
      </w:r>
      <w:r w:rsidR="00BF646A">
        <w:t>S</w:t>
      </w:r>
      <w:r w:rsidR="006C4D27">
        <w:t>tate</w:t>
      </w:r>
      <w:r w:rsidR="002E77D1">
        <w:t>-</w:t>
      </w:r>
      <w:r w:rsidR="006C4D27">
        <w:t xml:space="preserve">sanctioned spaces of participation have been insufficient to transform an abstract notion of rights into planning policies </w:t>
      </w:r>
      <w:r w:rsidR="002E77D1">
        <w:t xml:space="preserve">that are </w:t>
      </w:r>
      <w:r w:rsidR="006C4D27">
        <w:t>able to channel scarce urban investments to meet the needs of vulnerable groups.</w:t>
      </w:r>
      <w:r w:rsidR="00C135BD">
        <w:t xml:space="preserve"> </w:t>
      </w:r>
      <w:r w:rsidR="009F3D9D">
        <w:t xml:space="preserve">In light of these </w:t>
      </w:r>
      <w:r w:rsidR="009F3D9D" w:rsidRPr="00AE5D31">
        <w:rPr>
          <w:color w:val="000000" w:themeColor="text1"/>
        </w:rPr>
        <w:t>contradictory processes,</w:t>
      </w:r>
      <w:r w:rsidR="00296F75" w:rsidRPr="00AE5D31">
        <w:rPr>
          <w:color w:val="000000" w:themeColor="text1"/>
        </w:rPr>
        <w:t xml:space="preserve"> some of the </w:t>
      </w:r>
      <w:r w:rsidR="00C079F0" w:rsidRPr="00AE5D31">
        <w:rPr>
          <w:color w:val="000000" w:themeColor="text1"/>
        </w:rPr>
        <w:t xml:space="preserve">community-based </w:t>
      </w:r>
      <w:r w:rsidR="00296F75" w:rsidRPr="00AE5D31">
        <w:rPr>
          <w:color w:val="000000" w:themeColor="text1"/>
        </w:rPr>
        <w:t>movements studie</w:t>
      </w:r>
      <w:r w:rsidR="00BF646A">
        <w:rPr>
          <w:color w:val="000000" w:themeColor="text1"/>
        </w:rPr>
        <w:t>d have started to withdraw from</w:t>
      </w:r>
      <w:r w:rsidR="00296F75" w:rsidRPr="00AE5D31">
        <w:rPr>
          <w:color w:val="000000" w:themeColor="text1"/>
        </w:rPr>
        <w:t xml:space="preserve"> participatory</w:t>
      </w:r>
      <w:r w:rsidR="00BF646A">
        <w:rPr>
          <w:color w:val="000000" w:themeColor="text1"/>
        </w:rPr>
        <w:t xml:space="preserve"> planning</w:t>
      </w:r>
      <w:r w:rsidR="00296F75" w:rsidRPr="00AE5D31">
        <w:rPr>
          <w:color w:val="000000" w:themeColor="text1"/>
        </w:rPr>
        <w:t xml:space="preserve"> forums and </w:t>
      </w:r>
      <w:r w:rsidR="006D6D6E">
        <w:rPr>
          <w:color w:val="000000" w:themeColor="text1"/>
        </w:rPr>
        <w:t xml:space="preserve">have </w:t>
      </w:r>
      <w:r w:rsidR="00296F75" w:rsidRPr="00AE5D31">
        <w:rPr>
          <w:color w:val="000000" w:themeColor="text1"/>
        </w:rPr>
        <w:t xml:space="preserve">engaged in resistance and insurgent practices. </w:t>
      </w:r>
      <w:r w:rsidR="00F20851">
        <w:rPr>
          <w:color w:val="000000" w:themeColor="text1"/>
        </w:rPr>
        <w:t>They</w:t>
      </w:r>
      <w:r w:rsidR="00296F75" w:rsidRPr="00AE5D31">
        <w:rPr>
          <w:color w:val="000000" w:themeColor="text1"/>
        </w:rPr>
        <w:t xml:space="preserve"> have not always engaged in direct political confrontation</w:t>
      </w:r>
      <w:r w:rsidR="006D6D6E">
        <w:rPr>
          <w:color w:val="000000" w:themeColor="text1"/>
        </w:rPr>
        <w:t>—</w:t>
      </w:r>
      <w:r w:rsidR="00296F75" w:rsidRPr="00AE5D31">
        <w:rPr>
          <w:color w:val="000000" w:themeColor="text1"/>
        </w:rPr>
        <w:t>since the</w:t>
      </w:r>
      <w:r w:rsidR="0020572A" w:rsidRPr="00AE5D31">
        <w:rPr>
          <w:color w:val="000000" w:themeColor="text1"/>
        </w:rPr>
        <w:t>y</w:t>
      </w:r>
      <w:r w:rsidR="006C4D27" w:rsidRPr="00AE5D31">
        <w:rPr>
          <w:color w:val="000000" w:themeColor="text1"/>
        </w:rPr>
        <w:t xml:space="preserve"> depend on S</w:t>
      </w:r>
      <w:r w:rsidR="00296F75" w:rsidRPr="00AE5D31">
        <w:rPr>
          <w:color w:val="000000" w:themeColor="text1"/>
        </w:rPr>
        <w:t>tate to get their services</w:t>
      </w:r>
      <w:r w:rsidR="00F20851">
        <w:rPr>
          <w:color w:val="000000" w:themeColor="text1"/>
        </w:rPr>
        <w:t>—but they</w:t>
      </w:r>
      <w:r w:rsidR="00296F75" w:rsidRPr="00AE5D31">
        <w:rPr>
          <w:color w:val="000000" w:themeColor="text1"/>
        </w:rPr>
        <w:t xml:space="preserve"> have adopted a political attitude of </w:t>
      </w:r>
      <w:r w:rsidR="0056495E">
        <w:rPr>
          <w:color w:val="000000" w:themeColor="text1"/>
        </w:rPr>
        <w:t>selective cooperation with the S</w:t>
      </w:r>
      <w:r w:rsidR="00296F75" w:rsidRPr="00AE5D31">
        <w:rPr>
          <w:color w:val="000000" w:themeColor="text1"/>
        </w:rPr>
        <w:t>tate</w:t>
      </w:r>
      <w:r w:rsidR="000255AC" w:rsidRPr="00AE5D31">
        <w:rPr>
          <w:color w:val="000000" w:themeColor="text1"/>
        </w:rPr>
        <w:t xml:space="preserve">. They have used invited participatory spaces and also invented new decision-making arenas (Miraftab, </w:t>
      </w:r>
      <w:r w:rsidR="001B0586" w:rsidRPr="00AE5D31">
        <w:rPr>
          <w:color w:val="000000" w:themeColor="text1"/>
        </w:rPr>
        <w:t>2006, 2009</w:t>
      </w:r>
      <w:r w:rsidR="000255AC" w:rsidRPr="00AE5D31">
        <w:rPr>
          <w:color w:val="000000" w:themeColor="text1"/>
        </w:rPr>
        <w:t xml:space="preserve">), </w:t>
      </w:r>
      <w:r w:rsidR="009E2B8E" w:rsidRPr="00AE5D31">
        <w:rPr>
          <w:color w:val="000000" w:themeColor="text1"/>
        </w:rPr>
        <w:t xml:space="preserve">suggesting that, in order </w:t>
      </w:r>
      <w:r w:rsidR="001B0586" w:rsidRPr="00AE5D31">
        <w:rPr>
          <w:color w:val="000000" w:themeColor="text1"/>
        </w:rPr>
        <w:t>to achieve counter-hegemonic outcome</w:t>
      </w:r>
      <w:r w:rsidR="00373422" w:rsidRPr="00AE5D31">
        <w:rPr>
          <w:color w:val="000000" w:themeColor="text1"/>
        </w:rPr>
        <w:t>s</w:t>
      </w:r>
      <w:r w:rsidR="009E2B8E" w:rsidRPr="00AE5D31">
        <w:rPr>
          <w:color w:val="000000" w:themeColor="text1"/>
        </w:rPr>
        <w:t>,</w:t>
      </w:r>
      <w:r w:rsidR="001B0586" w:rsidRPr="00AE5D31">
        <w:rPr>
          <w:color w:val="000000" w:themeColor="text1"/>
        </w:rPr>
        <w:t xml:space="preserve"> </w:t>
      </w:r>
      <w:r w:rsidR="000255AC" w:rsidRPr="00AE5D31">
        <w:rPr>
          <w:color w:val="000000" w:themeColor="text1"/>
        </w:rPr>
        <w:t>the</w:t>
      </w:r>
      <w:r w:rsidR="001B0586" w:rsidRPr="00AE5D31">
        <w:rPr>
          <w:color w:val="000000" w:themeColor="text1"/>
        </w:rPr>
        <w:t>re is</w:t>
      </w:r>
      <w:r w:rsidR="000255AC" w:rsidRPr="00AE5D31">
        <w:rPr>
          <w:color w:val="000000" w:themeColor="text1"/>
        </w:rPr>
        <w:t xml:space="preserve"> </w:t>
      </w:r>
      <w:r w:rsidR="006D6D6E">
        <w:rPr>
          <w:color w:val="000000" w:themeColor="text1"/>
        </w:rPr>
        <w:t xml:space="preserve">a </w:t>
      </w:r>
      <w:r w:rsidR="000255AC" w:rsidRPr="00AE5D31">
        <w:rPr>
          <w:color w:val="000000" w:themeColor="text1"/>
        </w:rPr>
        <w:t>need for structure</w:t>
      </w:r>
      <w:r w:rsidR="001B0586" w:rsidRPr="00AE5D31">
        <w:rPr>
          <w:color w:val="000000" w:themeColor="text1"/>
        </w:rPr>
        <w:t>s</w:t>
      </w:r>
      <w:r w:rsidR="000255AC" w:rsidRPr="00AE5D31">
        <w:rPr>
          <w:color w:val="000000" w:themeColor="text1"/>
        </w:rPr>
        <w:t xml:space="preserve"> of pressure </w:t>
      </w:r>
      <w:r w:rsidR="0020572A" w:rsidRPr="00AE5D31">
        <w:rPr>
          <w:color w:val="000000" w:themeColor="text1"/>
        </w:rPr>
        <w:t>outside the</w:t>
      </w:r>
      <w:r w:rsidR="001B0586" w:rsidRPr="00AE5D31">
        <w:rPr>
          <w:color w:val="000000" w:themeColor="text1"/>
        </w:rPr>
        <w:t xml:space="preserve"> </w:t>
      </w:r>
      <w:r w:rsidR="0056495E">
        <w:rPr>
          <w:color w:val="000000" w:themeColor="text1"/>
        </w:rPr>
        <w:t xml:space="preserve">formal planning </w:t>
      </w:r>
      <w:r w:rsidR="001B0586" w:rsidRPr="00AE5D31">
        <w:rPr>
          <w:color w:val="000000" w:themeColor="text1"/>
        </w:rPr>
        <w:t>mechanism</w:t>
      </w:r>
      <w:r w:rsidR="006D6D6E">
        <w:rPr>
          <w:color w:val="000000" w:themeColor="text1"/>
        </w:rPr>
        <w:t>s</w:t>
      </w:r>
      <w:r w:rsidR="001B0586" w:rsidRPr="00AE5D31">
        <w:rPr>
          <w:color w:val="000000" w:themeColor="text1"/>
        </w:rPr>
        <w:t>. In this context t</w:t>
      </w:r>
      <w:r w:rsidR="000255AC" w:rsidRPr="00AE5D31">
        <w:rPr>
          <w:color w:val="000000" w:themeColor="text1"/>
        </w:rPr>
        <w:t>he</w:t>
      </w:r>
      <w:r w:rsidR="0020572A" w:rsidRPr="00AE5D31">
        <w:rPr>
          <w:color w:val="000000" w:themeColor="text1"/>
        </w:rPr>
        <w:t xml:space="preserve"> movement</w:t>
      </w:r>
      <w:r w:rsidR="006D6D6E">
        <w:rPr>
          <w:color w:val="000000" w:themeColor="text1"/>
        </w:rPr>
        <w:t>’s</w:t>
      </w:r>
      <w:r w:rsidR="0020572A" w:rsidRPr="00AE5D31">
        <w:rPr>
          <w:color w:val="000000" w:themeColor="text1"/>
        </w:rPr>
        <w:t xml:space="preserve"> </w:t>
      </w:r>
      <w:r w:rsidR="000255AC" w:rsidRPr="00AE5D31">
        <w:rPr>
          <w:color w:val="000000" w:themeColor="text1"/>
        </w:rPr>
        <w:t xml:space="preserve">practices can be understood as carefully undertaken planning activities </w:t>
      </w:r>
      <w:r w:rsidR="001B0586" w:rsidRPr="00AE5D31">
        <w:rPr>
          <w:color w:val="000000" w:themeColor="text1"/>
        </w:rPr>
        <w:t xml:space="preserve">independent of the actors’ </w:t>
      </w:r>
      <w:r w:rsidR="000255AC" w:rsidRPr="00AE5D31">
        <w:rPr>
          <w:color w:val="000000" w:themeColor="text1"/>
        </w:rPr>
        <w:t>formal planning education</w:t>
      </w:r>
      <w:r w:rsidR="001B0586" w:rsidRPr="00AE5D31">
        <w:rPr>
          <w:color w:val="000000" w:themeColor="text1"/>
        </w:rPr>
        <w:t xml:space="preserve"> or status</w:t>
      </w:r>
      <w:r w:rsidR="000255AC" w:rsidRPr="00AE5D31">
        <w:rPr>
          <w:color w:val="000000" w:themeColor="text1"/>
        </w:rPr>
        <w:t>.</w:t>
      </w:r>
      <w:r w:rsidR="00C9648A" w:rsidRPr="00AE5D31">
        <w:rPr>
          <w:color w:val="000000" w:themeColor="text1"/>
        </w:rPr>
        <w:t xml:space="preserve"> We conclude our paper by stressing </w:t>
      </w:r>
      <w:r w:rsidR="006D6D6E">
        <w:rPr>
          <w:color w:val="000000" w:themeColor="text1"/>
        </w:rPr>
        <w:t>that</w:t>
      </w:r>
      <w:r w:rsidR="006D6D6E" w:rsidRPr="00AE5D31">
        <w:rPr>
          <w:color w:val="000000" w:themeColor="text1"/>
        </w:rPr>
        <w:t xml:space="preserve"> </w:t>
      </w:r>
      <w:r w:rsidR="00C9648A" w:rsidRPr="00AE5D31">
        <w:rPr>
          <w:color w:val="000000" w:themeColor="text1"/>
        </w:rPr>
        <w:t xml:space="preserve">to keep these rights </w:t>
      </w:r>
      <w:r w:rsidR="006D6D6E">
        <w:rPr>
          <w:color w:val="000000" w:themeColor="text1"/>
        </w:rPr>
        <w:t>effective</w:t>
      </w:r>
      <w:r w:rsidR="00C9648A" w:rsidRPr="00AE5D31">
        <w:rPr>
          <w:color w:val="000000" w:themeColor="text1"/>
        </w:rPr>
        <w:t xml:space="preserve"> </w:t>
      </w:r>
      <w:r w:rsidR="006D6D6E">
        <w:rPr>
          <w:color w:val="000000" w:themeColor="text1"/>
        </w:rPr>
        <w:t xml:space="preserve">(i.e., </w:t>
      </w:r>
      <w:r w:rsidR="00C9648A" w:rsidRPr="00AE5D31">
        <w:rPr>
          <w:color w:val="000000" w:themeColor="text1"/>
        </w:rPr>
        <w:t xml:space="preserve">not high-jacked </w:t>
      </w:r>
      <w:r w:rsidR="006D6D6E">
        <w:rPr>
          <w:color w:val="000000" w:themeColor="text1"/>
        </w:rPr>
        <w:t>for</w:t>
      </w:r>
      <w:r w:rsidR="006D6D6E" w:rsidRPr="00AE5D31">
        <w:rPr>
          <w:color w:val="000000" w:themeColor="text1"/>
        </w:rPr>
        <w:t xml:space="preserve"> </w:t>
      </w:r>
      <w:r w:rsidR="00C9648A" w:rsidRPr="00AE5D31">
        <w:rPr>
          <w:color w:val="000000" w:themeColor="text1"/>
        </w:rPr>
        <w:t>the interests of the elite</w:t>
      </w:r>
      <w:r w:rsidR="006D6D6E">
        <w:rPr>
          <w:color w:val="000000" w:themeColor="text1"/>
        </w:rPr>
        <w:t>)</w:t>
      </w:r>
      <w:r w:rsidR="00C9648A" w:rsidRPr="00AE5D31">
        <w:rPr>
          <w:color w:val="000000" w:themeColor="text1"/>
        </w:rPr>
        <w:t>, we need s</w:t>
      </w:r>
      <w:r w:rsidR="00475FC1" w:rsidRPr="00AE5D31">
        <w:rPr>
          <w:color w:val="000000" w:themeColor="text1"/>
        </w:rPr>
        <w:t xml:space="preserve">trong insurgent movements </w:t>
      </w:r>
      <w:r w:rsidR="006D6D6E">
        <w:rPr>
          <w:color w:val="000000" w:themeColor="text1"/>
        </w:rPr>
        <w:t xml:space="preserve">to </w:t>
      </w:r>
      <w:r w:rsidR="00475FC1" w:rsidRPr="00AE5D31">
        <w:rPr>
          <w:color w:val="000000" w:themeColor="text1"/>
        </w:rPr>
        <w:t xml:space="preserve">keep planning mechanisms </w:t>
      </w:r>
      <w:r w:rsidR="006D6D6E">
        <w:rPr>
          <w:color w:val="000000" w:themeColor="text1"/>
        </w:rPr>
        <w:t>of</w:t>
      </w:r>
      <w:r w:rsidR="006D6D6E" w:rsidRPr="00AE5D31">
        <w:rPr>
          <w:color w:val="000000" w:themeColor="text1"/>
        </w:rPr>
        <w:t xml:space="preserve"> </w:t>
      </w:r>
      <w:r w:rsidR="0056495E">
        <w:rPr>
          <w:color w:val="000000" w:themeColor="text1"/>
        </w:rPr>
        <w:t>the S</w:t>
      </w:r>
      <w:r w:rsidR="00475FC1" w:rsidRPr="00AE5D31">
        <w:rPr>
          <w:color w:val="000000" w:themeColor="text1"/>
        </w:rPr>
        <w:t>tate and private sector</w:t>
      </w:r>
      <w:r w:rsidR="00F20851">
        <w:rPr>
          <w:color w:val="000000" w:themeColor="text1"/>
        </w:rPr>
        <w:t>s</w:t>
      </w:r>
      <w:r w:rsidR="00475FC1" w:rsidRPr="00AE5D31">
        <w:rPr>
          <w:color w:val="000000" w:themeColor="text1"/>
        </w:rPr>
        <w:t xml:space="preserve"> checked</w:t>
      </w:r>
      <w:r w:rsidR="00CD07A0">
        <w:rPr>
          <w:color w:val="000000" w:themeColor="text1"/>
        </w:rPr>
        <w:t>.</w:t>
      </w:r>
    </w:p>
    <w:sectPr w:rsidR="00ED7558" w:rsidRPr="0040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436"/>
    <w:multiLevelType w:val="hybridMultilevel"/>
    <w:tmpl w:val="865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79C7"/>
    <w:multiLevelType w:val="hybridMultilevel"/>
    <w:tmpl w:val="30C6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47D31"/>
    <w:multiLevelType w:val="hybridMultilevel"/>
    <w:tmpl w:val="3F9818C2"/>
    <w:lvl w:ilvl="0" w:tplc="C5FE4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64D6"/>
    <w:multiLevelType w:val="hybridMultilevel"/>
    <w:tmpl w:val="3FE0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BD"/>
    <w:rsid w:val="000255AC"/>
    <w:rsid w:val="00033393"/>
    <w:rsid w:val="00083777"/>
    <w:rsid w:val="00096819"/>
    <w:rsid w:val="000A098A"/>
    <w:rsid w:val="000B13D6"/>
    <w:rsid w:val="000C5404"/>
    <w:rsid w:val="000C6062"/>
    <w:rsid w:val="000E57FB"/>
    <w:rsid w:val="000E7670"/>
    <w:rsid w:val="001061A4"/>
    <w:rsid w:val="0011308C"/>
    <w:rsid w:val="001149BD"/>
    <w:rsid w:val="00126323"/>
    <w:rsid w:val="00126FF3"/>
    <w:rsid w:val="001410DA"/>
    <w:rsid w:val="00150863"/>
    <w:rsid w:val="001612C7"/>
    <w:rsid w:val="001B0586"/>
    <w:rsid w:val="001C319E"/>
    <w:rsid w:val="001D36A9"/>
    <w:rsid w:val="00204184"/>
    <w:rsid w:val="0020572A"/>
    <w:rsid w:val="00217BAB"/>
    <w:rsid w:val="00226EA8"/>
    <w:rsid w:val="0022717E"/>
    <w:rsid w:val="00260F89"/>
    <w:rsid w:val="00296F75"/>
    <w:rsid w:val="002C0DCA"/>
    <w:rsid w:val="002E24F5"/>
    <w:rsid w:val="002E77D1"/>
    <w:rsid w:val="002F34D2"/>
    <w:rsid w:val="003359BC"/>
    <w:rsid w:val="00373422"/>
    <w:rsid w:val="003B15B7"/>
    <w:rsid w:val="003D3FC7"/>
    <w:rsid w:val="00400857"/>
    <w:rsid w:val="004032B4"/>
    <w:rsid w:val="00464613"/>
    <w:rsid w:val="00475DED"/>
    <w:rsid w:val="00475FC1"/>
    <w:rsid w:val="004940EF"/>
    <w:rsid w:val="00494ACF"/>
    <w:rsid w:val="0056495E"/>
    <w:rsid w:val="0058710A"/>
    <w:rsid w:val="00587C29"/>
    <w:rsid w:val="005C6B58"/>
    <w:rsid w:val="005F3500"/>
    <w:rsid w:val="00600C42"/>
    <w:rsid w:val="00641BA4"/>
    <w:rsid w:val="006431C8"/>
    <w:rsid w:val="006B2B4D"/>
    <w:rsid w:val="006C4D27"/>
    <w:rsid w:val="006C5C2F"/>
    <w:rsid w:val="006D6D6E"/>
    <w:rsid w:val="006E44A4"/>
    <w:rsid w:val="00712F1A"/>
    <w:rsid w:val="00736962"/>
    <w:rsid w:val="00792FD8"/>
    <w:rsid w:val="00794348"/>
    <w:rsid w:val="00795DF6"/>
    <w:rsid w:val="007A1FCC"/>
    <w:rsid w:val="007E7ED8"/>
    <w:rsid w:val="007F5967"/>
    <w:rsid w:val="008102FF"/>
    <w:rsid w:val="00871A66"/>
    <w:rsid w:val="008A696C"/>
    <w:rsid w:val="008D68D5"/>
    <w:rsid w:val="008D7C59"/>
    <w:rsid w:val="009620C7"/>
    <w:rsid w:val="00971FB5"/>
    <w:rsid w:val="00977E70"/>
    <w:rsid w:val="009A2A0F"/>
    <w:rsid w:val="009A6220"/>
    <w:rsid w:val="009C0F63"/>
    <w:rsid w:val="009E2B8E"/>
    <w:rsid w:val="009F3D9D"/>
    <w:rsid w:val="009F4F78"/>
    <w:rsid w:val="00A037F6"/>
    <w:rsid w:val="00A45BF0"/>
    <w:rsid w:val="00A51FEF"/>
    <w:rsid w:val="00A6635C"/>
    <w:rsid w:val="00A964F8"/>
    <w:rsid w:val="00AC6176"/>
    <w:rsid w:val="00AE014B"/>
    <w:rsid w:val="00AE1F81"/>
    <w:rsid w:val="00AE5D31"/>
    <w:rsid w:val="00AF6867"/>
    <w:rsid w:val="00B661E8"/>
    <w:rsid w:val="00BA436D"/>
    <w:rsid w:val="00BA50ED"/>
    <w:rsid w:val="00BB3635"/>
    <w:rsid w:val="00BC1EEA"/>
    <w:rsid w:val="00BF57BD"/>
    <w:rsid w:val="00BF646A"/>
    <w:rsid w:val="00C004FC"/>
    <w:rsid w:val="00C079F0"/>
    <w:rsid w:val="00C135BD"/>
    <w:rsid w:val="00C1735F"/>
    <w:rsid w:val="00C22B3F"/>
    <w:rsid w:val="00C9648A"/>
    <w:rsid w:val="00C96F6F"/>
    <w:rsid w:val="00CD07A0"/>
    <w:rsid w:val="00CD68D2"/>
    <w:rsid w:val="00D508BD"/>
    <w:rsid w:val="00DD0A2B"/>
    <w:rsid w:val="00E06B52"/>
    <w:rsid w:val="00E2450B"/>
    <w:rsid w:val="00E6385A"/>
    <w:rsid w:val="00EA2BA9"/>
    <w:rsid w:val="00ED7558"/>
    <w:rsid w:val="00EE3B10"/>
    <w:rsid w:val="00F14BDC"/>
    <w:rsid w:val="00F20851"/>
    <w:rsid w:val="00F23D75"/>
    <w:rsid w:val="00F35C7F"/>
    <w:rsid w:val="00F517AB"/>
    <w:rsid w:val="00F865BC"/>
    <w:rsid w:val="00FB7EFF"/>
    <w:rsid w:val="00FC0789"/>
    <w:rsid w:val="00FC2302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3081"/>
  <w15:chartTrackingRefBased/>
  <w15:docId w15:val="{52C1A3F7-FACA-440C-8C97-26F1BDB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4636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and Applied Arts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Miraftab, Faranak</dc:creator>
  <cp:keywords/>
  <dc:description/>
  <cp:lastModifiedBy>clarissafs@yahoo.com</cp:lastModifiedBy>
  <cp:revision>6</cp:revision>
  <dcterms:created xsi:type="dcterms:W3CDTF">2015-10-27T02:54:00Z</dcterms:created>
  <dcterms:modified xsi:type="dcterms:W3CDTF">2015-10-27T02:58:00Z</dcterms:modified>
</cp:coreProperties>
</file>