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603" w:rsidRPr="00F16A60" w:rsidRDefault="00D81603" w:rsidP="00234A75">
      <w:pPr>
        <w:pStyle w:val="Title1"/>
        <w:spacing w:after="0"/>
        <w:rPr>
          <w:rFonts w:ascii="Times New Roman" w:hAnsi="Times New Roman"/>
        </w:rPr>
      </w:pPr>
      <w:bookmarkStart w:id="0" w:name="_GoBack"/>
      <w:bookmarkEnd w:id="0"/>
      <w:r w:rsidRPr="00F16A60">
        <w:rPr>
          <w:rFonts w:ascii="Times New Roman" w:hAnsi="Times New Roman"/>
        </w:rPr>
        <w:t xml:space="preserve">Designing the Spatially Integrated Policy Infrastructure for Planning </w:t>
      </w:r>
      <w:r w:rsidR="000F2553" w:rsidRPr="00F16A60">
        <w:rPr>
          <w:rFonts w:ascii="Times New Roman" w:hAnsi="Times New Roman"/>
        </w:rPr>
        <w:t>and Flood Risk Management</w:t>
      </w:r>
    </w:p>
    <w:p w:rsidR="00234A75" w:rsidRPr="00234A75" w:rsidRDefault="00234A75" w:rsidP="00234A75">
      <w:pPr>
        <w:pStyle w:val="author"/>
      </w:pPr>
    </w:p>
    <w:p w:rsidR="006A5822" w:rsidRPr="006A5822" w:rsidRDefault="000F2553" w:rsidP="00234A75">
      <w:pPr>
        <w:ind w:firstLine="0"/>
        <w:jc w:val="center"/>
      </w:pPr>
      <w:r>
        <w:t>Jing Ran</w:t>
      </w:r>
      <w:r w:rsidR="00D81603" w:rsidRPr="00D81603">
        <w:rPr>
          <w:vertAlign w:val="superscript"/>
        </w:rPr>
        <w:t>1</w:t>
      </w:r>
      <w:r>
        <w:t>, Zorica Nedovic-Budic</w:t>
      </w:r>
      <w:r w:rsidR="00D81603" w:rsidRPr="00D81603">
        <w:rPr>
          <w:vertAlign w:val="superscript"/>
        </w:rPr>
        <w:t>2</w:t>
      </w:r>
    </w:p>
    <w:p w:rsidR="00B3768A" w:rsidRDefault="00B3768A" w:rsidP="000F2553"/>
    <w:p w:rsidR="006A5822" w:rsidRPr="00C82094" w:rsidRDefault="00D81603" w:rsidP="00DE7B18">
      <w:pPr>
        <w:pStyle w:val="author"/>
        <w:spacing w:after="0"/>
      </w:pPr>
      <w:r w:rsidRPr="00D81603">
        <w:rPr>
          <w:vertAlign w:val="superscript"/>
        </w:rPr>
        <w:t>1</w:t>
      </w:r>
      <w:r w:rsidR="000F2553">
        <w:t>School</w:t>
      </w:r>
      <w:r w:rsidR="006A5822" w:rsidRPr="00C82094">
        <w:t xml:space="preserve"> of </w:t>
      </w:r>
      <w:r>
        <w:t>Architecture</w:t>
      </w:r>
      <w:r w:rsidR="006A5822" w:rsidRPr="00C82094">
        <w:t xml:space="preserve">, </w:t>
      </w:r>
      <w:r w:rsidR="000F2553">
        <w:t xml:space="preserve">Planning and Environmental Policy, </w:t>
      </w:r>
      <w:r w:rsidR="006A5822" w:rsidRPr="00C82094">
        <w:t xml:space="preserve">University </w:t>
      </w:r>
      <w:r w:rsidR="000F2553">
        <w:t>College Dublin, Dublin, Ireland</w:t>
      </w:r>
      <w:r w:rsidR="006A5822" w:rsidRPr="00C82094">
        <w:t xml:space="preserve"> </w:t>
      </w:r>
    </w:p>
    <w:p w:rsidR="000F2553" w:rsidRDefault="006A5822" w:rsidP="00DE7B18">
      <w:pPr>
        <w:pStyle w:val="author"/>
        <w:spacing w:after="0"/>
      </w:pPr>
      <w:r w:rsidRPr="00C82094">
        <w:t xml:space="preserve">Email:  </w:t>
      </w:r>
      <w:hyperlink r:id="rId9" w:history="1">
        <w:r w:rsidR="006F58DA" w:rsidRPr="00AB1601">
          <w:rPr>
            <w:rStyle w:val="Hyperlink"/>
          </w:rPr>
          <w:t>jing.ran@ucdconnect.ie</w:t>
        </w:r>
      </w:hyperlink>
    </w:p>
    <w:p w:rsidR="006F58DA" w:rsidRDefault="006F58DA" w:rsidP="00DE7B18">
      <w:pPr>
        <w:pStyle w:val="author"/>
        <w:spacing w:after="0"/>
      </w:pPr>
    </w:p>
    <w:p w:rsidR="00D81603" w:rsidRPr="00C82094" w:rsidRDefault="00D81603" w:rsidP="00D81603">
      <w:pPr>
        <w:pStyle w:val="author"/>
        <w:spacing w:after="0"/>
      </w:pPr>
      <w:r w:rsidRPr="00D81603">
        <w:rPr>
          <w:vertAlign w:val="superscript"/>
        </w:rPr>
        <w:t>2</w:t>
      </w:r>
      <w:r w:rsidRPr="00D81603">
        <w:t xml:space="preserve"> </w:t>
      </w:r>
      <w:r w:rsidRPr="009915DF">
        <w:rPr>
          <w:lang w:val="en-GB"/>
        </w:rPr>
        <w:t>School</w:t>
      </w:r>
      <w:r w:rsidRPr="00C82094">
        <w:t xml:space="preserve"> of </w:t>
      </w:r>
      <w:r>
        <w:t>Architecture</w:t>
      </w:r>
      <w:r w:rsidRPr="00C82094">
        <w:t xml:space="preserve">, </w:t>
      </w:r>
      <w:r>
        <w:t xml:space="preserve">Planning and Environmental Policy, </w:t>
      </w:r>
      <w:r w:rsidRPr="00C82094">
        <w:t xml:space="preserve">University </w:t>
      </w:r>
      <w:r>
        <w:t>College Dublin, Dublin, Ireland</w:t>
      </w:r>
      <w:r w:rsidRPr="00C82094">
        <w:t xml:space="preserve"> </w:t>
      </w:r>
    </w:p>
    <w:p w:rsidR="00DE7B18" w:rsidRDefault="006A5822" w:rsidP="00DE7B18">
      <w:pPr>
        <w:pStyle w:val="author"/>
        <w:spacing w:after="0"/>
      </w:pPr>
      <w:r w:rsidRPr="00C82094">
        <w:t xml:space="preserve">Email: </w:t>
      </w:r>
      <w:hyperlink r:id="rId10" w:history="1">
        <w:r w:rsidR="00DE7B18" w:rsidRPr="00AB1601">
          <w:rPr>
            <w:rStyle w:val="Hyperlink"/>
          </w:rPr>
          <w:t>Zorica.nedovic-budic@ucd.ie</w:t>
        </w:r>
      </w:hyperlink>
    </w:p>
    <w:p w:rsidR="002F4813" w:rsidRDefault="002F4813" w:rsidP="00D81603">
      <w:pPr>
        <w:spacing w:after="240"/>
        <w:ind w:firstLine="0"/>
        <w:rPr>
          <w:szCs w:val="24"/>
          <w:lang w:eastAsia="en-GB"/>
        </w:rPr>
      </w:pPr>
    </w:p>
    <w:p w:rsidR="00DE7B18" w:rsidRDefault="00DE7B18" w:rsidP="00D81603">
      <w:pPr>
        <w:spacing w:after="240"/>
        <w:ind w:firstLine="0"/>
        <w:rPr>
          <w:szCs w:val="24"/>
          <w:lang w:val="en-GB" w:eastAsia="en-GB"/>
        </w:rPr>
      </w:pPr>
      <w:r>
        <w:rPr>
          <w:szCs w:val="24"/>
          <w:lang w:eastAsia="en-GB"/>
        </w:rPr>
        <w:t>I</w:t>
      </w:r>
      <w:r w:rsidRPr="00F7672D">
        <w:rPr>
          <w:szCs w:val="24"/>
          <w:lang w:eastAsia="en-GB"/>
        </w:rPr>
        <w:t>ntegrat</w:t>
      </w:r>
      <w:r w:rsidR="00061F75">
        <w:rPr>
          <w:szCs w:val="24"/>
          <w:lang w:eastAsia="en-GB"/>
        </w:rPr>
        <w:t xml:space="preserve">ion of </w:t>
      </w:r>
      <w:r w:rsidRPr="00F7672D">
        <w:rPr>
          <w:szCs w:val="24"/>
          <w:lang w:eastAsia="en-GB"/>
        </w:rPr>
        <w:t xml:space="preserve">spatial </w:t>
      </w:r>
      <w:r w:rsidRPr="000961CE">
        <w:rPr>
          <w:noProof/>
          <w:szCs w:val="24"/>
          <w:lang w:eastAsia="en-GB"/>
        </w:rPr>
        <w:t>planning</w:t>
      </w:r>
      <w:r w:rsidRPr="00F7672D">
        <w:rPr>
          <w:szCs w:val="24"/>
          <w:lang w:eastAsia="en-GB"/>
        </w:rPr>
        <w:t xml:space="preserve"> and flood risk management</w:t>
      </w:r>
      <w:r w:rsidR="00061F75">
        <w:rPr>
          <w:szCs w:val="24"/>
          <w:lang w:eastAsia="en-GB"/>
        </w:rPr>
        <w:t xml:space="preserve"> at policy levels</w:t>
      </w:r>
      <w:r w:rsidRPr="00F7672D">
        <w:rPr>
          <w:szCs w:val="24"/>
          <w:lang w:eastAsia="en-GB"/>
        </w:rPr>
        <w:t xml:space="preserve"> may help address </w:t>
      </w:r>
      <w:r w:rsidR="00061F75">
        <w:rPr>
          <w:szCs w:val="24"/>
          <w:lang w:eastAsia="en-GB"/>
        </w:rPr>
        <w:t xml:space="preserve">the </w:t>
      </w:r>
      <w:r>
        <w:rPr>
          <w:szCs w:val="24"/>
          <w:lang w:eastAsia="en-GB"/>
        </w:rPr>
        <w:t>issues</w:t>
      </w:r>
      <w:r w:rsidR="00061F75">
        <w:rPr>
          <w:szCs w:val="24"/>
          <w:lang w:eastAsia="en-GB"/>
        </w:rPr>
        <w:t xml:space="preserve"> related to flooding</w:t>
      </w:r>
      <w:r>
        <w:rPr>
          <w:szCs w:val="24"/>
          <w:lang w:eastAsia="en-GB"/>
        </w:rPr>
        <w:t xml:space="preserve"> </w:t>
      </w:r>
      <w:r>
        <w:rPr>
          <w:szCs w:val="24"/>
          <w:lang w:eastAsia="en-GB"/>
        </w:rPr>
        <w:fldChar w:fldCharType="begin">
          <w:fldData xml:space="preserve">PEVuZE5vdGU+PENpdGU+PEF1dGhvcj5Ib3dlPC9BdXRob3I+PFllYXI+MjAwNDwvWWVhcj48UmVj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</w:fldData>
        </w:fldChar>
      </w:r>
      <w:r w:rsidR="00935E7C">
        <w:rPr>
          <w:szCs w:val="24"/>
          <w:lang w:eastAsia="en-GB"/>
        </w:rPr>
        <w:instrText xml:space="preserve"> ADDIN EN.CITE </w:instrText>
      </w:r>
      <w:r w:rsidR="00935E7C">
        <w:rPr>
          <w:szCs w:val="24"/>
          <w:lang w:eastAsia="en-GB"/>
        </w:rPr>
        <w:fldChar w:fldCharType="begin">
          <w:fldData xml:space="preserve">PEVuZE5vdGU+PENpdGU+PEF1dGhvcj5Ib3dlPC9BdXRob3I+PFllYXI+MjAwNDwvWWVhcj48UmVj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</w:fldData>
        </w:fldChar>
      </w:r>
      <w:r w:rsidR="00935E7C">
        <w:rPr>
          <w:szCs w:val="24"/>
          <w:lang w:eastAsia="en-GB"/>
        </w:rPr>
        <w:instrText xml:space="preserve"> ADDIN EN.CITE.DATA </w:instrText>
      </w:r>
      <w:r w:rsidR="00935E7C">
        <w:rPr>
          <w:szCs w:val="24"/>
          <w:lang w:eastAsia="en-GB"/>
        </w:rPr>
      </w:r>
      <w:r w:rsidR="00935E7C">
        <w:rPr>
          <w:szCs w:val="24"/>
          <w:lang w:eastAsia="en-GB"/>
        </w:rPr>
        <w:fldChar w:fldCharType="end"/>
      </w:r>
      <w:r>
        <w:rPr>
          <w:szCs w:val="24"/>
          <w:lang w:eastAsia="en-GB"/>
        </w:rPr>
      </w:r>
      <w:r>
        <w:rPr>
          <w:szCs w:val="24"/>
          <w:lang w:eastAsia="en-GB"/>
        </w:rPr>
        <w:fldChar w:fldCharType="separate"/>
      </w:r>
      <w:r w:rsidR="00935E7C">
        <w:rPr>
          <w:noProof/>
          <w:szCs w:val="24"/>
          <w:lang w:eastAsia="en-GB"/>
        </w:rPr>
        <w:t>(Howe and White, 2004, Kidd, 2007, White and Richards, 2007, Ward, 2013)</w:t>
      </w:r>
      <w:r>
        <w:rPr>
          <w:szCs w:val="24"/>
          <w:lang w:eastAsia="en-GB"/>
        </w:rPr>
        <w:fldChar w:fldCharType="end"/>
      </w:r>
      <w:r>
        <w:rPr>
          <w:szCs w:val="24"/>
          <w:lang w:eastAsia="en-GB"/>
        </w:rPr>
        <w:t xml:space="preserve">. </w:t>
      </w:r>
      <w:r w:rsidR="00061F75">
        <w:rPr>
          <w:rFonts w:eastAsia="SimSun"/>
          <w:szCs w:val="24"/>
          <w:lang w:val="en-GB"/>
        </w:rPr>
        <w:t xml:space="preserve">Such </w:t>
      </w:r>
      <w:r>
        <w:rPr>
          <w:szCs w:val="24"/>
          <w:lang w:val="en-GB" w:eastAsia="en-GB"/>
        </w:rPr>
        <w:t>integration</w:t>
      </w:r>
      <w:r w:rsidRPr="001D7E86">
        <w:rPr>
          <w:szCs w:val="24"/>
          <w:lang w:val="en-GB" w:eastAsia="en-GB"/>
        </w:rPr>
        <w:t xml:space="preserve"> requires a variety of facilitators from the political, financial, organizational, management, and cultural sectors </w:t>
      </w:r>
      <w:r>
        <w:rPr>
          <w:szCs w:val="24"/>
          <w:lang w:val="en-GB" w:eastAsia="en-GB"/>
        </w:rPr>
        <w:fldChar w:fldCharType="begin"/>
      </w:r>
      <w:r w:rsidR="00935E7C">
        <w:rPr>
          <w:szCs w:val="24"/>
          <w:lang w:val="en-GB" w:eastAsia="en-GB"/>
        </w:rPr>
        <w:instrText xml:space="preserve"> ADDIN EN.CITE &lt;EndNote&gt;&lt;Cite&gt;&lt;Author&gt;Stead&lt;/Author&gt;&lt;Year&gt;2009&lt;/Year&gt;&lt;RecNum&gt;318&lt;/RecNum&gt;&lt;DisplayText&gt;(Stead and Meijers, 2009)&lt;/DisplayText&gt;&lt;record&gt;&lt;rec-number&gt;318&lt;/rec-number&gt;&lt;foreign-keys&gt;&lt;key app="EN" db-id="0szta2vrmar5zdepdx955xdfz02drtxzwpad" timestamp="1330356129"&gt;318&lt;/key&gt;&lt;key app="ENWeb" db-id="TOhaIgrtqgcAAC5J27E"&gt;9&lt;/key&gt;&lt;/foreign-keys&gt;&lt;ref-type name="Journal Article"&gt;17&lt;/ref-type&gt;&lt;contributors&gt;&lt;authors&gt;&lt;author&gt;Stead, Dominic&lt;/author&gt;&lt;author&gt;Meijers, Evert&lt;/author&gt;&lt;/authors&gt;&lt;/contributors&gt;&lt;titles&gt;&lt;title&gt;Spatial planning and policy integration: concepts, facilitators and inhibitors&lt;/title&gt;&lt;secondary-title&gt;Planning Theory &amp;amp; Practice&lt;/secondary-title&gt;&lt;/titles&gt;&lt;periodical&gt;&lt;full-title&gt;Planning Theory &amp;amp; Practice&lt;/full-title&gt;&lt;/periodical&gt;&lt;pages&gt;317-332&lt;/pages&gt;&lt;volume&gt;10&lt;/volume&gt;&lt;number&gt;3&lt;/number&gt;&lt;dates&gt;&lt;year&gt;2009&lt;/year&gt;&lt;pub-dates&gt;&lt;date&gt;2009/09/01&lt;/date&gt;&lt;/pub-dates&gt;&lt;/dates&gt;&lt;publisher&gt;Routledge&lt;/publisher&gt;&lt;isbn&gt;1464-9357&lt;/isbn&gt;&lt;urls&gt;&lt;related-urls&gt;&lt;url&gt;http://dx.doi.org/10.1080/14649350903229752&lt;/url&gt;&lt;/related-urls&gt;&lt;/urls&gt;&lt;electronic-resource-num&gt;10.1080/14649350903229752&lt;/electronic-resource-num&gt;&lt;access-date&gt;2012/02/27&lt;/access-date&gt;&lt;/record&gt;&lt;/Cite&gt;&lt;/EndNote&gt;</w:instrText>
      </w:r>
      <w:r>
        <w:rPr>
          <w:szCs w:val="24"/>
          <w:lang w:val="en-GB" w:eastAsia="en-GB"/>
        </w:rPr>
        <w:fldChar w:fldCharType="separate"/>
      </w:r>
      <w:r w:rsidR="00935E7C">
        <w:rPr>
          <w:noProof/>
          <w:szCs w:val="24"/>
          <w:lang w:val="en-GB" w:eastAsia="en-GB"/>
        </w:rPr>
        <w:t>(Stead and Meijers, 2009)</w:t>
      </w:r>
      <w:r>
        <w:rPr>
          <w:szCs w:val="24"/>
          <w:lang w:val="en-GB" w:eastAsia="en-GB"/>
        </w:rPr>
        <w:fldChar w:fldCharType="end"/>
      </w:r>
      <w:r w:rsidRPr="001D7E86">
        <w:rPr>
          <w:szCs w:val="24"/>
          <w:lang w:val="en-GB" w:eastAsia="en-GB"/>
        </w:rPr>
        <w:t>.</w:t>
      </w:r>
      <w:r>
        <w:rPr>
          <w:szCs w:val="24"/>
          <w:lang w:val="en-GB" w:eastAsia="en-GB"/>
        </w:rPr>
        <w:t xml:space="preserve"> </w:t>
      </w:r>
      <w:r w:rsidR="00061F75">
        <w:rPr>
          <w:szCs w:val="24"/>
          <w:lang w:val="en-GB" w:eastAsia="en-GB"/>
        </w:rPr>
        <w:t xml:space="preserve">Information, such as maps of flood risk and development potential, is among those facilitators, and if lacking or inappropriate, it could impede the progress of integration </w:t>
      </w:r>
      <w:r w:rsidR="00061F75">
        <w:rPr>
          <w:szCs w:val="24"/>
          <w:lang w:val="en-GB" w:eastAsia="en-GB"/>
        </w:rPr>
        <w:fldChar w:fldCharType="begin"/>
      </w:r>
      <w:r w:rsidR="00935E7C">
        <w:rPr>
          <w:szCs w:val="24"/>
          <w:lang w:val="en-GB" w:eastAsia="en-GB"/>
        </w:rPr>
        <w:instrText xml:space="preserve"> ADDIN EN.CITE &lt;EndNote&gt;&lt;Cite&gt;&lt;Author&gt;Neuvel&lt;/Author&gt;&lt;Year&gt;2009&lt;/Year&gt;&lt;RecNum&gt;510&lt;/RecNum&gt;&lt;DisplayText&gt;(Neuvel and Van Den Brink, 2009)&lt;/DisplayText&gt;&lt;record&gt;&lt;rec-number&gt;510&lt;/rec-number&gt;&lt;foreign-keys&gt;&lt;key app="EN" db-id="0szta2vrmar5zdepdx955xdfz02drtxzwpad" timestamp="1330949354"&gt;510&lt;/key&gt;&lt;key app="ENWeb" db-id="TOhaIgrtqgcAAC5J27E"&gt;63&lt;/key&gt;&lt;/foreign-keys&gt;&lt;ref-type name="Journal Article"&gt;17&lt;/ref-type&gt;&lt;contributors&gt;&lt;authors&gt;&lt;author&gt;Neuvel, Jeroen M. M.&lt;/author&gt;&lt;author&gt;Van Den Brink, Adri&lt;/author&gt;&lt;/authors&gt;&lt;/contributors&gt;&lt;titles&gt;&lt;title&gt;Flood risk management in Dutch local spatial planning practices&lt;/title&gt;&lt;secondary-title&gt;Journal of Environmental Planning and Management&lt;/secondary-title&gt;&lt;/titles&gt;&lt;periodical&gt;&lt;full-title&gt;Journal of Environmental Planning and Management&lt;/full-title&gt;&lt;/periodical&gt;&lt;pages&gt;865-880&lt;/pages&gt;&lt;volume&gt;52&lt;/volume&gt;&lt;number&gt;7&lt;/number&gt;&lt;dates&gt;&lt;year&gt;2009&lt;/year&gt;&lt;pub-dates&gt;&lt;date&gt;2009/10/01&lt;/date&gt;&lt;/pub-dates&gt;&lt;/dates&gt;&lt;publisher&gt;Routledge&lt;/publisher&gt;&lt;isbn&gt;0964-0568&lt;/isbn&gt;&lt;urls&gt;&lt;related-urls&gt;&lt;url&gt;http://dx.doi.org/10.1080/09640560903180909&lt;/url&gt;&lt;/related-urls&gt;&lt;/urls&gt;&lt;electronic-resource-num&gt;10.1080/09640560903180909&lt;/electronic-resource-num&gt;&lt;access-date&gt;2012/02/27&lt;/access-date&gt;&lt;/record&gt;&lt;/Cite&gt;&lt;/EndNote&gt;</w:instrText>
      </w:r>
      <w:r w:rsidR="00061F75">
        <w:rPr>
          <w:szCs w:val="24"/>
          <w:lang w:val="en-GB" w:eastAsia="en-GB"/>
        </w:rPr>
        <w:fldChar w:fldCharType="separate"/>
      </w:r>
      <w:r w:rsidR="00935E7C">
        <w:rPr>
          <w:noProof/>
          <w:szCs w:val="24"/>
          <w:lang w:val="en-GB" w:eastAsia="en-GB"/>
        </w:rPr>
        <w:t>(Neuvel and Van Den Brink, 2009)</w:t>
      </w:r>
      <w:r w:rsidR="00061F75">
        <w:rPr>
          <w:szCs w:val="24"/>
          <w:lang w:val="en-GB" w:eastAsia="en-GB"/>
        </w:rPr>
        <w:fldChar w:fldCharType="end"/>
      </w:r>
      <w:r w:rsidR="00061F75">
        <w:rPr>
          <w:szCs w:val="24"/>
          <w:lang w:val="en-GB" w:eastAsia="en-GB"/>
        </w:rPr>
        <w:t>. G</w:t>
      </w:r>
      <w:r w:rsidR="00243D2D">
        <w:rPr>
          <w:szCs w:val="24"/>
          <w:lang w:val="en-GB" w:eastAsia="en-GB"/>
        </w:rPr>
        <w:t xml:space="preserve">eographic </w:t>
      </w:r>
      <w:r w:rsidR="00061F75">
        <w:rPr>
          <w:szCs w:val="24"/>
          <w:lang w:val="en-GB" w:eastAsia="en-GB"/>
        </w:rPr>
        <w:t>I</w:t>
      </w:r>
      <w:r w:rsidR="00243D2D">
        <w:rPr>
          <w:szCs w:val="24"/>
          <w:lang w:val="en-GB" w:eastAsia="en-GB"/>
        </w:rPr>
        <w:t>nformation (GI)</w:t>
      </w:r>
      <w:r w:rsidR="00061F75">
        <w:rPr>
          <w:szCs w:val="24"/>
          <w:lang w:val="en-GB" w:eastAsia="en-GB"/>
        </w:rPr>
        <w:t xml:space="preserve"> and </w:t>
      </w:r>
      <w:r w:rsidR="00243D2D">
        <w:rPr>
          <w:szCs w:val="24"/>
          <w:lang w:val="en-GB" w:eastAsia="en-GB"/>
        </w:rPr>
        <w:t>Geographic Technologies (</w:t>
      </w:r>
      <w:r w:rsidR="00061F75">
        <w:rPr>
          <w:szCs w:val="24"/>
          <w:lang w:val="en-GB" w:eastAsia="en-GB"/>
        </w:rPr>
        <w:t>GT</w:t>
      </w:r>
      <w:r w:rsidR="00243D2D">
        <w:rPr>
          <w:szCs w:val="24"/>
          <w:lang w:val="en-GB" w:eastAsia="en-GB"/>
        </w:rPr>
        <w:t>)</w:t>
      </w:r>
      <w:r w:rsidR="00061F75">
        <w:rPr>
          <w:szCs w:val="24"/>
          <w:lang w:val="en-GB" w:eastAsia="en-GB"/>
        </w:rPr>
        <w:t xml:space="preserve"> can play the role of ‘integration medium’  </w:t>
      </w:r>
      <w:r w:rsidR="00061F75">
        <w:rPr>
          <w:szCs w:val="24"/>
          <w:lang w:val="en-GB" w:eastAsia="en-GB"/>
        </w:rPr>
        <w:fldChar w:fldCharType="begin"/>
      </w:r>
      <w:r w:rsidR="00935E7C">
        <w:rPr>
          <w:szCs w:val="24"/>
          <w:lang w:val="en-GB" w:eastAsia="en-GB"/>
        </w:rPr>
        <w:instrText xml:space="preserve"> ADDIN EN.CITE &lt;EndNote&gt;&lt;Cite&gt;&lt;Author&gt;Schuurman&lt;/Author&gt;&lt;Year&gt;2003&lt;/Year&gt;&lt;RecNum&gt;816&lt;/RecNum&gt;&lt;DisplayText&gt;(Schuurman, 2003)&lt;/DisplayText&gt;&lt;record&gt;&lt;rec-number&gt;816&lt;/rec-number&gt;&lt;foreign-keys&gt;&lt;key app="EN" db-id="0szta2vrmar5zdepdx955xdfz02drtxzwpad" timestamp="1363720204"&gt;816&lt;/key&gt;&lt;key app="ENWeb" db-id="TOhaIgrtqgcAAC5J27E"&gt;308&lt;/key&gt;&lt;/foreign-keys&gt;&lt;ref-type name="Journal Article"&gt;17&lt;/ref-type&gt;&lt;contributors&gt;&lt;authors&gt;&lt;author&gt;Schuurman, N.&lt;/author&gt;&lt;/authors&gt;&lt;/contributors&gt;&lt;auth-address&gt;Department of Geography, Simon Fraser University, Burnaby, BC V5A 1S6, Canada&lt;/auth-address&gt;&lt;titles&gt;&lt;title&gt;The ghost in the machine: spatial data, information and knowledge in GIS&lt;/title&gt;&lt;secondary-title&gt;Canadian Geographer&lt;/secondary-title&gt;&lt;/titles&gt;&lt;periodical&gt;&lt;full-title&gt;Canadian Geographer&lt;/full-title&gt;&lt;/periodical&gt;&lt;pages&gt;1-4&lt;/pages&gt;&lt;volume&gt;47&lt;/volume&gt;&lt;number&gt;1&lt;/number&gt;&lt;dates&gt;&lt;year&gt;2003&lt;/year&gt;&lt;/dates&gt;&lt;isbn&gt;00083658 (ISSN)&lt;/isbn&gt;&lt;urls&gt;&lt;related-urls&gt;&lt;url&gt;http://www.scopus.com/inward/record.url?eid=2-s2.0-2142647925&amp;amp;partnerID=40&amp;amp;md5=c0bcfd7030e060b2cfb33cf25b84018e&lt;/url&gt;&lt;url&gt;http://onlinelibrary.wiley.com/store/10.1111/1541-0064.02e07/asset/1541-0064.02e07.pdf?v=1&amp;amp;t=i8j13175&amp;amp;s=83e4b59406d674853eacf09f2021d3555c05dc16&lt;/url&gt;&lt;/related-urls&gt;&lt;/urls&gt;&lt;electronic-resource-num&gt;10.1111/1541-0064.02e07&lt;/electronic-resource-num&gt;&lt;/record&gt;&lt;/Cite&gt;&lt;/EndNote&gt;</w:instrText>
      </w:r>
      <w:r w:rsidR="00061F75">
        <w:rPr>
          <w:szCs w:val="24"/>
          <w:lang w:val="en-GB" w:eastAsia="en-GB"/>
        </w:rPr>
        <w:fldChar w:fldCharType="separate"/>
      </w:r>
      <w:r w:rsidR="00935E7C">
        <w:rPr>
          <w:noProof/>
          <w:szCs w:val="24"/>
          <w:lang w:val="en-GB" w:eastAsia="en-GB"/>
        </w:rPr>
        <w:t>(Schuurman, 2003)</w:t>
      </w:r>
      <w:r w:rsidR="00061F75">
        <w:rPr>
          <w:szCs w:val="24"/>
          <w:lang w:val="en-GB" w:eastAsia="en-GB"/>
        </w:rPr>
        <w:fldChar w:fldCharType="end"/>
      </w:r>
      <w:r w:rsidR="00061F75">
        <w:rPr>
          <w:szCs w:val="24"/>
          <w:lang w:val="en-GB" w:eastAsia="en-GB"/>
        </w:rPr>
        <w:t xml:space="preserve"> because they can potentially improve a mutual understanding of issues, collaboration and communication between different policy fields and institutions </w:t>
      </w:r>
      <w:r w:rsidR="00061F75">
        <w:rPr>
          <w:szCs w:val="24"/>
          <w:lang w:val="en-GB" w:eastAsia="en-GB"/>
        </w:rPr>
        <w:fldChar w:fldCharType="begin"/>
      </w:r>
      <w:r w:rsidR="00935E7C">
        <w:rPr>
          <w:szCs w:val="24"/>
          <w:lang w:val="en-GB" w:eastAsia="en-GB"/>
        </w:rPr>
        <w:instrText xml:space="preserve"> ADDIN EN.CITE &lt;EndNote&gt;&lt;Cite&gt;&lt;Author&gt;Pelzer&lt;/Author&gt;&lt;Year&gt;2014&lt;/Year&gt;&lt;RecNum&gt;1079&lt;/RecNum&gt;&lt;DisplayText&gt;(Pelzer et al., 2014)&lt;/DisplayText&gt;&lt;record&gt;&lt;rec-number&gt;1079&lt;/rec-number&gt;&lt;foreign-keys&gt;&lt;key app="EN" db-id="0szta2vrmar5zdepdx955xdfz02drtxzwpad" timestamp="1426684778"&gt;1079&lt;/key&gt;&lt;/foreign-keys&gt;&lt;ref-type name="Journal Article"&gt;17&lt;/ref-type&gt;&lt;contributors&gt;&lt;authors&gt;&lt;author&gt;Pelzer, Peter&lt;/author&gt;&lt;author&gt;Geertman, Stan&lt;/author&gt;&lt;author&gt;Heijden, Rob van der&lt;/author&gt;&lt;author&gt;Rouwette, Etiënne&lt;/author&gt;&lt;/authors&gt;&lt;/contributors&gt;&lt;titles&gt;&lt;title&gt;The added value of Planning Support Systems: A practitioner’s perspective&lt;/title&gt;&lt;secondary-title&gt;Computers, Environment and Urban Systems&lt;/secondary-title&gt;&lt;/titles&gt;&lt;periodical&gt;&lt;full-title&gt;Computers, Environment and Urban Systems&lt;/full-title&gt;&lt;/periodical&gt;&lt;pages&gt;16-27&lt;/pages&gt;&lt;volume&gt;48&lt;/volume&gt;&lt;number&gt;0&lt;/number&gt;&lt;keywords&gt;&lt;keyword&gt;Planning Support Systems&lt;/keyword&gt;&lt;keyword&gt;Added value&lt;/keyword&gt;&lt;keyword&gt;Touch table&lt;/keyword&gt;&lt;keyword&gt;User perspective&lt;/keyword&gt;&lt;keyword&gt;Group Decision Room&lt;/keyword&gt;&lt;/keywords&gt;&lt;dates&gt;&lt;year&gt;2014&lt;/year&gt;&lt;pub-dates&gt;&lt;date&gt;11//&lt;/date&gt;&lt;/pub-dates&gt;&lt;/dates&gt;&lt;isbn&gt;0198-9715&lt;/isbn&gt;&lt;urls&gt;&lt;related-urls&gt;&lt;url&gt;http://www.sciencedirect.com/science/article/pii/S0198971514000490&lt;/url&gt;&lt;url&gt;http://ac.els-cdn.com/S0198971514000490/1-s2.0-S0198971514000490-main.pdf?_tid=6e435d3a-cd71-11e4-8abf-00000aab0f6b&amp;amp;acdnat=1426684959_fbce174bf85f542c65b09e6715ba986e&lt;/url&gt;&lt;/related-urls&gt;&lt;/urls&gt;&lt;electronic-resource-num&gt;http://dx.doi.org/10.1016/j.compenvurbsys.2014.05.002&lt;/electronic-resource-num&gt;&lt;/record&gt;&lt;/Cite&gt;&lt;/EndNote&gt;</w:instrText>
      </w:r>
      <w:r w:rsidR="00061F75">
        <w:rPr>
          <w:szCs w:val="24"/>
          <w:lang w:val="en-GB" w:eastAsia="en-GB"/>
        </w:rPr>
        <w:fldChar w:fldCharType="separate"/>
      </w:r>
      <w:r w:rsidR="00935E7C">
        <w:rPr>
          <w:noProof/>
          <w:szCs w:val="24"/>
          <w:lang w:val="en-GB" w:eastAsia="en-GB"/>
        </w:rPr>
        <w:t>(Pelzer et al., 2014)</w:t>
      </w:r>
      <w:r w:rsidR="00061F75">
        <w:rPr>
          <w:szCs w:val="24"/>
          <w:lang w:val="en-GB" w:eastAsia="en-GB"/>
        </w:rPr>
        <w:fldChar w:fldCharType="end"/>
      </w:r>
      <w:r w:rsidR="00061F75">
        <w:rPr>
          <w:szCs w:val="24"/>
          <w:lang w:val="en-GB" w:eastAsia="en-GB"/>
        </w:rPr>
        <w:t xml:space="preserve">.  </w:t>
      </w:r>
    </w:p>
    <w:p w:rsidR="00DE7B18" w:rsidRDefault="002D52A6" w:rsidP="00D81603">
      <w:pPr>
        <w:spacing w:after="240"/>
        <w:ind w:firstLine="0"/>
        <w:rPr>
          <w:szCs w:val="24"/>
          <w:lang w:val="en-GB" w:eastAsia="en-GB"/>
        </w:rPr>
      </w:pPr>
      <w:r>
        <w:rPr>
          <w:szCs w:val="24"/>
          <w:lang w:val="en-GB" w:eastAsia="en-GB"/>
        </w:rPr>
        <w:t>Drawing on</w:t>
      </w:r>
      <w:r w:rsidRPr="001D7E86">
        <w:rPr>
          <w:szCs w:val="24"/>
          <w:lang w:val="en-GB" w:eastAsia="en-GB"/>
        </w:rPr>
        <w:t xml:space="preserve"> the established significance of </w:t>
      </w:r>
      <w:r>
        <w:rPr>
          <w:szCs w:val="24"/>
          <w:lang w:val="en-GB" w:eastAsia="en-GB"/>
        </w:rPr>
        <w:t>GI and GT</w:t>
      </w:r>
      <w:r w:rsidRPr="001D7E86">
        <w:rPr>
          <w:szCs w:val="24"/>
          <w:lang w:val="en-GB" w:eastAsia="en-GB"/>
        </w:rPr>
        <w:t xml:space="preserve"> across many planning </w:t>
      </w:r>
      <w:r>
        <w:rPr>
          <w:szCs w:val="24"/>
          <w:lang w:val="en-GB" w:eastAsia="en-GB"/>
        </w:rPr>
        <w:t xml:space="preserve">tasks </w:t>
      </w:r>
      <w:r>
        <w:rPr>
          <w:szCs w:val="24"/>
          <w:lang w:val="en-GB" w:eastAsia="en-GB"/>
        </w:rPr>
        <w:fldChar w:fldCharType="begin">
          <w:fldData xml:space="preserve">PEVuZE5vdGU+PENpdGU+PEF1dGhvcj5QZXR0aXQ8L0F1dGhvcj48WWVhcj4yMDA5PC9ZZWFyPjxS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</w:fldData>
        </w:fldChar>
      </w:r>
      <w:r w:rsidR="00902B2D">
        <w:rPr>
          <w:szCs w:val="24"/>
          <w:lang w:val="en-GB" w:eastAsia="en-GB"/>
        </w:rPr>
        <w:instrText xml:space="preserve"> ADDIN EN.CITE </w:instrText>
      </w:r>
      <w:r w:rsidR="00902B2D">
        <w:rPr>
          <w:szCs w:val="24"/>
          <w:lang w:val="en-GB" w:eastAsia="en-GB"/>
        </w:rPr>
        <w:fldChar w:fldCharType="begin">
          <w:fldData xml:space="preserve">PEVuZE5vdGU+PENpdGU+PEF1dGhvcj5QZXR0aXQ8L0F1dGhvcj48WWVhcj4yMDA5PC9ZZWFyPjxS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</w:fldData>
        </w:fldChar>
      </w:r>
      <w:r w:rsidR="00902B2D">
        <w:rPr>
          <w:szCs w:val="24"/>
          <w:lang w:val="en-GB" w:eastAsia="en-GB"/>
        </w:rPr>
        <w:instrText xml:space="preserve"> ADDIN EN.CITE.DATA </w:instrText>
      </w:r>
      <w:r w:rsidR="00902B2D">
        <w:rPr>
          <w:szCs w:val="24"/>
          <w:lang w:val="en-GB" w:eastAsia="en-GB"/>
        </w:rPr>
      </w:r>
      <w:r w:rsidR="00902B2D">
        <w:rPr>
          <w:szCs w:val="24"/>
          <w:lang w:val="en-GB" w:eastAsia="en-GB"/>
        </w:rPr>
        <w:fldChar w:fldCharType="end"/>
      </w:r>
      <w:r>
        <w:rPr>
          <w:szCs w:val="24"/>
          <w:lang w:val="en-GB" w:eastAsia="en-GB"/>
        </w:rPr>
      </w:r>
      <w:r>
        <w:rPr>
          <w:szCs w:val="24"/>
          <w:lang w:val="en-GB" w:eastAsia="en-GB"/>
        </w:rPr>
        <w:fldChar w:fldCharType="separate"/>
      </w:r>
      <w:r w:rsidR="00902B2D">
        <w:rPr>
          <w:noProof/>
          <w:szCs w:val="24"/>
          <w:lang w:val="en-GB" w:eastAsia="en-GB"/>
        </w:rPr>
        <w:t>(Pettit and Pullar, 2009, Chang et al., 2008, Van Haaren and Fthenakis, 2011, Oana et al., 2011, McCall and Dunn, 2012, Vukicevic and Nedovic-Budic, 2012)</w:t>
      </w:r>
      <w:r>
        <w:rPr>
          <w:szCs w:val="24"/>
          <w:lang w:val="en-GB" w:eastAsia="en-GB"/>
        </w:rPr>
        <w:fldChar w:fldCharType="end"/>
      </w:r>
      <w:r>
        <w:rPr>
          <w:szCs w:val="24"/>
          <w:lang w:val="en-GB" w:eastAsia="en-GB"/>
        </w:rPr>
        <w:t xml:space="preserve"> </w:t>
      </w:r>
      <w:r w:rsidRPr="001D7E86">
        <w:rPr>
          <w:szCs w:val="24"/>
          <w:lang w:val="en-GB" w:eastAsia="en-GB"/>
        </w:rPr>
        <w:t xml:space="preserve">and </w:t>
      </w:r>
      <w:r>
        <w:rPr>
          <w:szCs w:val="24"/>
          <w:lang w:val="en-GB" w:eastAsia="en-GB"/>
        </w:rPr>
        <w:t xml:space="preserve">flood </w:t>
      </w:r>
      <w:r w:rsidRPr="001D7E86">
        <w:rPr>
          <w:szCs w:val="24"/>
          <w:lang w:val="en-GB" w:eastAsia="en-GB"/>
        </w:rPr>
        <w:t>management activities</w:t>
      </w:r>
      <w:r>
        <w:rPr>
          <w:szCs w:val="24"/>
          <w:lang w:val="en-GB" w:eastAsia="en-GB"/>
        </w:rPr>
        <w:t xml:space="preserve"> </w:t>
      </w:r>
      <w:r>
        <w:rPr>
          <w:szCs w:val="24"/>
          <w:lang w:val="en-GB" w:eastAsia="en-GB"/>
        </w:rPr>
        <w:fldChar w:fldCharType="begin">
          <w:fldData xml:space="preserve">PEVuZE5vdGU+PENpdGU+PEF1dGhvcj5QcmFkaGFuPC9BdXRob3I+PFllYXI+MjAwOTwvWWVhcj48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</w:fldData>
        </w:fldChar>
      </w:r>
      <w:r w:rsidR="00935E7C">
        <w:rPr>
          <w:szCs w:val="24"/>
          <w:lang w:val="en-GB" w:eastAsia="en-GB"/>
        </w:rPr>
        <w:instrText xml:space="preserve"> ADDIN EN.CITE </w:instrText>
      </w:r>
      <w:r w:rsidR="00935E7C">
        <w:rPr>
          <w:szCs w:val="24"/>
          <w:lang w:val="en-GB" w:eastAsia="en-GB"/>
        </w:rPr>
        <w:fldChar w:fldCharType="begin">
          <w:fldData xml:space="preserve">PEVuZE5vdGU+PENpdGU+PEF1dGhvcj5QcmFkaGFuPC9BdXRob3I+PFllYXI+MjAwOTwvWWVhcj48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</w:fldData>
        </w:fldChar>
      </w:r>
      <w:r w:rsidR="00935E7C">
        <w:rPr>
          <w:szCs w:val="24"/>
          <w:lang w:val="en-GB" w:eastAsia="en-GB"/>
        </w:rPr>
        <w:instrText xml:space="preserve"> ADDIN EN.CITE.DATA </w:instrText>
      </w:r>
      <w:r w:rsidR="00935E7C">
        <w:rPr>
          <w:szCs w:val="24"/>
          <w:lang w:val="en-GB" w:eastAsia="en-GB"/>
        </w:rPr>
      </w:r>
      <w:r w:rsidR="00935E7C">
        <w:rPr>
          <w:szCs w:val="24"/>
          <w:lang w:val="en-GB" w:eastAsia="en-GB"/>
        </w:rPr>
        <w:fldChar w:fldCharType="end"/>
      </w:r>
      <w:r>
        <w:rPr>
          <w:szCs w:val="24"/>
          <w:lang w:val="en-GB" w:eastAsia="en-GB"/>
        </w:rPr>
      </w:r>
      <w:r>
        <w:rPr>
          <w:szCs w:val="24"/>
          <w:lang w:val="en-GB" w:eastAsia="en-GB"/>
        </w:rPr>
        <w:fldChar w:fldCharType="separate"/>
      </w:r>
      <w:r w:rsidR="00935E7C">
        <w:rPr>
          <w:noProof/>
          <w:szCs w:val="24"/>
          <w:lang w:val="en-GB" w:eastAsia="en-GB"/>
        </w:rPr>
        <w:t>(Pradhan et al., 2009, Werner, 2001, Zhang et al., 2009, Nedovic-Budic et al., 2006, Bahremand et al., 2007)</w:t>
      </w:r>
      <w:r>
        <w:rPr>
          <w:szCs w:val="24"/>
          <w:lang w:val="en-GB" w:eastAsia="en-GB"/>
        </w:rPr>
        <w:fldChar w:fldCharType="end"/>
      </w:r>
      <w:r>
        <w:rPr>
          <w:szCs w:val="24"/>
          <w:lang w:val="en-GB" w:eastAsia="en-GB"/>
        </w:rPr>
        <w:t xml:space="preserve">, the research presented in this paper </w:t>
      </w:r>
      <w:r w:rsidR="00DE7B18">
        <w:rPr>
          <w:szCs w:val="24"/>
          <w:lang w:val="en-GB" w:eastAsia="en-GB"/>
        </w:rPr>
        <w:t xml:space="preserve">aims at </w:t>
      </w:r>
      <w:r>
        <w:rPr>
          <w:szCs w:val="24"/>
          <w:lang w:val="en-GB" w:eastAsia="en-GB"/>
        </w:rPr>
        <w:t>developing an infrastructure for policy integration facilitated by such information and technology.</w:t>
      </w:r>
      <w:r w:rsidR="00DE7B18">
        <w:rPr>
          <w:szCs w:val="24"/>
          <w:lang w:val="en-GB" w:eastAsia="en-GB"/>
        </w:rPr>
        <w:t xml:space="preserve"> </w:t>
      </w:r>
    </w:p>
    <w:p w:rsidR="00D81603" w:rsidRDefault="00DE7B18" w:rsidP="00D81603">
      <w:pPr>
        <w:spacing w:after="240"/>
        <w:ind w:firstLine="0"/>
      </w:pPr>
      <w:r>
        <w:rPr>
          <w:szCs w:val="24"/>
        </w:rPr>
        <w:t xml:space="preserve">Among various dimensions of integration, such as spatial, policy and actions </w:t>
      </w:r>
      <w:r w:rsidR="002D52A6">
        <w:rPr>
          <w:szCs w:val="24"/>
        </w:rPr>
        <w:t>(</w:t>
      </w:r>
      <w:r>
        <w:rPr>
          <w:szCs w:val="24"/>
        </w:rPr>
        <w:t xml:space="preserve">Vigar </w:t>
      </w:r>
      <w:r>
        <w:rPr>
          <w:szCs w:val="24"/>
        </w:rPr>
        <w:fldChar w:fldCharType="begin"/>
      </w:r>
      <w:r w:rsidR="00935E7C">
        <w:rPr>
          <w:szCs w:val="24"/>
        </w:rPr>
        <w:instrText xml:space="preserve"> ADDIN EN.CITE &lt;EndNote&gt;&lt;Cite ExcludeAuth="1"&gt;&lt;Author&gt;Vigar&lt;/Author&gt;&lt;Year&gt;2009&lt;/Year&gt;&lt;RecNum&gt;949&lt;/RecNum&gt;&lt;DisplayText&gt;(2009)&lt;/DisplayText&gt;&lt;record&gt;&lt;rec-number&gt;949&lt;/rec-number&gt;&lt;foreign-keys&gt;&lt;key app="EN" db-id="0szta2vrmar5zdepdx955xdfz02drtxzwpad" timestamp="1390493351"&gt;949&lt;/key&gt;&lt;key app="ENWeb" db-id="TOhaIgrtqgcAAC5J27E"&gt;436&lt;/key&gt;&lt;/foreign-keys&gt;&lt;ref-type name="Journal Article"&gt;17&lt;/ref-type&gt;&lt;contributors&gt;&lt;authors&gt;&lt;author&gt;Vigar, Geoff&lt;/author&gt;&lt;/authors&gt;&lt;/contributors&gt;&lt;titles&gt;&lt;title&gt;Towards an integrated spatial planning?&lt;/title&gt;&lt;secondary-title&gt;European Planning Studies&lt;/secondary-title&gt;&lt;/titles&gt;&lt;periodical&gt;&lt;full-title&gt;European Planning Studies&lt;/full-title&gt;&lt;/periodical&gt;&lt;pages&gt;1571-1590&lt;/pages&gt;&lt;volume&gt;17&lt;/volume&gt;&lt;number&gt;11&lt;/number&gt;&lt;dates&gt;&lt;year&gt;2009&lt;/year&gt;&lt;/dates&gt;&lt;isbn&gt;0965-4313&amp;#xD;1469-5944&lt;/isbn&gt;&lt;urls&gt;&lt;/urls&gt;&lt;electronic-resource-num&gt;10.1080/09654310903226499&lt;/electronic-resource-num&gt;&lt;/record&gt;&lt;/Cite&gt;&lt;/EndNote&gt;</w:instrText>
      </w:r>
      <w:r>
        <w:rPr>
          <w:szCs w:val="24"/>
        </w:rPr>
        <w:fldChar w:fldCharType="separate"/>
      </w:r>
      <w:r w:rsidR="00935E7C">
        <w:rPr>
          <w:noProof/>
          <w:szCs w:val="24"/>
        </w:rPr>
        <w:t>(2009)</w:t>
      </w:r>
      <w:r>
        <w:rPr>
          <w:szCs w:val="24"/>
        </w:rPr>
        <w:fldChar w:fldCharType="end"/>
      </w:r>
      <w:r>
        <w:rPr>
          <w:szCs w:val="24"/>
        </w:rPr>
        <w:t xml:space="preserve">, we </w:t>
      </w:r>
      <w:r w:rsidR="002D52A6">
        <w:rPr>
          <w:szCs w:val="24"/>
        </w:rPr>
        <w:t>focus on the</w:t>
      </w:r>
      <w:r>
        <w:rPr>
          <w:szCs w:val="24"/>
        </w:rPr>
        <w:t xml:space="preserve"> integration of spatial planning and flood risk management, particular</w:t>
      </w:r>
      <w:r w:rsidR="002D52A6">
        <w:rPr>
          <w:szCs w:val="24"/>
        </w:rPr>
        <w:t>ly</w:t>
      </w:r>
      <w:r>
        <w:rPr>
          <w:szCs w:val="24"/>
        </w:rPr>
        <w:t xml:space="preserve"> </w:t>
      </w:r>
      <w:r w:rsidR="002D52A6">
        <w:rPr>
          <w:szCs w:val="24"/>
        </w:rPr>
        <w:t xml:space="preserve">in terms of </w:t>
      </w:r>
      <w:r>
        <w:rPr>
          <w:szCs w:val="24"/>
        </w:rPr>
        <w:t xml:space="preserve">policy. Policy integration </w:t>
      </w:r>
      <w:r w:rsidRPr="001D7E86">
        <w:rPr>
          <w:szCs w:val="24"/>
        </w:rPr>
        <w:t>implies that the policy</w:t>
      </w:r>
      <w:r w:rsidR="002D52A6">
        <w:rPr>
          <w:szCs w:val="24"/>
        </w:rPr>
        <w:t>-</w:t>
      </w:r>
      <w:r w:rsidRPr="001D7E86">
        <w:rPr>
          <w:szCs w:val="24"/>
        </w:rPr>
        <w:t xml:space="preserve">making process is a </w:t>
      </w:r>
      <w:r w:rsidRPr="00D27B0D">
        <w:rPr>
          <w:noProof/>
          <w:szCs w:val="24"/>
        </w:rPr>
        <w:t>joint</w:t>
      </w:r>
      <w:r w:rsidRPr="001D7E86">
        <w:rPr>
          <w:szCs w:val="24"/>
        </w:rPr>
        <w:t xml:space="preserve"> process </w:t>
      </w:r>
      <w:r w:rsidR="002D52A6">
        <w:rPr>
          <w:szCs w:val="24"/>
        </w:rPr>
        <w:t xml:space="preserve">and that </w:t>
      </w:r>
      <w:r w:rsidR="002D52A6" w:rsidRPr="009915DF">
        <w:rPr>
          <w:noProof/>
          <w:szCs w:val="24"/>
        </w:rPr>
        <w:t xml:space="preserve">a </w:t>
      </w:r>
      <w:r w:rsidRPr="001D7E86">
        <w:rPr>
          <w:szCs w:val="24"/>
        </w:rPr>
        <w:t>policy reflect</w:t>
      </w:r>
      <w:r w:rsidR="002D52A6">
        <w:rPr>
          <w:szCs w:val="24"/>
        </w:rPr>
        <w:t>s</w:t>
      </w:r>
      <w:r w:rsidRPr="001D7E86">
        <w:rPr>
          <w:szCs w:val="24"/>
        </w:rPr>
        <w:t xml:space="preserve"> a combined and comprehensive consideration</w:t>
      </w:r>
      <w:r>
        <w:rPr>
          <w:szCs w:val="24"/>
        </w:rPr>
        <w:t xml:space="preserve"> </w:t>
      </w:r>
      <w:r w:rsidRPr="00E15742">
        <w:fldChar w:fldCharType="begin"/>
      </w:r>
      <w:r w:rsidR="00935E7C">
        <w:instrText xml:space="preserve"> ADDIN EN.CITE &lt;EndNote&gt;&lt;Cite&gt;&lt;Author&gt;Underdal&lt;/Author&gt;&lt;Year&gt;1980&lt;/Year&gt;&lt;RecNum&gt;802&lt;/RecNum&gt;&lt;DisplayText&gt;(Underdal, 1980)&lt;/DisplayText&gt;&lt;record&gt;&lt;rec-number&gt;802&lt;/rec-number&gt;&lt;foreign-keys&gt;&lt;key app="EN" db-id="0szta2vrmar5zdepdx955xdfz02drtxzwpad" timestamp="1363085483"&gt;802&lt;/key&gt;&lt;key app="ENWeb" db-id="TOhaIgrtqgcAAC5J27E"&gt;297&lt;/key&gt;&lt;/foreign-keys&gt;&lt;ref-type name="Journal Article"&gt;17&lt;/ref-type&gt;&lt;contributors&gt;&lt;authors&gt;&lt;author&gt;Underdal, Arild&lt;/author&gt;&lt;/authors&gt;&lt;/contributors&gt;&lt;titles&gt;&lt;title&gt;Integrated marine policy: what? why? how?&lt;/title&gt;&lt;secondary-title&gt;Marine Policy&lt;/secondary-title&gt;&lt;/titles&gt;&lt;periodical&gt;&lt;full-title&gt;Marine Policy&lt;/full-title&gt;&lt;abbr-1&gt;Mar. Pol.&lt;/abbr-1&gt;&lt;/periodical&gt;&lt;pages&gt;159-169&lt;/pages&gt;&lt;volume&gt;4&lt;/volume&gt;&lt;number&gt;3&lt;/number&gt;&lt;dates&gt;&lt;year&gt;1980&lt;/year&gt;&lt;/dates&gt;&lt;isbn&gt;0308-597X&lt;/isbn&gt;&lt;urls&gt;&lt;related-urls&gt;&lt;url&gt;http://www.sciencedirect.com/science/article/pii/0308597X80900512&lt;/url&gt;&lt;/related-urls&gt;&lt;/urls&gt;&lt;electronic-resource-num&gt;http://dx.doi.org/10.1016/0308-597X(80)90051-2&lt;/electronic-resource-num&gt;&lt;/record&gt;&lt;/Cite&gt;&lt;/EndNote&gt;</w:instrText>
      </w:r>
      <w:r w:rsidRPr="00E15742">
        <w:fldChar w:fldCharType="separate"/>
      </w:r>
      <w:r w:rsidR="00935E7C">
        <w:rPr>
          <w:noProof/>
        </w:rPr>
        <w:t>(Underdal, 1980)</w:t>
      </w:r>
      <w:r w:rsidRPr="00E15742">
        <w:fldChar w:fldCharType="end"/>
      </w:r>
      <w:r w:rsidRPr="001D7E86">
        <w:rPr>
          <w:szCs w:val="24"/>
        </w:rPr>
        <w:t>.</w:t>
      </w:r>
      <w:r>
        <w:rPr>
          <w:szCs w:val="24"/>
        </w:rPr>
        <w:t xml:space="preserve"> Comprehensiveness of policy input </w:t>
      </w:r>
      <w:r w:rsidR="002D52A6">
        <w:rPr>
          <w:szCs w:val="24"/>
        </w:rPr>
        <w:t xml:space="preserve">usually </w:t>
      </w:r>
      <w:r>
        <w:rPr>
          <w:szCs w:val="24"/>
        </w:rPr>
        <w:t>benefit</w:t>
      </w:r>
      <w:r w:rsidR="002D52A6">
        <w:rPr>
          <w:szCs w:val="24"/>
        </w:rPr>
        <w:t xml:space="preserve">s from </w:t>
      </w:r>
      <w:r w:rsidR="009915DF" w:rsidRPr="009915DF">
        <w:rPr>
          <w:noProof/>
          <w:szCs w:val="24"/>
        </w:rPr>
        <w:t xml:space="preserve">the </w:t>
      </w:r>
      <w:r w:rsidRPr="009915DF">
        <w:rPr>
          <w:noProof/>
          <w:szCs w:val="24"/>
        </w:rPr>
        <w:t>develop</w:t>
      </w:r>
      <w:r w:rsidR="002D52A6" w:rsidRPr="009915DF">
        <w:rPr>
          <w:noProof/>
          <w:szCs w:val="24"/>
        </w:rPr>
        <w:t>ment</w:t>
      </w:r>
      <w:r w:rsidR="002D52A6">
        <w:rPr>
          <w:szCs w:val="24"/>
        </w:rPr>
        <w:t xml:space="preserve"> of </w:t>
      </w:r>
      <w:r>
        <w:rPr>
          <w:szCs w:val="24"/>
        </w:rPr>
        <w:t>comprehensive</w:t>
      </w:r>
      <w:r w:rsidR="0054161E">
        <w:rPr>
          <w:szCs w:val="24"/>
        </w:rPr>
        <w:t xml:space="preserve"> and easily </w:t>
      </w:r>
      <w:r w:rsidR="001017C1">
        <w:rPr>
          <w:szCs w:val="24"/>
        </w:rPr>
        <w:t>accessible</w:t>
      </w:r>
      <w:r>
        <w:rPr>
          <w:szCs w:val="24"/>
        </w:rPr>
        <w:t xml:space="preserve"> information in all the jurisdictions. Moreover, sharing</w:t>
      </w:r>
      <w:r w:rsidRPr="001D7E86">
        <w:rPr>
          <w:rFonts w:eastAsia="SimSun"/>
          <w:szCs w:val="24"/>
          <w:lang w:val="en-GB"/>
        </w:rPr>
        <w:t xml:space="preserve"> </w:t>
      </w:r>
      <w:r>
        <w:rPr>
          <w:szCs w:val="24"/>
          <w:lang w:val="en-GB"/>
        </w:rPr>
        <w:t>geographic technologies and tools</w:t>
      </w:r>
      <w:r w:rsidRPr="001D7E86">
        <w:rPr>
          <w:szCs w:val="24"/>
          <w:lang w:val="en-GB"/>
        </w:rPr>
        <w:t xml:space="preserve"> are valuable for supporting policy integration because </w:t>
      </w:r>
      <w:r w:rsidR="0054161E">
        <w:rPr>
          <w:szCs w:val="24"/>
          <w:lang w:val="en-GB"/>
        </w:rPr>
        <w:t xml:space="preserve">it allows </w:t>
      </w:r>
      <w:r w:rsidR="0054161E" w:rsidRPr="00D27B0D">
        <w:rPr>
          <w:noProof/>
          <w:szCs w:val="24"/>
          <w:lang w:val="en-GB"/>
        </w:rPr>
        <w:t>policy</w:t>
      </w:r>
      <w:r w:rsidR="0054161E" w:rsidRPr="00D81603">
        <w:rPr>
          <w:noProof/>
          <w:szCs w:val="24"/>
          <w:lang w:val="en-GB"/>
        </w:rPr>
        <w:t>makers</w:t>
      </w:r>
      <w:r w:rsidR="0054161E">
        <w:rPr>
          <w:szCs w:val="24"/>
          <w:lang w:val="en-GB"/>
        </w:rPr>
        <w:t xml:space="preserve"> to </w:t>
      </w:r>
      <w:r w:rsidRPr="001D7E86">
        <w:rPr>
          <w:szCs w:val="24"/>
          <w:lang w:val="en-GB"/>
        </w:rPr>
        <w:t xml:space="preserve">evaluate alternative policies with comprehensive consideration of </w:t>
      </w:r>
      <w:r w:rsidR="0054161E">
        <w:rPr>
          <w:szCs w:val="24"/>
          <w:lang w:val="en-GB"/>
        </w:rPr>
        <w:t xml:space="preserve">both </w:t>
      </w:r>
      <w:r w:rsidRPr="001D7E86">
        <w:rPr>
          <w:szCs w:val="24"/>
          <w:lang w:val="en-GB"/>
        </w:rPr>
        <w:t>flood mitigation and development objectives.</w:t>
      </w:r>
      <w:r>
        <w:rPr>
          <w:szCs w:val="24"/>
        </w:rPr>
        <w:t xml:space="preserve"> </w:t>
      </w:r>
    </w:p>
    <w:p w:rsidR="00F16A60" w:rsidRDefault="00DE7B18" w:rsidP="00F16A60">
      <w:pPr>
        <w:ind w:firstLine="0"/>
      </w:pPr>
      <w:r>
        <w:rPr>
          <w:szCs w:val="24"/>
        </w:rPr>
        <w:t xml:space="preserve">The first </w:t>
      </w:r>
      <w:r w:rsidRPr="00D27B0D">
        <w:rPr>
          <w:noProof/>
          <w:szCs w:val="24"/>
        </w:rPr>
        <w:t>objective</w:t>
      </w:r>
      <w:r>
        <w:rPr>
          <w:szCs w:val="24"/>
        </w:rPr>
        <w:t xml:space="preserve"> of this paper is to investigate whether existing GI and GT base </w:t>
      </w:r>
      <w:r w:rsidR="003D4951">
        <w:rPr>
          <w:szCs w:val="24"/>
        </w:rPr>
        <w:t xml:space="preserve">could serve as a </w:t>
      </w:r>
      <w:r>
        <w:rPr>
          <w:szCs w:val="24"/>
        </w:rPr>
        <w:t>medium for policy integration of spatial planning and flood risk management. To</w:t>
      </w:r>
      <w:r w:rsidR="003D4951">
        <w:rPr>
          <w:szCs w:val="24"/>
        </w:rPr>
        <w:t xml:space="preserve"> this end</w:t>
      </w:r>
      <w:r>
        <w:rPr>
          <w:szCs w:val="24"/>
        </w:rPr>
        <w:t xml:space="preserve">, we </w:t>
      </w:r>
      <w:r w:rsidR="003D4951">
        <w:rPr>
          <w:szCs w:val="24"/>
        </w:rPr>
        <w:t xml:space="preserve">first </w:t>
      </w:r>
      <w:r>
        <w:rPr>
          <w:szCs w:val="24"/>
        </w:rPr>
        <w:t xml:space="preserve">review existing studies and projects </w:t>
      </w:r>
      <w:r w:rsidR="00A23C2D">
        <w:rPr>
          <w:szCs w:val="24"/>
        </w:rPr>
        <w:t xml:space="preserve">on </w:t>
      </w:r>
      <w:r>
        <w:rPr>
          <w:szCs w:val="24"/>
        </w:rPr>
        <w:t xml:space="preserve">GI and GT </w:t>
      </w:r>
      <w:r w:rsidR="00A23C2D">
        <w:rPr>
          <w:szCs w:val="24"/>
        </w:rPr>
        <w:t xml:space="preserve">implementation </w:t>
      </w:r>
      <w:r>
        <w:rPr>
          <w:szCs w:val="24"/>
        </w:rPr>
        <w:t xml:space="preserve">for spatial planning and flood risk management. </w:t>
      </w:r>
      <w:r w:rsidR="00A23C2D">
        <w:rPr>
          <w:szCs w:val="24"/>
        </w:rPr>
        <w:t xml:space="preserve">Following from this review, </w:t>
      </w:r>
      <w:r>
        <w:rPr>
          <w:szCs w:val="24"/>
        </w:rPr>
        <w:t xml:space="preserve">we </w:t>
      </w:r>
      <w:r w:rsidR="00A23C2D">
        <w:rPr>
          <w:szCs w:val="24"/>
        </w:rPr>
        <w:t xml:space="preserve">suggest </w:t>
      </w:r>
      <w:r>
        <w:rPr>
          <w:szCs w:val="24"/>
        </w:rPr>
        <w:t>that current spatial data infrastructure</w:t>
      </w:r>
      <w:r w:rsidR="00A23C2D">
        <w:rPr>
          <w:szCs w:val="24"/>
        </w:rPr>
        <w:t xml:space="preserve">s could be improved if by including </w:t>
      </w:r>
      <w:r>
        <w:rPr>
          <w:szCs w:val="24"/>
        </w:rPr>
        <w:t>function</w:t>
      </w:r>
      <w:r w:rsidR="00A23C2D">
        <w:rPr>
          <w:szCs w:val="24"/>
        </w:rPr>
        <w:t>s</w:t>
      </w:r>
      <w:r>
        <w:rPr>
          <w:szCs w:val="24"/>
        </w:rPr>
        <w:t xml:space="preserve"> </w:t>
      </w:r>
      <w:r w:rsidR="00A23C2D">
        <w:rPr>
          <w:szCs w:val="24"/>
        </w:rPr>
        <w:t xml:space="preserve">for </w:t>
      </w:r>
      <w:r>
        <w:rPr>
          <w:szCs w:val="24"/>
        </w:rPr>
        <w:lastRenderedPageBreak/>
        <w:t>sharing decision support and analysis tool</w:t>
      </w:r>
      <w:r w:rsidR="00A23C2D">
        <w:rPr>
          <w:szCs w:val="24"/>
        </w:rPr>
        <w:t xml:space="preserve">s and propose the development of </w:t>
      </w:r>
      <w:r>
        <w:rPr>
          <w:szCs w:val="24"/>
        </w:rPr>
        <w:t xml:space="preserve">Spatially Integrated Policy Infrastructure (SIPI). Thus, </w:t>
      </w:r>
      <w:r w:rsidR="001017C1">
        <w:rPr>
          <w:szCs w:val="24"/>
        </w:rPr>
        <w:t>our second</w:t>
      </w:r>
      <w:r>
        <w:rPr>
          <w:szCs w:val="24"/>
        </w:rPr>
        <w:t xml:space="preserve"> objective is to </w:t>
      </w:r>
      <w:r w:rsidR="0070240E">
        <w:rPr>
          <w:szCs w:val="24"/>
        </w:rPr>
        <w:t>conceptualize</w:t>
      </w:r>
      <w:r>
        <w:rPr>
          <w:szCs w:val="24"/>
        </w:rPr>
        <w:t xml:space="preserve"> SIPI</w:t>
      </w:r>
      <w:r w:rsidR="00A23C2D">
        <w:rPr>
          <w:szCs w:val="24"/>
        </w:rPr>
        <w:t xml:space="preserve"> in order to design and </w:t>
      </w:r>
      <w:r>
        <w:rPr>
          <w:szCs w:val="24"/>
        </w:rPr>
        <w:t>develop</w:t>
      </w:r>
      <w:r w:rsidR="00A23C2D">
        <w:rPr>
          <w:szCs w:val="24"/>
        </w:rPr>
        <w:t xml:space="preserve"> its prototype</w:t>
      </w:r>
      <w:r w:rsidR="001017C1">
        <w:rPr>
          <w:szCs w:val="24"/>
        </w:rPr>
        <w:t>.</w:t>
      </w:r>
      <w:r w:rsidR="00A23C2D">
        <w:rPr>
          <w:szCs w:val="24"/>
        </w:rPr>
        <w:t xml:space="preserve"> Following our </w:t>
      </w:r>
      <w:r w:rsidR="001017C1">
        <w:rPr>
          <w:szCs w:val="24"/>
        </w:rPr>
        <w:t>conceptualization</w:t>
      </w:r>
      <w:r w:rsidR="00A23C2D">
        <w:rPr>
          <w:szCs w:val="24"/>
        </w:rPr>
        <w:t xml:space="preserve">, we </w:t>
      </w:r>
      <w:r w:rsidR="00D81603">
        <w:rPr>
          <w:szCs w:val="24"/>
        </w:rPr>
        <w:t>apply a design research</w:t>
      </w:r>
      <w:r w:rsidR="00A23C2D">
        <w:rPr>
          <w:szCs w:val="24"/>
        </w:rPr>
        <w:t xml:space="preserve"> methodology to design and develop a prototype of SIPI</w:t>
      </w:r>
      <w:r w:rsidR="00A72041">
        <w:rPr>
          <w:szCs w:val="24"/>
        </w:rPr>
        <w:t>.</w:t>
      </w:r>
      <w:r w:rsidR="00D81603" w:rsidRPr="00D81603">
        <w:t xml:space="preserve"> </w:t>
      </w:r>
      <w:r w:rsidR="00D81603">
        <w:rPr>
          <w:rFonts w:hint="eastAsia"/>
        </w:rPr>
        <w:t xml:space="preserve">In this study, we </w:t>
      </w:r>
      <w:r w:rsidR="00D81603">
        <w:t xml:space="preserve">use </w:t>
      </w:r>
      <w:r w:rsidR="00D81603">
        <w:rPr>
          <w:rFonts w:hint="eastAsia"/>
        </w:rPr>
        <w:t xml:space="preserve">the River Dodder catchment </w:t>
      </w:r>
      <w:r w:rsidR="00D81603">
        <w:t xml:space="preserve">in Ireland </w:t>
      </w:r>
      <w:r w:rsidR="00D81603">
        <w:rPr>
          <w:rFonts w:hint="eastAsia"/>
        </w:rPr>
        <w:t>as our</w:t>
      </w:r>
      <w:r w:rsidR="00D81603">
        <w:t xml:space="preserve"> case study </w:t>
      </w:r>
      <w:r w:rsidR="00D81603">
        <w:rPr>
          <w:rFonts w:hint="eastAsia"/>
        </w:rPr>
        <w:t>area</w:t>
      </w:r>
      <w:r w:rsidR="00D81603">
        <w:t xml:space="preserve"> and collect data from </w:t>
      </w:r>
      <w:r w:rsidR="00D81603">
        <w:rPr>
          <w:rFonts w:hint="eastAsia"/>
        </w:rPr>
        <w:t xml:space="preserve">three sources: </w:t>
      </w:r>
      <w:r w:rsidR="00D81603">
        <w:t xml:space="preserve">a) review of </w:t>
      </w:r>
      <w:r w:rsidR="00D81603">
        <w:rPr>
          <w:rFonts w:hint="eastAsia"/>
        </w:rPr>
        <w:t>planning and flood</w:t>
      </w:r>
      <w:r w:rsidR="00D81603">
        <w:t>-related</w:t>
      </w:r>
      <w:r w:rsidR="00D81603">
        <w:rPr>
          <w:rFonts w:hint="eastAsia"/>
        </w:rPr>
        <w:t xml:space="preserve"> polic</w:t>
      </w:r>
      <w:r w:rsidR="00D81603">
        <w:t>ies</w:t>
      </w:r>
      <w:r w:rsidR="00D81603">
        <w:rPr>
          <w:rFonts w:hint="eastAsia"/>
        </w:rPr>
        <w:t xml:space="preserve">, </w:t>
      </w:r>
      <w:r w:rsidR="00D81603">
        <w:t xml:space="preserve">b) </w:t>
      </w:r>
      <w:r w:rsidR="00D81603">
        <w:rPr>
          <w:rFonts w:hint="eastAsia"/>
        </w:rPr>
        <w:t xml:space="preserve">interview </w:t>
      </w:r>
      <w:r w:rsidR="00D81603" w:rsidRPr="00D81603">
        <w:rPr>
          <w:rFonts w:hint="eastAsia"/>
          <w:noProof/>
        </w:rPr>
        <w:t>with key players</w:t>
      </w:r>
      <w:r w:rsidR="00D81603">
        <w:rPr>
          <w:rFonts w:hint="eastAsia"/>
        </w:rPr>
        <w:t xml:space="preserve"> and technicians, and</w:t>
      </w:r>
      <w:r w:rsidR="00D81603">
        <w:t xml:space="preserve"> c)</w:t>
      </w:r>
      <w:r w:rsidR="00D81603">
        <w:rPr>
          <w:rFonts w:hint="eastAsia"/>
        </w:rPr>
        <w:t xml:space="preserve"> desktop </w:t>
      </w:r>
      <w:r w:rsidR="00D81603">
        <w:t>research on existing spatial planning and flood management geoportals</w:t>
      </w:r>
      <w:r w:rsidR="00D81603">
        <w:rPr>
          <w:rFonts w:hint="eastAsia"/>
        </w:rPr>
        <w:t xml:space="preserve">. </w:t>
      </w:r>
      <w:r w:rsidR="00F16A60">
        <w:rPr>
          <w:rFonts w:hint="eastAsia"/>
        </w:rPr>
        <w:t xml:space="preserve">We </w:t>
      </w:r>
      <w:r w:rsidR="00F16A60">
        <w:t xml:space="preserve">use </w:t>
      </w:r>
      <w:r w:rsidR="00F16A60">
        <w:rPr>
          <w:rFonts w:hint="eastAsia"/>
        </w:rPr>
        <w:t xml:space="preserve">qualitative </w:t>
      </w:r>
      <w:r w:rsidR="00F16A60">
        <w:t>approach</w:t>
      </w:r>
      <w:r w:rsidR="00F16A60">
        <w:rPr>
          <w:rFonts w:hint="eastAsia"/>
        </w:rPr>
        <w:t xml:space="preserve"> (</w:t>
      </w:r>
      <w:r w:rsidR="00F16A60">
        <w:t>Figure 1</w:t>
      </w:r>
      <w:r w:rsidR="00F16A60">
        <w:rPr>
          <w:rFonts w:hint="eastAsia"/>
        </w:rPr>
        <w:t xml:space="preserve">) to </w:t>
      </w:r>
      <w:r w:rsidR="00F16A60">
        <w:t>analyze</w:t>
      </w:r>
      <w:r w:rsidR="00F16A60">
        <w:rPr>
          <w:rFonts w:hint="eastAsia"/>
        </w:rPr>
        <w:t xml:space="preserve"> our data</w:t>
      </w:r>
      <w:r w:rsidR="00F16A60">
        <w:t xml:space="preserve"> and</w:t>
      </w:r>
      <w:r w:rsidR="00F16A60">
        <w:rPr>
          <w:rFonts w:hint="eastAsia"/>
        </w:rPr>
        <w:t xml:space="preserve"> inform the design of SIPI</w:t>
      </w:r>
      <w:r w:rsidR="00F16A60">
        <w:t xml:space="preserve">, including </w:t>
      </w:r>
      <w:r w:rsidR="00F16A60">
        <w:rPr>
          <w:rFonts w:hint="eastAsia"/>
        </w:rPr>
        <w:t>its goal, f</w:t>
      </w:r>
      <w:r w:rsidR="00F16A60">
        <w:t xml:space="preserve">unctions </w:t>
      </w:r>
      <w:r w:rsidR="00F16A60">
        <w:rPr>
          <w:rFonts w:hint="eastAsia"/>
        </w:rPr>
        <w:t>and components.</w:t>
      </w:r>
      <w:r w:rsidR="00F16A60">
        <w:t xml:space="preserve"> The analytical methods employed include content, thematic and descriptive analysis. </w:t>
      </w:r>
    </w:p>
    <w:p w:rsidR="00F16A60" w:rsidRDefault="00F16A60" w:rsidP="00F16A60"/>
    <w:p w:rsidR="00F16A60" w:rsidRDefault="00F16A60" w:rsidP="00F16A60">
      <w:pPr>
        <w:jc w:val="center"/>
      </w:pPr>
      <w:r>
        <w:rPr>
          <w:noProof/>
          <w:lang w:val="en-IE" w:eastAsia="en-IE"/>
        </w:rPr>
        <w:drawing>
          <wp:inline distT="0" distB="0" distL="0" distR="0" wp14:anchorId="6B333AD8" wp14:editId="27655A45">
            <wp:extent cx="4211955" cy="257173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1955" cy="2571730"/>
                    </a:xfrm>
                    <a:prstGeom prst="rect">
                      <a:avLst/>
                    </a:prstGeom>
                    <a:noFill/>
                  </pic:spPr>
                </pic:pic>
              </a:graphicData>
            </a:graphic>
          </wp:inline>
        </w:drawing>
      </w:r>
    </w:p>
    <w:p w:rsidR="00F16A60" w:rsidRPr="00C60315" w:rsidRDefault="00F16A60" w:rsidP="00F16A60">
      <w:pPr>
        <w:rPr>
          <w:rFonts w:eastAsia="Malgun Gothic"/>
        </w:rPr>
      </w:pPr>
      <w:r>
        <w:t xml:space="preserve"> </w:t>
      </w:r>
    </w:p>
    <w:p w:rsidR="00F16A60" w:rsidRDefault="00F16A60" w:rsidP="00F16A60">
      <w:pPr>
        <w:pStyle w:val="tablelegend"/>
        <w:jc w:val="center"/>
        <w:rPr>
          <w:b/>
        </w:rPr>
      </w:pPr>
      <w:r>
        <w:rPr>
          <w:b/>
        </w:rPr>
        <w:t>Figure</w:t>
      </w:r>
      <w:r w:rsidRPr="003C32DE">
        <w:rPr>
          <w:b/>
        </w:rPr>
        <w:t xml:space="preserve"> </w:t>
      </w:r>
      <w:r>
        <w:rPr>
          <w:b/>
        </w:rPr>
        <w:t xml:space="preserve">1. </w:t>
      </w:r>
      <w:r w:rsidRPr="00F16A60">
        <w:t>Data sources</w:t>
      </w:r>
      <w:r w:rsidRPr="000F2553">
        <w:t xml:space="preserve"> and </w:t>
      </w:r>
      <w:r>
        <w:t xml:space="preserve">analysis </w:t>
      </w:r>
      <w:r w:rsidRPr="000F2553">
        <w:t>applied to inform the design of SIPI</w:t>
      </w:r>
    </w:p>
    <w:p w:rsidR="003A19EF" w:rsidRDefault="00D81603" w:rsidP="00D81603">
      <w:pPr>
        <w:spacing w:after="240"/>
        <w:ind w:firstLine="0"/>
        <w:rPr>
          <w:lang w:eastAsia="en-US"/>
        </w:rPr>
      </w:pPr>
      <w:r>
        <w:rPr>
          <w:szCs w:val="24"/>
        </w:rPr>
        <w:t xml:space="preserve">Emerging from our data collection and analysis, </w:t>
      </w:r>
      <w:r w:rsidR="003A19EF">
        <w:rPr>
          <w:lang w:eastAsia="en-US"/>
        </w:rPr>
        <w:t xml:space="preserve">we design the Spatially Integrated Policy Infrastructure (SIPI) to: (1) Provide easy access to flood and planning data, (2) provide tools to assess different development scenarios based on their impact on flooding, and (3) encourages more realistic development scenarios. To provide easy access to </w:t>
      </w:r>
      <w:r w:rsidR="003A19EF" w:rsidRPr="00D27B0D">
        <w:rPr>
          <w:noProof/>
          <w:lang w:eastAsia="en-US"/>
        </w:rPr>
        <w:t>comprehensive</w:t>
      </w:r>
      <w:r w:rsidR="003A19EF">
        <w:rPr>
          <w:lang w:eastAsia="en-US"/>
        </w:rPr>
        <w:t xml:space="preserve"> policy input, SIPI should possess a function of database and web-portal to visualize and identify information in the database. In addition, SIPI should allow and encourage users to input alternative development and flood scenarios. SIPI facilitate the assessment of these scenarios by providing tools to overlay information, predict land use changes, and simulate flood events.  </w:t>
      </w:r>
    </w:p>
    <w:p w:rsidR="00902B2D" w:rsidRDefault="003A19EF" w:rsidP="00902B2D">
      <w:pPr>
        <w:spacing w:after="240"/>
        <w:ind w:firstLine="0"/>
        <w:rPr>
          <w:lang w:eastAsia="en-US"/>
        </w:rPr>
      </w:pPr>
      <w:r>
        <w:rPr>
          <w:lang w:eastAsia="en-US"/>
        </w:rPr>
        <w:t>This paper also describes the components of the SIPI prototype. We identif</w:t>
      </w:r>
      <w:r w:rsidR="002F4813">
        <w:rPr>
          <w:lang w:eastAsia="en-US"/>
        </w:rPr>
        <w:t xml:space="preserve">y </w:t>
      </w:r>
      <w:r>
        <w:rPr>
          <w:lang w:eastAsia="en-US"/>
        </w:rPr>
        <w:t xml:space="preserve">the datasets </w:t>
      </w:r>
      <w:r w:rsidR="00D81603" w:rsidRPr="00D81603">
        <w:rPr>
          <w:noProof/>
          <w:lang w:eastAsia="en-US"/>
        </w:rPr>
        <w:t>to</w:t>
      </w:r>
      <w:r w:rsidR="00D81603">
        <w:rPr>
          <w:noProof/>
          <w:lang w:eastAsia="en-US"/>
        </w:rPr>
        <w:t xml:space="preserve"> </w:t>
      </w:r>
      <w:r w:rsidRPr="00D81603">
        <w:rPr>
          <w:noProof/>
          <w:lang w:eastAsia="en-US"/>
        </w:rPr>
        <w:t>be</w:t>
      </w:r>
      <w:r>
        <w:rPr>
          <w:lang w:eastAsia="en-US"/>
        </w:rPr>
        <w:t xml:space="preserve"> shared by SIPI</w:t>
      </w:r>
      <w:r w:rsidR="002F4813">
        <w:rPr>
          <w:lang w:eastAsia="en-US"/>
        </w:rPr>
        <w:t xml:space="preserve"> th</w:t>
      </w:r>
      <w:r>
        <w:rPr>
          <w:lang w:eastAsia="en-US"/>
        </w:rPr>
        <w:t xml:space="preserve">rough a Web-GIS portal. </w:t>
      </w:r>
      <w:r w:rsidR="002F4813">
        <w:rPr>
          <w:lang w:eastAsia="en-US"/>
        </w:rPr>
        <w:t xml:space="preserve">Finally, </w:t>
      </w:r>
      <w:r>
        <w:rPr>
          <w:lang w:eastAsia="en-US"/>
        </w:rPr>
        <w:t xml:space="preserve">we select a land use model and flood model to achieve the function of prediction, simulation, and evaluation. </w:t>
      </w:r>
      <w:r w:rsidR="002F4813">
        <w:rPr>
          <w:lang w:eastAsia="en-US"/>
        </w:rPr>
        <w:t>These components will be evaluated for their contribution to policy integration and comprehensiveness.</w:t>
      </w:r>
    </w:p>
    <w:p w:rsidR="003C32DE" w:rsidRPr="009915DF" w:rsidRDefault="003C32DE" w:rsidP="00902B2D">
      <w:pPr>
        <w:spacing w:after="240"/>
        <w:ind w:firstLine="0"/>
        <w:rPr>
          <w:b/>
        </w:rPr>
      </w:pPr>
      <w:r w:rsidRPr="009915DF">
        <w:rPr>
          <w:b/>
        </w:rPr>
        <w:t>References</w:t>
      </w:r>
    </w:p>
    <w:p w:rsidR="00902B2D" w:rsidRDefault="00902B2D" w:rsidP="00902B2D">
      <w:pPr>
        <w:pStyle w:val="EndNoteBibliography"/>
        <w:ind w:left="720" w:hanging="720"/>
      </w:pPr>
    </w:p>
    <w:p w:rsidR="00902B2D" w:rsidRPr="009915DF" w:rsidRDefault="00DE7B18" w:rsidP="00902B2D">
      <w:pPr>
        <w:pStyle w:val="EndNoteBibliography"/>
        <w:ind w:left="720" w:hanging="720"/>
        <w:rPr>
          <w:sz w:val="22"/>
        </w:rPr>
      </w:pPr>
      <w:r w:rsidRPr="009915DF">
        <w:rPr>
          <w:sz w:val="22"/>
        </w:rPr>
        <w:fldChar w:fldCharType="begin"/>
      </w:r>
      <w:r w:rsidRPr="009915DF">
        <w:rPr>
          <w:sz w:val="22"/>
        </w:rPr>
        <w:instrText xml:space="preserve"> ADDIN EN.REFLIST </w:instrText>
      </w:r>
      <w:r w:rsidRPr="009915DF">
        <w:rPr>
          <w:sz w:val="22"/>
        </w:rPr>
        <w:fldChar w:fldCharType="separate"/>
      </w:r>
      <w:r w:rsidR="00902B2D" w:rsidRPr="009915DF">
        <w:rPr>
          <w:sz w:val="22"/>
        </w:rPr>
        <w:t xml:space="preserve">BAHREMAND, A., DE SMEDT, F., CORLUY, J., LIU, Y., POOROVA, J., VELCICKA, L. &amp; KUNIKOVA, E. 2007. WetSpa model application for assessing reforestation </w:t>
      </w:r>
      <w:r w:rsidR="00902B2D" w:rsidRPr="009915DF">
        <w:rPr>
          <w:sz w:val="22"/>
        </w:rPr>
        <w:lastRenderedPageBreak/>
        <w:t xml:space="preserve">impacts on floods in Margecany–Hornad Watershed, Slovakia. </w:t>
      </w:r>
      <w:r w:rsidR="00902B2D" w:rsidRPr="009915DF">
        <w:rPr>
          <w:i/>
          <w:sz w:val="22"/>
        </w:rPr>
        <w:t>Water Resources Management,</w:t>
      </w:r>
      <w:r w:rsidR="00902B2D" w:rsidRPr="009915DF">
        <w:rPr>
          <w:sz w:val="22"/>
        </w:rPr>
        <w:t xml:space="preserve"> 21</w:t>
      </w:r>
      <w:r w:rsidR="00902B2D" w:rsidRPr="009915DF">
        <w:rPr>
          <w:b/>
          <w:sz w:val="22"/>
        </w:rPr>
        <w:t>,</w:t>
      </w:r>
      <w:r w:rsidR="00902B2D" w:rsidRPr="009915DF">
        <w:rPr>
          <w:sz w:val="22"/>
        </w:rPr>
        <w:t xml:space="preserve"> 1373-1391.</w:t>
      </w:r>
    </w:p>
    <w:p w:rsidR="00902B2D" w:rsidRPr="009915DF" w:rsidRDefault="00902B2D" w:rsidP="00902B2D">
      <w:pPr>
        <w:pStyle w:val="EndNoteBibliography"/>
        <w:ind w:left="720" w:hanging="720"/>
        <w:rPr>
          <w:sz w:val="22"/>
        </w:rPr>
      </w:pPr>
      <w:r w:rsidRPr="009915DF">
        <w:rPr>
          <w:sz w:val="22"/>
        </w:rPr>
        <w:t xml:space="preserve">CHANG, N. B., PARVATHINATHAN, G. &amp; BREEDEN, J. B. 2008. Combining GIS with fuzzy multicriteria decision-making for landfill siting in a fast-growing urban region. </w:t>
      </w:r>
      <w:r w:rsidRPr="009915DF">
        <w:rPr>
          <w:i/>
          <w:sz w:val="22"/>
        </w:rPr>
        <w:t>Journal of Environmental Management,</w:t>
      </w:r>
      <w:r w:rsidRPr="009915DF">
        <w:rPr>
          <w:sz w:val="22"/>
        </w:rPr>
        <w:t xml:space="preserve"> 87</w:t>
      </w:r>
      <w:r w:rsidRPr="009915DF">
        <w:rPr>
          <w:b/>
          <w:sz w:val="22"/>
        </w:rPr>
        <w:t>,</w:t>
      </w:r>
      <w:r w:rsidRPr="009915DF">
        <w:rPr>
          <w:sz w:val="22"/>
        </w:rPr>
        <w:t xml:space="preserve"> 139-153.</w:t>
      </w:r>
    </w:p>
    <w:p w:rsidR="00902B2D" w:rsidRPr="009915DF" w:rsidRDefault="00902B2D" w:rsidP="00902B2D">
      <w:pPr>
        <w:pStyle w:val="EndNoteBibliography"/>
        <w:ind w:left="720" w:hanging="720"/>
        <w:rPr>
          <w:sz w:val="22"/>
        </w:rPr>
      </w:pPr>
      <w:r w:rsidRPr="009915DF">
        <w:rPr>
          <w:sz w:val="22"/>
        </w:rPr>
        <w:t xml:space="preserve">HOWE, J. &amp; WHITE, I. 2004. Like a fish out of water: the relationship between planning and flood risk management in the UK. </w:t>
      </w:r>
      <w:r w:rsidRPr="009915DF">
        <w:rPr>
          <w:i/>
          <w:sz w:val="22"/>
        </w:rPr>
        <w:t>Planning Practice and Research,</w:t>
      </w:r>
      <w:r w:rsidRPr="009915DF">
        <w:rPr>
          <w:sz w:val="22"/>
        </w:rPr>
        <w:t xml:space="preserve"> 19</w:t>
      </w:r>
      <w:r w:rsidRPr="009915DF">
        <w:rPr>
          <w:b/>
          <w:sz w:val="22"/>
        </w:rPr>
        <w:t>,</w:t>
      </w:r>
      <w:r w:rsidRPr="009915DF">
        <w:rPr>
          <w:sz w:val="22"/>
        </w:rPr>
        <w:t xml:space="preserve"> 415-425.</w:t>
      </w:r>
    </w:p>
    <w:p w:rsidR="00902B2D" w:rsidRPr="009915DF" w:rsidRDefault="00902B2D" w:rsidP="00902B2D">
      <w:pPr>
        <w:pStyle w:val="EndNoteBibliography"/>
        <w:ind w:left="720" w:hanging="720"/>
        <w:rPr>
          <w:sz w:val="22"/>
        </w:rPr>
      </w:pPr>
      <w:r w:rsidRPr="009915DF">
        <w:rPr>
          <w:sz w:val="22"/>
        </w:rPr>
        <w:t xml:space="preserve">KIDD, S. 2007. Towards a framework of integration in spatial planning: an exploration from a health perspective. </w:t>
      </w:r>
      <w:r w:rsidRPr="009915DF">
        <w:rPr>
          <w:i/>
          <w:sz w:val="22"/>
        </w:rPr>
        <w:t>Planning Theory &amp; Practice,</w:t>
      </w:r>
      <w:r w:rsidRPr="009915DF">
        <w:rPr>
          <w:sz w:val="22"/>
        </w:rPr>
        <w:t xml:space="preserve"> 8</w:t>
      </w:r>
      <w:r w:rsidRPr="009915DF">
        <w:rPr>
          <w:b/>
          <w:sz w:val="22"/>
        </w:rPr>
        <w:t>,</w:t>
      </w:r>
      <w:r w:rsidRPr="009915DF">
        <w:rPr>
          <w:sz w:val="22"/>
        </w:rPr>
        <w:t xml:space="preserve"> 161-181.</w:t>
      </w:r>
    </w:p>
    <w:p w:rsidR="00902B2D" w:rsidRPr="009915DF" w:rsidRDefault="00902B2D" w:rsidP="00902B2D">
      <w:pPr>
        <w:pStyle w:val="EndNoteBibliography"/>
        <w:ind w:left="720" w:hanging="720"/>
        <w:rPr>
          <w:sz w:val="22"/>
        </w:rPr>
      </w:pPr>
      <w:r w:rsidRPr="009915DF">
        <w:rPr>
          <w:sz w:val="22"/>
        </w:rPr>
        <w:t xml:space="preserve">MCCALL, M. K. &amp; DUNN, C. E. 2012. Geo-information tools for participatory spatial planning: fulfilling the criteria for 'good' governance? </w:t>
      </w:r>
      <w:r w:rsidRPr="009915DF">
        <w:rPr>
          <w:i/>
          <w:sz w:val="22"/>
        </w:rPr>
        <w:t>Geoforum,</w:t>
      </w:r>
      <w:r w:rsidRPr="009915DF">
        <w:rPr>
          <w:sz w:val="22"/>
        </w:rPr>
        <w:t xml:space="preserve"> 43</w:t>
      </w:r>
      <w:r w:rsidRPr="009915DF">
        <w:rPr>
          <w:b/>
          <w:sz w:val="22"/>
        </w:rPr>
        <w:t>,</w:t>
      </w:r>
      <w:r w:rsidRPr="009915DF">
        <w:rPr>
          <w:sz w:val="22"/>
        </w:rPr>
        <w:t xml:space="preserve"> 81-94.</w:t>
      </w:r>
    </w:p>
    <w:p w:rsidR="00902B2D" w:rsidRPr="009915DF" w:rsidRDefault="00902B2D" w:rsidP="00902B2D">
      <w:pPr>
        <w:pStyle w:val="EndNoteBibliography"/>
        <w:ind w:left="720" w:hanging="720"/>
        <w:rPr>
          <w:sz w:val="22"/>
        </w:rPr>
      </w:pPr>
      <w:r w:rsidRPr="009915DF">
        <w:rPr>
          <w:sz w:val="22"/>
        </w:rPr>
        <w:t xml:space="preserve">NEDOVIC-BUDIC, Z., KAN, R., JOHNSTON, D., SPARKS, R. &amp; WHITE, D. 2006. CommunityViz-Based prototype model for assessing development impacts in a naturalized floodplain—EmiquonViz. </w:t>
      </w:r>
      <w:r w:rsidRPr="009915DF">
        <w:rPr>
          <w:i/>
          <w:sz w:val="22"/>
        </w:rPr>
        <w:t>Journal of Urban Planning and Development,</w:t>
      </w:r>
      <w:r w:rsidRPr="009915DF">
        <w:rPr>
          <w:sz w:val="22"/>
        </w:rPr>
        <w:t xml:space="preserve"> 132</w:t>
      </w:r>
      <w:r w:rsidRPr="009915DF">
        <w:rPr>
          <w:b/>
          <w:sz w:val="22"/>
        </w:rPr>
        <w:t>,</w:t>
      </w:r>
      <w:r w:rsidRPr="009915DF">
        <w:rPr>
          <w:sz w:val="22"/>
        </w:rPr>
        <w:t xml:space="preserve"> 201-210.</w:t>
      </w:r>
    </w:p>
    <w:p w:rsidR="00902B2D" w:rsidRPr="009915DF" w:rsidRDefault="00902B2D" w:rsidP="00902B2D">
      <w:pPr>
        <w:pStyle w:val="EndNoteBibliography"/>
        <w:ind w:left="720" w:hanging="720"/>
        <w:rPr>
          <w:sz w:val="22"/>
        </w:rPr>
      </w:pPr>
      <w:r w:rsidRPr="009915DF">
        <w:rPr>
          <w:sz w:val="22"/>
        </w:rPr>
        <w:t xml:space="preserve">NEUVEL, J. M. M. &amp; VAN DEN BRINK, A. 2009. Flood risk management in Dutch local spatial planning practices. </w:t>
      </w:r>
      <w:r w:rsidRPr="009915DF">
        <w:rPr>
          <w:i/>
          <w:sz w:val="22"/>
        </w:rPr>
        <w:t>Journal of Environmental Planning and Management,</w:t>
      </w:r>
      <w:r w:rsidRPr="009915DF">
        <w:rPr>
          <w:sz w:val="22"/>
        </w:rPr>
        <w:t xml:space="preserve"> 52</w:t>
      </w:r>
      <w:r w:rsidRPr="009915DF">
        <w:rPr>
          <w:b/>
          <w:sz w:val="22"/>
        </w:rPr>
        <w:t>,</w:t>
      </w:r>
      <w:r w:rsidRPr="009915DF">
        <w:rPr>
          <w:sz w:val="22"/>
        </w:rPr>
        <w:t xml:space="preserve"> 865-880.</w:t>
      </w:r>
    </w:p>
    <w:p w:rsidR="00902B2D" w:rsidRPr="009915DF" w:rsidRDefault="00902B2D" w:rsidP="00902B2D">
      <w:pPr>
        <w:pStyle w:val="EndNoteBibliography"/>
        <w:ind w:left="720" w:hanging="720"/>
        <w:rPr>
          <w:sz w:val="22"/>
        </w:rPr>
      </w:pPr>
      <w:r w:rsidRPr="009915DF">
        <w:rPr>
          <w:sz w:val="22"/>
        </w:rPr>
        <w:t xml:space="preserve">OANA, P. L., HARUTYUN, S., BRENDAN, W. &amp; SHEILA, C. 2011. Scenarios and indicators supporting urban regional planning. </w:t>
      </w:r>
      <w:r w:rsidRPr="009915DF">
        <w:rPr>
          <w:i/>
          <w:sz w:val="22"/>
        </w:rPr>
        <w:t>Procedia - Social and Behavioral Sciences,</w:t>
      </w:r>
      <w:r w:rsidRPr="009915DF">
        <w:rPr>
          <w:sz w:val="22"/>
        </w:rPr>
        <w:t xml:space="preserve"> 21</w:t>
      </w:r>
      <w:r w:rsidRPr="009915DF">
        <w:rPr>
          <w:b/>
          <w:sz w:val="22"/>
        </w:rPr>
        <w:t>,</w:t>
      </w:r>
      <w:r w:rsidRPr="009915DF">
        <w:rPr>
          <w:sz w:val="22"/>
        </w:rPr>
        <w:t xml:space="preserve"> 243-252.</w:t>
      </w:r>
    </w:p>
    <w:p w:rsidR="00902B2D" w:rsidRPr="009915DF" w:rsidRDefault="00902B2D" w:rsidP="00902B2D">
      <w:pPr>
        <w:pStyle w:val="EndNoteBibliography"/>
        <w:ind w:left="720" w:hanging="720"/>
        <w:rPr>
          <w:sz w:val="22"/>
        </w:rPr>
      </w:pPr>
      <w:r w:rsidRPr="009915DF">
        <w:rPr>
          <w:sz w:val="22"/>
        </w:rPr>
        <w:t xml:space="preserve">PELZER, P., GEERTMAN, S., HEIJDEN, R. V. D. &amp; ROUWETTE, E. 2014. The added value of Planning Support Systems: A practitioner’s perspective. </w:t>
      </w:r>
      <w:r w:rsidRPr="009915DF">
        <w:rPr>
          <w:i/>
          <w:sz w:val="22"/>
        </w:rPr>
        <w:t>Computers, Environment and Urban Systems,</w:t>
      </w:r>
      <w:r w:rsidRPr="009915DF">
        <w:rPr>
          <w:sz w:val="22"/>
        </w:rPr>
        <w:t xml:space="preserve"> 48</w:t>
      </w:r>
      <w:r w:rsidRPr="009915DF">
        <w:rPr>
          <w:b/>
          <w:sz w:val="22"/>
        </w:rPr>
        <w:t>,</w:t>
      </w:r>
      <w:r w:rsidRPr="009915DF">
        <w:rPr>
          <w:sz w:val="22"/>
        </w:rPr>
        <w:t xml:space="preserve"> 16-27.</w:t>
      </w:r>
    </w:p>
    <w:p w:rsidR="00902B2D" w:rsidRPr="009915DF" w:rsidRDefault="00902B2D" w:rsidP="00902B2D">
      <w:pPr>
        <w:pStyle w:val="EndNoteBibliography"/>
        <w:ind w:left="720" w:hanging="720"/>
        <w:rPr>
          <w:sz w:val="22"/>
        </w:rPr>
      </w:pPr>
      <w:r w:rsidRPr="009915DF">
        <w:rPr>
          <w:sz w:val="22"/>
        </w:rPr>
        <w:t xml:space="preserve">PETTIT, C. J. &amp; PULLAR, D. 2009. An online course introducing GIS to urban and regional planners. </w:t>
      </w:r>
      <w:r w:rsidRPr="009915DF">
        <w:rPr>
          <w:i/>
          <w:sz w:val="22"/>
        </w:rPr>
        <w:t>Applied Spatial Analysis and Policy,</w:t>
      </w:r>
      <w:r w:rsidRPr="009915DF">
        <w:rPr>
          <w:sz w:val="22"/>
        </w:rPr>
        <w:t xml:space="preserve"> 2</w:t>
      </w:r>
      <w:r w:rsidRPr="009915DF">
        <w:rPr>
          <w:b/>
          <w:sz w:val="22"/>
        </w:rPr>
        <w:t>,</w:t>
      </w:r>
      <w:r w:rsidRPr="009915DF">
        <w:rPr>
          <w:sz w:val="22"/>
        </w:rPr>
        <w:t xml:space="preserve"> 1-21.</w:t>
      </w:r>
    </w:p>
    <w:p w:rsidR="00902B2D" w:rsidRPr="009915DF" w:rsidRDefault="00902B2D" w:rsidP="00902B2D">
      <w:pPr>
        <w:pStyle w:val="EndNoteBibliography"/>
        <w:ind w:left="720" w:hanging="720"/>
        <w:rPr>
          <w:sz w:val="22"/>
        </w:rPr>
      </w:pPr>
      <w:r w:rsidRPr="009915DF">
        <w:rPr>
          <w:sz w:val="22"/>
        </w:rPr>
        <w:t xml:space="preserve">PRADHAN, B., SHAFIEE, M. &amp; PIRASTEH, S. 2009. Maximum flood prone area mapping using RADARSAT images and GIS: Kelantan river basin. </w:t>
      </w:r>
      <w:r w:rsidRPr="009915DF">
        <w:rPr>
          <w:i/>
          <w:sz w:val="22"/>
        </w:rPr>
        <w:t>International Journal of Geoinformatics,</w:t>
      </w:r>
      <w:r w:rsidRPr="009915DF">
        <w:rPr>
          <w:sz w:val="22"/>
        </w:rPr>
        <w:t xml:space="preserve"> 5</w:t>
      </w:r>
      <w:r w:rsidRPr="009915DF">
        <w:rPr>
          <w:b/>
          <w:sz w:val="22"/>
        </w:rPr>
        <w:t>,</w:t>
      </w:r>
      <w:r w:rsidRPr="009915DF">
        <w:rPr>
          <w:sz w:val="22"/>
        </w:rPr>
        <w:t xml:space="preserve"> 11-23.</w:t>
      </w:r>
    </w:p>
    <w:p w:rsidR="00902B2D" w:rsidRPr="009915DF" w:rsidRDefault="00902B2D" w:rsidP="00902B2D">
      <w:pPr>
        <w:pStyle w:val="EndNoteBibliography"/>
        <w:ind w:left="720" w:hanging="720"/>
        <w:rPr>
          <w:sz w:val="22"/>
        </w:rPr>
      </w:pPr>
      <w:r w:rsidRPr="009915DF">
        <w:rPr>
          <w:sz w:val="22"/>
        </w:rPr>
        <w:t xml:space="preserve">SCHUURMAN, N. 2003. The ghost in the machine: spatial data, information and knowledge in GIS. </w:t>
      </w:r>
      <w:r w:rsidRPr="009915DF">
        <w:rPr>
          <w:i/>
          <w:sz w:val="22"/>
        </w:rPr>
        <w:t>Canadian Geographer,</w:t>
      </w:r>
      <w:r w:rsidRPr="009915DF">
        <w:rPr>
          <w:sz w:val="22"/>
        </w:rPr>
        <w:t xml:space="preserve"> 47</w:t>
      </w:r>
      <w:r w:rsidRPr="009915DF">
        <w:rPr>
          <w:b/>
          <w:sz w:val="22"/>
        </w:rPr>
        <w:t>,</w:t>
      </w:r>
      <w:r w:rsidRPr="009915DF">
        <w:rPr>
          <w:sz w:val="22"/>
        </w:rPr>
        <w:t xml:space="preserve"> 1-4.</w:t>
      </w:r>
    </w:p>
    <w:p w:rsidR="00902B2D" w:rsidRPr="009915DF" w:rsidRDefault="00902B2D" w:rsidP="00902B2D">
      <w:pPr>
        <w:pStyle w:val="EndNoteBibliography"/>
        <w:ind w:left="720" w:hanging="720"/>
        <w:rPr>
          <w:sz w:val="22"/>
        </w:rPr>
      </w:pPr>
      <w:r w:rsidRPr="009915DF">
        <w:rPr>
          <w:sz w:val="22"/>
        </w:rPr>
        <w:t xml:space="preserve">STEAD, D. &amp; MEIJERS, E. 2009. Spatial planning and policy integration: concepts, facilitators and inhibitors. </w:t>
      </w:r>
      <w:r w:rsidRPr="009915DF">
        <w:rPr>
          <w:i/>
          <w:sz w:val="22"/>
        </w:rPr>
        <w:t>Planning Theory &amp; Practice,</w:t>
      </w:r>
      <w:r w:rsidRPr="009915DF">
        <w:rPr>
          <w:sz w:val="22"/>
        </w:rPr>
        <w:t xml:space="preserve"> 10</w:t>
      </w:r>
      <w:r w:rsidRPr="009915DF">
        <w:rPr>
          <w:b/>
          <w:sz w:val="22"/>
        </w:rPr>
        <w:t>,</w:t>
      </w:r>
      <w:r w:rsidRPr="009915DF">
        <w:rPr>
          <w:sz w:val="22"/>
        </w:rPr>
        <w:t xml:space="preserve"> 317-332.</w:t>
      </w:r>
    </w:p>
    <w:p w:rsidR="00902B2D" w:rsidRPr="009915DF" w:rsidRDefault="00902B2D" w:rsidP="00902B2D">
      <w:pPr>
        <w:pStyle w:val="EndNoteBibliography"/>
        <w:ind w:left="720" w:hanging="720"/>
        <w:rPr>
          <w:sz w:val="22"/>
        </w:rPr>
      </w:pPr>
      <w:r w:rsidRPr="009915DF">
        <w:rPr>
          <w:sz w:val="22"/>
        </w:rPr>
        <w:t xml:space="preserve">UNDERDAL, A. 1980. Integrated marine policy: what? why? how? </w:t>
      </w:r>
      <w:r w:rsidRPr="009915DF">
        <w:rPr>
          <w:i/>
          <w:sz w:val="22"/>
        </w:rPr>
        <w:t>Marine Policy,</w:t>
      </w:r>
      <w:r w:rsidRPr="009915DF">
        <w:rPr>
          <w:sz w:val="22"/>
        </w:rPr>
        <w:t xml:space="preserve"> 4</w:t>
      </w:r>
      <w:r w:rsidRPr="009915DF">
        <w:rPr>
          <w:b/>
          <w:sz w:val="22"/>
        </w:rPr>
        <w:t>,</w:t>
      </w:r>
      <w:r w:rsidRPr="009915DF">
        <w:rPr>
          <w:sz w:val="22"/>
        </w:rPr>
        <w:t xml:space="preserve"> 159-169.</w:t>
      </w:r>
    </w:p>
    <w:p w:rsidR="00902B2D" w:rsidRPr="009915DF" w:rsidRDefault="00902B2D" w:rsidP="00902B2D">
      <w:pPr>
        <w:pStyle w:val="EndNoteBibliography"/>
        <w:ind w:left="720" w:hanging="720"/>
        <w:rPr>
          <w:sz w:val="22"/>
        </w:rPr>
      </w:pPr>
      <w:r w:rsidRPr="009915DF">
        <w:rPr>
          <w:sz w:val="22"/>
        </w:rPr>
        <w:t xml:space="preserve">VAN HAAREN, R. &amp; FTHENAKIS, V. 2011. GIS-based wind farm site selection using spatial multi-criteria analysis (SMCA): evaluating the case for New York State. </w:t>
      </w:r>
      <w:r w:rsidRPr="009915DF">
        <w:rPr>
          <w:i/>
          <w:sz w:val="22"/>
        </w:rPr>
        <w:t>Renewable and Sustainable Energy Reviews,</w:t>
      </w:r>
      <w:r w:rsidRPr="009915DF">
        <w:rPr>
          <w:sz w:val="22"/>
        </w:rPr>
        <w:t xml:space="preserve"> 15</w:t>
      </w:r>
      <w:r w:rsidRPr="009915DF">
        <w:rPr>
          <w:b/>
          <w:sz w:val="22"/>
        </w:rPr>
        <w:t>,</w:t>
      </w:r>
      <w:r w:rsidRPr="009915DF">
        <w:rPr>
          <w:sz w:val="22"/>
        </w:rPr>
        <w:t xml:space="preserve"> 3332-3340.</w:t>
      </w:r>
    </w:p>
    <w:p w:rsidR="00902B2D" w:rsidRPr="009915DF" w:rsidRDefault="00902B2D" w:rsidP="00902B2D">
      <w:pPr>
        <w:pStyle w:val="EndNoteBibliography"/>
        <w:ind w:left="720" w:hanging="720"/>
        <w:rPr>
          <w:sz w:val="22"/>
        </w:rPr>
      </w:pPr>
      <w:r w:rsidRPr="009915DF">
        <w:rPr>
          <w:sz w:val="22"/>
        </w:rPr>
        <w:t xml:space="preserve">VIGAR, G. 2009. Towards an integrated spatial planning? </w:t>
      </w:r>
      <w:r w:rsidRPr="009915DF">
        <w:rPr>
          <w:i/>
          <w:sz w:val="22"/>
        </w:rPr>
        <w:t>European Planning Studies,</w:t>
      </w:r>
      <w:r w:rsidRPr="009915DF">
        <w:rPr>
          <w:sz w:val="22"/>
        </w:rPr>
        <w:t xml:space="preserve"> 17</w:t>
      </w:r>
      <w:r w:rsidRPr="009915DF">
        <w:rPr>
          <w:b/>
          <w:sz w:val="22"/>
        </w:rPr>
        <w:t>,</w:t>
      </w:r>
      <w:r w:rsidRPr="009915DF">
        <w:rPr>
          <w:sz w:val="22"/>
        </w:rPr>
        <w:t xml:space="preserve"> 1571-1590.</w:t>
      </w:r>
    </w:p>
    <w:p w:rsidR="00902B2D" w:rsidRPr="009915DF" w:rsidRDefault="00902B2D" w:rsidP="00902B2D">
      <w:pPr>
        <w:pStyle w:val="EndNoteBibliography"/>
        <w:ind w:left="720" w:hanging="720"/>
        <w:rPr>
          <w:sz w:val="22"/>
        </w:rPr>
      </w:pPr>
      <w:r w:rsidRPr="009915DF">
        <w:rPr>
          <w:sz w:val="22"/>
        </w:rPr>
        <w:t xml:space="preserve">VUKICEVIC, J. &amp; NEDOVIC-BUDIC, Z. 2012. GIS based multicriteria analysis in integration of SEA process into planning, case study: south west region, Republic of Ireland. </w:t>
      </w:r>
      <w:r w:rsidRPr="009915DF">
        <w:rPr>
          <w:i/>
          <w:sz w:val="22"/>
        </w:rPr>
        <w:t>International Journal of Environmental Research,</w:t>
      </w:r>
      <w:r w:rsidRPr="009915DF">
        <w:rPr>
          <w:sz w:val="22"/>
        </w:rPr>
        <w:t xml:space="preserve"> 6</w:t>
      </w:r>
      <w:r w:rsidRPr="009915DF">
        <w:rPr>
          <w:b/>
          <w:sz w:val="22"/>
        </w:rPr>
        <w:t>,</w:t>
      </w:r>
      <w:r w:rsidRPr="009915DF">
        <w:rPr>
          <w:sz w:val="22"/>
        </w:rPr>
        <w:t xml:space="preserve"> 1053-1066.</w:t>
      </w:r>
    </w:p>
    <w:p w:rsidR="00902B2D" w:rsidRPr="009915DF" w:rsidRDefault="00902B2D" w:rsidP="00902B2D">
      <w:pPr>
        <w:pStyle w:val="EndNoteBibliography"/>
        <w:ind w:left="720" w:hanging="720"/>
        <w:rPr>
          <w:sz w:val="22"/>
        </w:rPr>
      </w:pPr>
      <w:r w:rsidRPr="009915DF">
        <w:rPr>
          <w:sz w:val="22"/>
        </w:rPr>
        <w:t xml:space="preserve">WARD, P. 2013. On the use of tradable development rights for reducing flood risk. </w:t>
      </w:r>
      <w:r w:rsidRPr="009915DF">
        <w:rPr>
          <w:i/>
          <w:sz w:val="22"/>
        </w:rPr>
        <w:t>Land Use Policy,</w:t>
      </w:r>
      <w:r w:rsidRPr="009915DF">
        <w:rPr>
          <w:sz w:val="22"/>
        </w:rPr>
        <w:t xml:space="preserve"> 31</w:t>
      </w:r>
      <w:r w:rsidRPr="009915DF">
        <w:rPr>
          <w:b/>
          <w:sz w:val="22"/>
        </w:rPr>
        <w:t>,</w:t>
      </w:r>
      <w:r w:rsidRPr="009915DF">
        <w:rPr>
          <w:sz w:val="22"/>
        </w:rPr>
        <w:t xml:space="preserve"> 576-583.</w:t>
      </w:r>
    </w:p>
    <w:p w:rsidR="00902B2D" w:rsidRPr="009915DF" w:rsidRDefault="00902B2D" w:rsidP="00902B2D">
      <w:pPr>
        <w:pStyle w:val="EndNoteBibliography"/>
        <w:ind w:left="720" w:hanging="720"/>
        <w:rPr>
          <w:sz w:val="22"/>
        </w:rPr>
      </w:pPr>
      <w:r w:rsidRPr="009915DF">
        <w:rPr>
          <w:sz w:val="22"/>
        </w:rPr>
        <w:t xml:space="preserve">WERNER, M. G. F. 2001. Impact of grid size in GIS based flood extent mapping using a 1D flow model. </w:t>
      </w:r>
      <w:r w:rsidRPr="009915DF">
        <w:rPr>
          <w:i/>
          <w:sz w:val="22"/>
        </w:rPr>
        <w:t>Physics and Chemistry of the Earth, Part B: Hydrology, Oceans and Atmosphere,</w:t>
      </w:r>
      <w:r w:rsidRPr="009915DF">
        <w:rPr>
          <w:sz w:val="22"/>
        </w:rPr>
        <w:t xml:space="preserve"> 26</w:t>
      </w:r>
      <w:r w:rsidRPr="009915DF">
        <w:rPr>
          <w:b/>
          <w:sz w:val="22"/>
        </w:rPr>
        <w:t>,</w:t>
      </w:r>
      <w:r w:rsidRPr="009915DF">
        <w:rPr>
          <w:sz w:val="22"/>
        </w:rPr>
        <w:t xml:space="preserve"> 517-522.</w:t>
      </w:r>
    </w:p>
    <w:p w:rsidR="00902B2D" w:rsidRPr="009915DF" w:rsidRDefault="00902B2D" w:rsidP="00902B2D">
      <w:pPr>
        <w:pStyle w:val="EndNoteBibliography"/>
        <w:ind w:left="720" w:hanging="720"/>
        <w:rPr>
          <w:sz w:val="22"/>
        </w:rPr>
      </w:pPr>
      <w:r w:rsidRPr="009915DF">
        <w:rPr>
          <w:sz w:val="22"/>
        </w:rPr>
        <w:t xml:space="preserve">WHITE, I. &amp; RICHARDS, J. 2007. Planning policy and flood risk: the translation of national guidance into local policy. </w:t>
      </w:r>
      <w:r w:rsidRPr="009915DF">
        <w:rPr>
          <w:i/>
          <w:sz w:val="22"/>
        </w:rPr>
        <w:t>Planning Practice and Research,</w:t>
      </w:r>
      <w:r w:rsidRPr="009915DF">
        <w:rPr>
          <w:sz w:val="22"/>
        </w:rPr>
        <w:t xml:space="preserve"> 22</w:t>
      </w:r>
      <w:r w:rsidRPr="009915DF">
        <w:rPr>
          <w:b/>
          <w:sz w:val="22"/>
        </w:rPr>
        <w:t>,</w:t>
      </w:r>
      <w:r w:rsidRPr="009915DF">
        <w:rPr>
          <w:sz w:val="22"/>
        </w:rPr>
        <w:t xml:space="preserve"> 513-534.</w:t>
      </w:r>
    </w:p>
    <w:p w:rsidR="00902B2D" w:rsidRPr="009915DF" w:rsidRDefault="00902B2D" w:rsidP="00902B2D">
      <w:pPr>
        <w:pStyle w:val="EndNoteBibliography"/>
        <w:ind w:left="720" w:hanging="720"/>
        <w:rPr>
          <w:sz w:val="22"/>
        </w:rPr>
      </w:pPr>
      <w:r w:rsidRPr="009915DF">
        <w:rPr>
          <w:sz w:val="22"/>
        </w:rPr>
        <w:t>ZHANG, H., JIE, Y., ZHANG, X., JING, G., YANG, Y. &amp; HE, B. GIS-based risk assessment for regional flood disaster.  International Conference on Environmental Science and Information Application Technology (ESIAT), 4-5 July 2009. 564-567.</w:t>
      </w:r>
    </w:p>
    <w:p w:rsidR="00FA095A" w:rsidRPr="00902B2D" w:rsidRDefault="00DE7B18" w:rsidP="00DE7B18">
      <w:pPr>
        <w:rPr>
          <w:sz w:val="20"/>
        </w:rPr>
      </w:pPr>
      <w:r w:rsidRPr="009915DF">
        <w:rPr>
          <w:sz w:val="22"/>
        </w:rPr>
        <w:fldChar w:fldCharType="end"/>
      </w:r>
    </w:p>
    <w:sectPr w:rsidR="00FA095A" w:rsidRPr="00902B2D" w:rsidSect="00F16A60">
      <w:type w:val="oddPage"/>
      <w:pgSz w:w="11906" w:h="16838" w:code="9"/>
      <w:pgMar w:top="1440" w:right="1800" w:bottom="1440" w:left="1800" w:header="2381" w:footer="709" w:gutter="0"/>
      <w:cols w:space="720"/>
      <w:noEndnote/>
      <w:titlePg/>
      <w:docGrid w:linePitch="326"/>
    </w:sectPr>
  </w:body>
</w:document>
</file>

<file path=word/customizations.xml><?xml version="1.0" encoding="utf-8"?>
<wne:tcg xmlns:r="http://schemas.openxmlformats.org/officeDocument/2006/relationships" xmlns:wne="http://schemas.microsoft.com/office/word/2006/wordml">
  <wne:keymaps>
    <wne:keymap wne:kcmPrimary="0246">
      <wne:fci wne:fciName="Bold" wne:swArg="0000"/>
    </wne:keymap>
    <wne:keymap wne:kcmPrimary="024B">
      <wne:fci wne:fciName="Italic" wne:swArg="0000"/>
    </wne:keymap>
    <wne:keymap wne:kcmPrimary="0331">
      <wne:acd wne:acdName="acd10"/>
    </wne:keymap>
    <wne:keymap wne:kcmPrimary="0332">
      <wne:acd wne:acdName="acd11"/>
    </wne:keymap>
    <wne:keymap wne:kcmPrimary="0333">
      <wne:acd wne:acdName="acd12"/>
    </wne:keymap>
    <wne:keymap wne:kcmPrimary="0341">
      <wne:acd wne:acdName="acd6"/>
    </wne:keymap>
    <wne:keymap wne:kcmPrimary="0343">
      <wne:acd wne:acdName="acd1"/>
    </wne:keymap>
    <wne:keymap wne:kcmPrimary="0344">
      <wne:acd wne:acdName="acd4"/>
    </wne:keymap>
    <wne:keymap wne:mask="1" wne:kcmPrimary="0346"/>
    <wne:keymap wne:kcmPrimary="0349">
      <wne:acd wne:acdName="acd3"/>
    </wne:keymap>
    <wne:keymap wne:kcmPrimary="034A">
      <wne:macro wne:macroName="PROJECT.NEWMACROS.FIGLEG"/>
    </wne:keymap>
    <wne:keymap wne:mask="1" wne:kcmPrimary="034B"/>
    <wne:keymap wne:kcmPrimary="034C">
      <wne:macro wne:macroName="PROJECT.NEWMACROS.TABLELEG"/>
    </wne:keymap>
    <wne:keymap wne:kcmPrimary="034D">
      <wne:acd wne:acdName="acd7"/>
    </wne:keymap>
    <wne:keymap wne:kcmPrimary="034E">
      <wne:acd wne:acdName="acd0"/>
    </wne:keymap>
    <wne:keymap wne:kcmPrimary="034F">
      <wne:acd wne:acdName="acd5"/>
    </wne:keymap>
    <wne:keymap wne:kcmPrimary="0351">
      <wne:macro wne:macroName="PROJECT.NEWMACROS.EQUATION"/>
    </wne:keymap>
    <wne:keymap wne:kcmPrimary="0352">
      <wne:acd wne:acdName="acd8"/>
    </wne:keymap>
    <wne:keymap wne:kcmPrimary="0353">
      <wne:acd wne:acdName="acd13"/>
    </wne:keymap>
    <wne:keymap wne:kcmPrimary="0354">
      <wne:acd wne:acdName="acd9"/>
    </wne:keymap>
    <wne:keymap wne:kcmPrimary="0356">
      <wne:acd wne:acdName="acd2"/>
    </wne:keymap>
    <wne:keymap wne:kcmPrimary="0357">
      <wne:acd wne:acdName="acd17"/>
    </wne:keymap>
    <wne:keymap wne:kcmPrimary="0358">
      <wne:macro wne:macroName="PROJECT.NEWMACROS.LISTSPACE"/>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Manifest>
    <wne:toolbarData r:id="rId1"/>
  </wne:toolbars>
  <wne:acds>
    <wne:acd wne:argValue="AgB0AGEAYgBsAGUAbgBvAHQAZQBzAA==" wne:acdName="acd0" wne:fciIndexBasedOn="0065"/>
    <wne:acd wne:argValue="AgBwADEAYQA=" wne:acdName="acd1" wne:fciIndexBasedOn="0065"/>
    <wne:acd wne:argValue="AQAAAAAA" wne:acdName="acd2" wne:fciIndexBasedOn="0065"/>
    <wne:acd wne:argValue="AgBwAGUAdABpAHQA" wne:acdName="acd3" wne:fciIndexBasedOn="0065"/>
    <wne:acd wne:argValue="AgBhAHUAdABoAG8AcgBpAG4AZgBvAA==" wne:acdName="acd4" wne:fciIndexBasedOn="0065"/>
    <wne:acd wne:argValue="AgBCAHUAbABsAGUAdAAgAEkAdABlAG0A" wne:acdName="acd5" wne:fciIndexBasedOn="0065"/>
    <wne:acd wne:argValue="AgBhAHUAdABoAG8AcgA=" wne:acdName="acd6" wne:fciIndexBasedOn="0065"/>
    <wne:acd wne:argValue="AgBOAHUAbQBiAGUAcgBlAGQAIABJAHQAZQBtAA==" wne:acdName="acd7" wne:fciIndexBasedOn="0065"/>
    <wne:acd wne:argValue="AgByAGUAZgBlAHIAZQBuAGMAZQA=" wne:acdName="acd8" wne:fciIndexBasedOn="0065"/>
    <wne:acd wne:argValue="AgB0AGkAdABsAGUA" wne:acdName="acd9" wne:fciIndexBasedOn="0065"/>
    <wne:acd wne:argValue="AgBoAGUAYQBkAGkAbgBnADEA" wne:acdName="acd10" wne:fciIndexBasedOn="0065"/>
    <wne:acd wne:argValue="AgBoAGUAYQBkAGkAbgBnADIA" wne:acdName="acd11" wne:fciIndexBasedOn="0065"/>
    <wne:acd wne:argValue="AgBoAGUAYQBkAGkAbgBnADMA" wne:acdName="acd12" wne:fciIndexBasedOn="0065"/>
    <wne:acd wne:argValue="AgBTAHUAYgBpAHQAZQBtAA==" wne:acdName="acd13" wne:fciIndexBasedOn="0065"/>
    <wne:acd wne:acdName="acd14" wne:fciIndexBasedOn="0065"/>
    <wne:acd wne:acdName="acd15" wne:fciIndexBasedOn="0065"/>
    <wne:acd wne:argValue="AgBhAHUAdABoAG8AcgBpAG4AZgBvAA==" wne:acdName="acd16" wne:fciIndexBasedOn="0065"/>
    <wne:acd wne:argValue="AgBJAG0AcABvAHIAdABhAG4AdAA=" wne:acdName="acd17"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B24" w:rsidRDefault="00012B24" w:rsidP="000F2553">
      <w:r>
        <w:separator/>
      </w:r>
    </w:p>
  </w:endnote>
  <w:endnote w:type="continuationSeparator" w:id="0">
    <w:p w:rsidR="00012B24" w:rsidRDefault="00012B24" w:rsidP="000F2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370CF923-81AA-4170-8799-4ED2AE2899F7}"/>
    <w:embedBold r:id="rId2" w:fontKey="{2B2198DA-0310-4523-8DBF-CA360BC1198A}"/>
  </w:font>
  <w:font w:name="Helvetica">
    <w:panose1 w:val="020B0604020202020204"/>
    <w:charset w:val="00"/>
    <w:family w:val="swiss"/>
    <w:pitch w:val="variable"/>
    <w:sig w:usb0="E0002AFF" w:usb1="C0007843" w:usb2="00000009" w:usb3="00000000" w:csb0="000001FF" w:csb1="00000000"/>
    <w:embedBold r:id="rId3" w:fontKey="{49510EF6-EEE7-4852-9B55-F077A7AC5928}"/>
    <w:embedBoldItalic r:id="rId4" w:fontKey="{FECED13C-EA4B-4DD9-AA8B-1838521D81AC}"/>
  </w:font>
  <w:font w:name="Calibri Light">
    <w:panose1 w:val="020F0302020204030204"/>
    <w:charset w:val="00"/>
    <w:family w:val="swiss"/>
    <w:pitch w:val="variable"/>
    <w:sig w:usb0="A00002EF" w:usb1="4000207B" w:usb2="00000000" w:usb3="00000000" w:csb0="0000019F" w:csb1="00000000"/>
    <w:embedRegular r:id="rId5" w:fontKey="{44533BEA-CC40-439D-9A3D-8A91403217CB}"/>
    <w:embedBoldItalic r:id="rId6" w:fontKey="{F133DA5D-80D9-40A8-91AB-8E05063E7B7C}"/>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7" w:fontKey="{479576F9-3377-4C4E-9A7E-40AA22C2A67F}"/>
    <w:embedBold r:id="rId8" w:fontKey="{AD8BE8BB-F735-4D3F-86C0-15A18437AE27}"/>
    <w:embedItalic r:id="rId9" w:fontKey="{D70F7EC0-BD58-4CB3-A785-18D9E132CFB0}"/>
  </w:font>
  <w:font w:name="Tahoma">
    <w:panose1 w:val="020B0604030504040204"/>
    <w:charset w:val="00"/>
    <w:family w:val="swiss"/>
    <w:pitch w:val="variable"/>
    <w:sig w:usb0="E1002EFF" w:usb1="C000605B" w:usb2="00000029" w:usb3="00000000" w:csb0="000101FF" w:csb1="00000000"/>
    <w:embedRegular r:id="rId10" w:fontKey="{730FA804-16D4-4D65-8805-065A1397BF40}"/>
  </w:font>
  <w:font w:name="Malgun Gothic">
    <w:panose1 w:val="020B0503020000020004"/>
    <w:charset w:val="81"/>
    <w:family w:val="swiss"/>
    <w:pitch w:val="variable"/>
    <w:sig w:usb0="900002AF" w:usb1="0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B24" w:rsidRDefault="00012B24" w:rsidP="000F2553">
      <w:pPr>
        <w:pStyle w:val="p1a"/>
      </w:pPr>
      <w:r>
        <w:separator/>
      </w:r>
    </w:p>
  </w:footnote>
  <w:footnote w:type="continuationSeparator" w:id="0">
    <w:p w:rsidR="00012B24" w:rsidRDefault="00012B24" w:rsidP="000F25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A8E2DA8"/>
    <w:lvl w:ilvl="0">
      <w:numFmt w:val="decimal"/>
      <w:lvlText w:val="*"/>
      <w:lvlJc w:val="left"/>
    </w:lvl>
  </w:abstractNum>
  <w:abstractNum w:abstractNumId="1" w15:restartNumberingAfterBreak="0">
    <w:nsid w:val="18DB5197"/>
    <w:multiLevelType w:val="hybridMultilevel"/>
    <w:tmpl w:val="BE1AA52A"/>
    <w:lvl w:ilvl="0" w:tplc="9BE2B4D4">
      <w:start w:val="1"/>
      <w:numFmt w:val="bullet"/>
      <w:pStyle w:val="BulletItem"/>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F5558B"/>
    <w:multiLevelType w:val="hybridMultilevel"/>
    <w:tmpl w:val="F9CA7F1E"/>
    <w:lvl w:ilvl="0" w:tplc="0898F11A">
      <w:start w:val="1"/>
      <w:numFmt w:val="decimal"/>
      <w:lvlText w:val="G%1)"/>
      <w:lvlJc w:val="left"/>
      <w:pPr>
        <w:ind w:left="1146" w:hanging="360"/>
      </w:pPr>
      <w:rPr>
        <w:rFonts w:hint="default"/>
      </w:rPr>
    </w:lvl>
    <w:lvl w:ilvl="1" w:tplc="18090019" w:tentative="1">
      <w:start w:val="1"/>
      <w:numFmt w:val="lowerLetter"/>
      <w:lvlText w:val="%2."/>
      <w:lvlJc w:val="left"/>
      <w:pPr>
        <w:ind w:left="1866" w:hanging="360"/>
      </w:pPr>
    </w:lvl>
    <w:lvl w:ilvl="2" w:tplc="1809001B" w:tentative="1">
      <w:start w:val="1"/>
      <w:numFmt w:val="lowerRoman"/>
      <w:lvlText w:val="%3."/>
      <w:lvlJc w:val="right"/>
      <w:pPr>
        <w:ind w:left="2586" w:hanging="180"/>
      </w:pPr>
    </w:lvl>
    <w:lvl w:ilvl="3" w:tplc="1809000F" w:tentative="1">
      <w:start w:val="1"/>
      <w:numFmt w:val="decimal"/>
      <w:lvlText w:val="%4."/>
      <w:lvlJc w:val="left"/>
      <w:pPr>
        <w:ind w:left="3306" w:hanging="360"/>
      </w:pPr>
    </w:lvl>
    <w:lvl w:ilvl="4" w:tplc="18090019" w:tentative="1">
      <w:start w:val="1"/>
      <w:numFmt w:val="lowerLetter"/>
      <w:lvlText w:val="%5."/>
      <w:lvlJc w:val="left"/>
      <w:pPr>
        <w:ind w:left="4026" w:hanging="360"/>
      </w:pPr>
    </w:lvl>
    <w:lvl w:ilvl="5" w:tplc="1809001B" w:tentative="1">
      <w:start w:val="1"/>
      <w:numFmt w:val="lowerRoman"/>
      <w:lvlText w:val="%6."/>
      <w:lvlJc w:val="right"/>
      <w:pPr>
        <w:ind w:left="4746" w:hanging="180"/>
      </w:pPr>
    </w:lvl>
    <w:lvl w:ilvl="6" w:tplc="1809000F" w:tentative="1">
      <w:start w:val="1"/>
      <w:numFmt w:val="decimal"/>
      <w:lvlText w:val="%7."/>
      <w:lvlJc w:val="left"/>
      <w:pPr>
        <w:ind w:left="5466" w:hanging="360"/>
      </w:pPr>
    </w:lvl>
    <w:lvl w:ilvl="7" w:tplc="18090019" w:tentative="1">
      <w:start w:val="1"/>
      <w:numFmt w:val="lowerLetter"/>
      <w:lvlText w:val="%8."/>
      <w:lvlJc w:val="left"/>
      <w:pPr>
        <w:ind w:left="6186" w:hanging="360"/>
      </w:pPr>
    </w:lvl>
    <w:lvl w:ilvl="8" w:tplc="1809001B" w:tentative="1">
      <w:start w:val="1"/>
      <w:numFmt w:val="lowerRoman"/>
      <w:lvlText w:val="%9."/>
      <w:lvlJc w:val="right"/>
      <w:pPr>
        <w:ind w:left="6906" w:hanging="180"/>
      </w:pPr>
    </w:lvl>
  </w:abstractNum>
  <w:abstractNum w:abstractNumId="3" w15:restartNumberingAfterBreak="0">
    <w:nsid w:val="351D545B"/>
    <w:multiLevelType w:val="hybridMultilevel"/>
    <w:tmpl w:val="181C6218"/>
    <w:lvl w:ilvl="0" w:tplc="3B242852">
      <w:start w:val="1"/>
      <w:numFmt w:val="decimal"/>
      <w:lvlText w:val="F%1)"/>
      <w:lvlJc w:val="left"/>
      <w:pPr>
        <w:ind w:left="720" w:hanging="360"/>
      </w:pPr>
      <w:rPr>
        <w:rFonts w:hint="eastAsi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51951A01"/>
    <w:multiLevelType w:val="hybridMultilevel"/>
    <w:tmpl w:val="98CAE6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8D649B9"/>
    <w:multiLevelType w:val="hybridMultilevel"/>
    <w:tmpl w:val="ED58ED72"/>
    <w:lvl w:ilvl="0" w:tplc="18090011">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 w15:restartNumberingAfterBreak="0">
    <w:nsid w:val="5BCF4E4E"/>
    <w:multiLevelType w:val="hybridMultilevel"/>
    <w:tmpl w:val="A4E6A0F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6C84112"/>
    <w:multiLevelType w:val="hybridMultilevel"/>
    <w:tmpl w:val="43E63320"/>
    <w:lvl w:ilvl="0" w:tplc="0CE4E2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9" w15:restartNumberingAfterBreak="0">
    <w:nsid w:val="7E5259C0"/>
    <w:multiLevelType w:val="hybridMultilevel"/>
    <w:tmpl w:val="CD9ECA3C"/>
    <w:lvl w:ilvl="0" w:tplc="D3CE3028">
      <w:start w:val="1"/>
      <w:numFmt w:val="bullet"/>
      <w:pStyle w:val="Subitem"/>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0"/>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8"/>
  </w:num>
  <w:num w:numId="4">
    <w:abstractNumId w:val="0"/>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0"/>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1"/>
  </w:num>
  <w:num w:numId="7">
    <w:abstractNumId w:val="9"/>
  </w:num>
  <w:num w:numId="8">
    <w:abstractNumId w:val="7"/>
  </w:num>
  <w:num w:numId="9">
    <w:abstractNumId w:val="2"/>
  </w:num>
  <w:num w:numId="10">
    <w:abstractNumId w:val="1"/>
  </w:num>
  <w:num w:numId="11">
    <w:abstractNumId w:val="3"/>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6"/>
  </w:num>
  <w:num w:numId="20">
    <w:abstractNumId w:val="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NzO0MDYyNDExNjE0MTBW0lEKTi0uzszPAykwrwUAk3+a9CwAAAA="/>
    <w:docVar w:name="EN.Layout" w:val="&lt;ENLayout&gt;&lt;Style&gt;Harvard&lt;/Style&gt;&lt;LeftDelim&gt;{&lt;/LeftDelim&gt;&lt;RightDelim&gt;}&lt;/RightDelim&gt;&lt;FontName&gt;Time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szta2vrmar5zdepdx955xdfz02drtxzwpad&quot;&gt;References_2015_Jan_30&lt;record-ids&gt;&lt;item&gt;315&lt;/item&gt;&lt;item&gt;318&lt;/item&gt;&lt;item&gt;341&lt;/item&gt;&lt;item&gt;510&lt;/item&gt;&lt;item&gt;545&lt;/item&gt;&lt;item&gt;546&lt;/item&gt;&lt;item&gt;802&lt;/item&gt;&lt;item&gt;816&lt;/item&gt;&lt;item&gt;897&lt;/item&gt;&lt;item&gt;899&lt;/item&gt;&lt;item&gt;900&lt;/item&gt;&lt;item&gt;901&lt;/item&gt;&lt;item&gt;907&lt;/item&gt;&lt;item&gt;908&lt;/item&gt;&lt;item&gt;949&lt;/item&gt;&lt;item&gt;1011&lt;/item&gt;&lt;item&gt;1018&lt;/item&gt;&lt;item&gt;1019&lt;/item&gt;&lt;item&gt;1021&lt;/item&gt;&lt;item&gt;1029&lt;/item&gt;&lt;item&gt;1079&lt;/item&gt;&lt;/record-ids&gt;&lt;/item&gt;&lt;/Libraries&gt;"/>
  </w:docVars>
  <w:rsids>
    <w:rsidRoot w:val="003C32DE"/>
    <w:rsid w:val="00000CCF"/>
    <w:rsid w:val="00001775"/>
    <w:rsid w:val="00010065"/>
    <w:rsid w:val="00012B24"/>
    <w:rsid w:val="00016135"/>
    <w:rsid w:val="00060985"/>
    <w:rsid w:val="00061F75"/>
    <w:rsid w:val="00076574"/>
    <w:rsid w:val="000F2553"/>
    <w:rsid w:val="001017C1"/>
    <w:rsid w:val="00161EC0"/>
    <w:rsid w:val="002166E5"/>
    <w:rsid w:val="00234A75"/>
    <w:rsid w:val="00243D2D"/>
    <w:rsid w:val="002726AA"/>
    <w:rsid w:val="00285639"/>
    <w:rsid w:val="002B6927"/>
    <w:rsid w:val="002D52A6"/>
    <w:rsid w:val="002F2716"/>
    <w:rsid w:val="002F4813"/>
    <w:rsid w:val="00312F88"/>
    <w:rsid w:val="003A19EF"/>
    <w:rsid w:val="003C32DE"/>
    <w:rsid w:val="003D4951"/>
    <w:rsid w:val="003E20D0"/>
    <w:rsid w:val="003F44A3"/>
    <w:rsid w:val="00437B60"/>
    <w:rsid w:val="00473A2A"/>
    <w:rsid w:val="004A1223"/>
    <w:rsid w:val="004A6B03"/>
    <w:rsid w:val="0050698C"/>
    <w:rsid w:val="00530A87"/>
    <w:rsid w:val="0054161E"/>
    <w:rsid w:val="00583B1C"/>
    <w:rsid w:val="005B1AF1"/>
    <w:rsid w:val="005F3EBB"/>
    <w:rsid w:val="00637825"/>
    <w:rsid w:val="006A5822"/>
    <w:rsid w:val="006E437D"/>
    <w:rsid w:val="006F58DA"/>
    <w:rsid w:val="00701B19"/>
    <w:rsid w:val="0070240E"/>
    <w:rsid w:val="008007B8"/>
    <w:rsid w:val="00801491"/>
    <w:rsid w:val="00824BC5"/>
    <w:rsid w:val="00872EBD"/>
    <w:rsid w:val="008976A3"/>
    <w:rsid w:val="00902B2D"/>
    <w:rsid w:val="009063A4"/>
    <w:rsid w:val="00935E7C"/>
    <w:rsid w:val="00961693"/>
    <w:rsid w:val="00981329"/>
    <w:rsid w:val="00987F56"/>
    <w:rsid w:val="009915DF"/>
    <w:rsid w:val="009D19C2"/>
    <w:rsid w:val="009E156D"/>
    <w:rsid w:val="009E4877"/>
    <w:rsid w:val="00A17723"/>
    <w:rsid w:val="00A23C2D"/>
    <w:rsid w:val="00A72041"/>
    <w:rsid w:val="00B37265"/>
    <w:rsid w:val="00B3768A"/>
    <w:rsid w:val="00B55AB6"/>
    <w:rsid w:val="00BF4AFE"/>
    <w:rsid w:val="00C12264"/>
    <w:rsid w:val="00C3234D"/>
    <w:rsid w:val="00C57066"/>
    <w:rsid w:val="00D27B0D"/>
    <w:rsid w:val="00D51BED"/>
    <w:rsid w:val="00D81603"/>
    <w:rsid w:val="00DE7B18"/>
    <w:rsid w:val="00E26E8F"/>
    <w:rsid w:val="00EB11BE"/>
    <w:rsid w:val="00EC2BA4"/>
    <w:rsid w:val="00ED4533"/>
    <w:rsid w:val="00EE5ADF"/>
    <w:rsid w:val="00F16A60"/>
    <w:rsid w:val="00F24AAD"/>
    <w:rsid w:val="00F5665A"/>
    <w:rsid w:val="00F97C50"/>
    <w:rsid w:val="00FA095A"/>
    <w:rsid w:val="00FB06C8"/>
    <w:rsid w:val="00FB2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69D91F0-AFC8-4EBB-B36E-129BB6580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A60"/>
    <w:pPr>
      <w:overflowPunct w:val="0"/>
      <w:autoSpaceDE w:val="0"/>
      <w:autoSpaceDN w:val="0"/>
      <w:adjustRightInd w:val="0"/>
      <w:ind w:firstLine="227"/>
      <w:jc w:val="both"/>
      <w:textAlignment w:val="baseline"/>
    </w:pPr>
    <w:rPr>
      <w:sz w:val="24"/>
      <w:lang w:eastAsia="de-DE"/>
    </w:rPr>
  </w:style>
  <w:style w:type="paragraph" w:styleId="Heading1">
    <w:name w:val="heading 1"/>
    <w:basedOn w:val="heading2"/>
    <w:next w:val="Normal"/>
    <w:qFormat/>
    <w:rsid w:val="00DE7B18"/>
    <w:pPr>
      <w:spacing w:before="520" w:after="280"/>
      <w:outlineLvl w:val="0"/>
    </w:pPr>
  </w:style>
  <w:style w:type="paragraph" w:styleId="Heading20">
    <w:name w:val="heading 2"/>
    <w:basedOn w:val="heading3"/>
    <w:next w:val="Normal"/>
    <w:qFormat/>
    <w:rsid w:val="00DE7B18"/>
    <w:pPr>
      <w:spacing w:before="440" w:after="220"/>
      <w:outlineLvl w:val="1"/>
    </w:pPr>
    <w:rPr>
      <w:sz w:val="22"/>
    </w:rPr>
  </w:style>
  <w:style w:type="paragraph" w:styleId="Heading30">
    <w:name w:val="heading 3"/>
    <w:basedOn w:val="Heading20"/>
    <w:next w:val="Normal"/>
    <w:qFormat/>
    <w:rsid w:val="00DE7B18"/>
    <w:pPr>
      <w:spacing w:before="320" w:after="160"/>
      <w:outlineLvl w:val="2"/>
    </w:pPr>
    <w:rPr>
      <w:sz w:val="20"/>
    </w:rPr>
  </w:style>
  <w:style w:type="paragraph" w:styleId="Heading4">
    <w:name w:val="heading 4"/>
    <w:basedOn w:val="Normal"/>
    <w:next w:val="Normal"/>
    <w:link w:val="Heading4Char"/>
    <w:uiPriority w:val="9"/>
    <w:unhideWhenUsed/>
    <w:qFormat/>
    <w:rsid w:val="00DE7B18"/>
    <w:pPr>
      <w:keepNext/>
      <w:keepLines/>
      <w:overflowPunct/>
      <w:spacing w:before="200" w:line="276" w:lineRule="auto"/>
      <w:ind w:firstLine="0"/>
      <w:jc w:val="left"/>
      <w:textAlignment w:val="auto"/>
      <w:outlineLvl w:val="3"/>
    </w:pPr>
    <w:rPr>
      <w:rFonts w:asciiTheme="majorHAnsi" w:eastAsiaTheme="majorEastAsia" w:hAnsiTheme="majorHAnsi" w:cstheme="majorBidi"/>
      <w:b/>
      <w:bCs/>
      <w:i/>
      <w:iCs/>
      <w:szCs w:val="22"/>
      <w:lang w:val="en-I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rPr>
      <w:sz w:val="20"/>
    </w:rPr>
  </w:style>
  <w:style w:type="paragraph" w:customStyle="1" w:styleId="Runninghead-left">
    <w:name w:val="Running head - left"/>
    <w:basedOn w:val="Normal"/>
    <w:pPr>
      <w:pBdr>
        <w:bottom w:val="single" w:sz="6" w:space="5" w:color="auto"/>
      </w:pBdr>
      <w:tabs>
        <w:tab w:val="left" w:pos="680"/>
        <w:tab w:val="right" w:pos="6237"/>
        <w:tab w:val="right" w:pos="6917"/>
      </w:tabs>
      <w:spacing w:after="120" w:line="220" w:lineRule="exact"/>
      <w:ind w:firstLine="0"/>
      <w:jc w:val="left"/>
    </w:pPr>
    <w:rPr>
      <w:sz w:val="20"/>
    </w:rPr>
  </w:style>
  <w:style w:type="paragraph" w:customStyle="1" w:styleId="Runninghead-right">
    <w:name w:val="Running head - right"/>
    <w:basedOn w:val="Runninghead-left"/>
    <w:pPr>
      <w:jc w:val="right"/>
    </w:pPr>
  </w:style>
  <w:style w:type="paragraph" w:customStyle="1" w:styleId="author">
    <w:name w:val="author"/>
    <w:basedOn w:val="Normal"/>
    <w:next w:val="authorinfo"/>
    <w:pPr>
      <w:spacing w:after="220"/>
      <w:ind w:firstLine="0"/>
      <w:jc w:val="left"/>
    </w:pPr>
  </w:style>
  <w:style w:type="paragraph" w:customStyle="1" w:styleId="table">
    <w:name w:val="table"/>
    <w:basedOn w:val="Normal"/>
    <w:pPr>
      <w:ind w:firstLine="0"/>
      <w:jc w:val="left"/>
    </w:pPr>
    <w:rPr>
      <w:sz w:val="20"/>
      <w:szCs w:val="18"/>
    </w:rPr>
  </w:style>
  <w:style w:type="paragraph" w:customStyle="1" w:styleId="equation">
    <w:name w:val="equation"/>
    <w:basedOn w:val="Normal"/>
    <w:next w:val="Normal"/>
    <w:pPr>
      <w:tabs>
        <w:tab w:val="left" w:pos="6237"/>
      </w:tabs>
      <w:spacing w:before="120" w:after="120"/>
      <w:ind w:firstLine="0"/>
      <w:jc w:val="center"/>
    </w:pPr>
  </w:style>
  <w:style w:type="paragraph" w:customStyle="1" w:styleId="figlegend">
    <w:name w:val="figlegend"/>
    <w:basedOn w:val="Normal"/>
    <w:next w:val="Normal"/>
    <w:pPr>
      <w:keepLines/>
      <w:spacing w:before="120" w:after="240"/>
      <w:ind w:firstLine="0"/>
    </w:pPr>
    <w:rPr>
      <w:sz w:val="20"/>
    </w:rPr>
  </w:style>
  <w:style w:type="paragraph" w:customStyle="1" w:styleId="FunotentextFootnote">
    <w:name w:val="Fußnotentext.Footnote"/>
    <w:basedOn w:val="Normal"/>
    <w:pPr>
      <w:tabs>
        <w:tab w:val="left" w:pos="170"/>
      </w:tabs>
      <w:ind w:left="170" w:hanging="170"/>
    </w:pPr>
    <w:rPr>
      <w:sz w:val="20"/>
    </w:rPr>
  </w:style>
  <w:style w:type="character" w:styleId="FootnoteReference">
    <w:name w:val="footnote reference"/>
    <w:basedOn w:val="DefaultParagraphFont"/>
    <w:semiHidden/>
    <w:rPr>
      <w:position w:val="6"/>
      <w:sz w:val="12"/>
      <w:vertAlign w:val="baseline"/>
    </w:rPr>
  </w:style>
  <w:style w:type="paragraph" w:customStyle="1" w:styleId="heading10">
    <w:name w:val="heading1"/>
    <w:basedOn w:val="Normal"/>
    <w:next w:val="p1a"/>
    <w:rsid w:val="004A1223"/>
    <w:pPr>
      <w:keepNext/>
      <w:keepLines/>
      <w:tabs>
        <w:tab w:val="left" w:pos="454"/>
      </w:tabs>
      <w:suppressAutoHyphens/>
      <w:spacing w:before="520" w:after="280" w:line="280" w:lineRule="exact"/>
      <w:ind w:firstLine="0"/>
      <w:jc w:val="left"/>
    </w:pPr>
    <w:rPr>
      <w:rFonts w:ascii="Helvetica" w:hAnsi="Helvetica"/>
      <w:b/>
    </w:rPr>
  </w:style>
  <w:style w:type="paragraph" w:customStyle="1" w:styleId="heading2">
    <w:name w:val="heading2"/>
    <w:basedOn w:val="Normal"/>
    <w:next w:val="p1a"/>
    <w:pPr>
      <w:keepNext/>
      <w:keepLines/>
      <w:tabs>
        <w:tab w:val="left" w:pos="510"/>
      </w:tabs>
      <w:suppressAutoHyphens/>
      <w:spacing w:before="440" w:after="220" w:line="240" w:lineRule="exact"/>
      <w:ind w:firstLine="0"/>
      <w:jc w:val="left"/>
    </w:pPr>
    <w:rPr>
      <w:rFonts w:ascii="Helvetica" w:hAnsi="Helvetica"/>
      <w:b/>
    </w:rPr>
  </w:style>
  <w:style w:type="paragraph" w:customStyle="1" w:styleId="heading3">
    <w:name w:val="heading3"/>
    <w:basedOn w:val="Normal"/>
    <w:next w:val="p1a"/>
    <w:pPr>
      <w:keepNext/>
      <w:keepLines/>
      <w:tabs>
        <w:tab w:val="left" w:pos="284"/>
      </w:tabs>
      <w:suppressAutoHyphens/>
      <w:spacing w:before="320" w:after="160" w:line="220" w:lineRule="exact"/>
      <w:ind w:firstLine="0"/>
      <w:jc w:val="left"/>
    </w:pPr>
    <w:rPr>
      <w:rFonts w:ascii="Helvetica" w:hAnsi="Helvetica"/>
      <w:b/>
      <w:i/>
      <w:sz w:val="20"/>
    </w:rPr>
  </w:style>
  <w:style w:type="paragraph" w:customStyle="1" w:styleId="Subitem">
    <w:name w:val="Subitem"/>
    <w:pPr>
      <w:numPr>
        <w:numId w:val="7"/>
      </w:numPr>
      <w:tabs>
        <w:tab w:val="clear" w:pos="587"/>
        <w:tab w:val="num" w:pos="454"/>
      </w:tabs>
      <w:jc w:val="both"/>
    </w:pPr>
    <w:rPr>
      <w:rFonts w:ascii="Times" w:hAnsi="Times"/>
      <w:sz w:val="22"/>
      <w:lang w:val="de-DE" w:eastAsia="de-DE"/>
    </w:rPr>
  </w:style>
  <w:style w:type="paragraph" w:customStyle="1" w:styleId="NumberedItem">
    <w:name w:val="Numbered Item"/>
    <w:basedOn w:val="Subitem"/>
  </w:style>
  <w:style w:type="paragraph" w:customStyle="1" w:styleId="p1a">
    <w:name w:val="p1a"/>
    <w:basedOn w:val="Normal"/>
    <w:next w:val="Normal"/>
    <w:link w:val="p1aChar"/>
    <w:pPr>
      <w:ind w:firstLine="0"/>
    </w:pPr>
  </w:style>
  <w:style w:type="paragraph" w:customStyle="1" w:styleId="petit">
    <w:name w:val="petit"/>
    <w:basedOn w:val="Normal"/>
    <w:rPr>
      <w:sz w:val="20"/>
    </w:rPr>
  </w:style>
  <w:style w:type="paragraph" w:customStyle="1" w:styleId="reference">
    <w:name w:val="reference"/>
    <w:basedOn w:val="Normal"/>
    <w:pPr>
      <w:tabs>
        <w:tab w:val="left" w:pos="340"/>
      </w:tabs>
      <w:ind w:left="340" w:hanging="340"/>
    </w:pPr>
    <w:rPr>
      <w:sz w:val="20"/>
    </w:rPr>
  </w:style>
  <w:style w:type="paragraph" w:customStyle="1" w:styleId="Important">
    <w:name w:val="Important"/>
    <w:basedOn w:val="p1a"/>
    <w:pPr>
      <w:pBdr>
        <w:top w:val="single" w:sz="6" w:space="2" w:color="auto" w:shadow="1"/>
        <w:left w:val="single" w:sz="6" w:space="2" w:color="auto" w:shadow="1"/>
        <w:bottom w:val="single" w:sz="6" w:space="2" w:color="auto" w:shadow="1"/>
        <w:right w:val="single" w:sz="6" w:space="2" w:color="auto" w:shadow="1"/>
      </w:pBdr>
      <w:spacing w:before="120" w:after="120"/>
      <w:ind w:left="284" w:right="284"/>
    </w:pPr>
  </w:style>
  <w:style w:type="paragraph" w:customStyle="1" w:styleId="tablelegend">
    <w:name w:val="tablelegend"/>
    <w:basedOn w:val="Normal"/>
    <w:next w:val="Normal"/>
    <w:pPr>
      <w:keepNext/>
      <w:keepLines/>
      <w:spacing w:before="240" w:after="120"/>
      <w:ind w:firstLine="0"/>
    </w:pPr>
    <w:rPr>
      <w:sz w:val="20"/>
    </w:rPr>
  </w:style>
  <w:style w:type="paragraph" w:customStyle="1" w:styleId="tablenotes">
    <w:name w:val="tablenotes"/>
    <w:basedOn w:val="Normal"/>
    <w:next w:val="Normal"/>
    <w:pPr>
      <w:widowControl w:val="0"/>
      <w:ind w:firstLine="0"/>
      <w:jc w:val="left"/>
    </w:pPr>
    <w:rPr>
      <w:sz w:val="20"/>
    </w:rPr>
  </w:style>
  <w:style w:type="paragraph" w:customStyle="1" w:styleId="Title1">
    <w:name w:val="Title1"/>
    <w:basedOn w:val="Normal"/>
    <w:next w:val="author"/>
    <w:pPr>
      <w:keepNext/>
      <w:keepLines/>
      <w:pageBreakBefore/>
      <w:tabs>
        <w:tab w:val="left" w:pos="284"/>
      </w:tabs>
      <w:suppressAutoHyphens/>
      <w:spacing w:after="1680" w:line="348" w:lineRule="exact"/>
      <w:ind w:firstLine="0"/>
      <w:jc w:val="left"/>
    </w:pPr>
    <w:rPr>
      <w:rFonts w:ascii="Helvetica" w:hAnsi="Helvetica"/>
      <w:b/>
      <w:sz w:val="28"/>
    </w:rPr>
  </w:style>
  <w:style w:type="paragraph" w:styleId="TOC1">
    <w:name w:val="toc 1"/>
    <w:basedOn w:val="Normal"/>
    <w:next w:val="petit"/>
    <w:semiHidden/>
    <w:pPr>
      <w:tabs>
        <w:tab w:val="right" w:leader="dot" w:pos="6634"/>
      </w:tabs>
      <w:spacing w:before="240"/>
      <w:ind w:firstLine="0"/>
      <w:jc w:val="left"/>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Normal"/>
    <w:next w:val="Normal"/>
    <w:semiHidden/>
    <w:pPr>
      <w:ind w:left="220" w:hanging="220"/>
      <w:jc w:val="left"/>
    </w:pPr>
    <w:rPr>
      <w:sz w:val="20"/>
      <w:szCs w:val="21"/>
    </w:rPr>
  </w:style>
  <w:style w:type="paragraph" w:styleId="Index2">
    <w:name w:val="index 2"/>
    <w:basedOn w:val="Normal"/>
    <w:next w:val="Normal"/>
    <w:semiHidden/>
    <w:pPr>
      <w:ind w:left="440" w:hanging="220"/>
      <w:jc w:val="left"/>
    </w:pPr>
    <w:rPr>
      <w:sz w:val="20"/>
      <w:szCs w:val="21"/>
    </w:rPr>
  </w:style>
  <w:style w:type="paragraph" w:styleId="Index3">
    <w:name w:val="index 3"/>
    <w:basedOn w:val="Normal"/>
    <w:next w:val="Normal"/>
    <w:semiHidden/>
    <w:pPr>
      <w:ind w:left="660" w:hanging="220"/>
      <w:jc w:val="left"/>
    </w:pPr>
    <w:rPr>
      <w:szCs w:val="21"/>
    </w:rPr>
  </w:style>
  <w:style w:type="paragraph" w:styleId="IndexHeading">
    <w:name w:val="index heading"/>
    <w:basedOn w:val="Normal"/>
    <w:next w:val="Index1"/>
    <w:semiHidden/>
    <w:pPr>
      <w:spacing w:before="240" w:after="120"/>
      <w:ind w:firstLine="0"/>
      <w:jc w:val="left"/>
    </w:pPr>
    <w:rPr>
      <w:b/>
      <w:bCs/>
      <w:sz w:val="20"/>
      <w:szCs w:val="31"/>
    </w:rPr>
  </w:style>
  <w:style w:type="paragraph" w:styleId="FootnoteText">
    <w:name w:val="footnote text"/>
    <w:basedOn w:val="Normal"/>
    <w:semiHidden/>
    <w:rPr>
      <w:sz w:val="20"/>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semiHidden/>
    <w:rPr>
      <w:color w:val="0000FF"/>
      <w:u w:val="single"/>
    </w:rPr>
  </w:style>
  <w:style w:type="paragraph" w:styleId="Index4">
    <w:name w:val="index 4"/>
    <w:basedOn w:val="Normal"/>
    <w:next w:val="Normal"/>
    <w:autoRedefine/>
    <w:semiHidden/>
    <w:pPr>
      <w:ind w:left="880" w:hanging="220"/>
      <w:jc w:val="left"/>
    </w:pPr>
    <w:rPr>
      <w:szCs w:val="21"/>
    </w:rPr>
  </w:style>
  <w:style w:type="paragraph" w:styleId="Index5">
    <w:name w:val="index 5"/>
    <w:basedOn w:val="Normal"/>
    <w:next w:val="Normal"/>
    <w:autoRedefine/>
    <w:semiHidden/>
    <w:pPr>
      <w:ind w:left="1100" w:hanging="220"/>
      <w:jc w:val="left"/>
    </w:pPr>
    <w:rPr>
      <w:szCs w:val="21"/>
    </w:rPr>
  </w:style>
  <w:style w:type="paragraph" w:styleId="Index6">
    <w:name w:val="index 6"/>
    <w:basedOn w:val="Normal"/>
    <w:next w:val="Normal"/>
    <w:autoRedefine/>
    <w:semiHidden/>
    <w:pPr>
      <w:ind w:left="1320" w:hanging="220"/>
      <w:jc w:val="left"/>
    </w:pPr>
    <w:rPr>
      <w:szCs w:val="21"/>
    </w:rPr>
  </w:style>
  <w:style w:type="paragraph" w:styleId="Index7">
    <w:name w:val="index 7"/>
    <w:basedOn w:val="Normal"/>
    <w:next w:val="Normal"/>
    <w:autoRedefine/>
    <w:semiHidden/>
    <w:pPr>
      <w:ind w:left="1540" w:hanging="220"/>
      <w:jc w:val="left"/>
    </w:pPr>
    <w:rPr>
      <w:szCs w:val="21"/>
    </w:rPr>
  </w:style>
  <w:style w:type="paragraph" w:styleId="Index8">
    <w:name w:val="index 8"/>
    <w:basedOn w:val="Normal"/>
    <w:next w:val="Normal"/>
    <w:autoRedefine/>
    <w:semiHidden/>
    <w:pPr>
      <w:ind w:left="1760" w:hanging="220"/>
      <w:jc w:val="left"/>
    </w:pPr>
    <w:rPr>
      <w:szCs w:val="21"/>
    </w:rPr>
  </w:style>
  <w:style w:type="paragraph" w:styleId="Index9">
    <w:name w:val="index 9"/>
    <w:basedOn w:val="Normal"/>
    <w:next w:val="Normal"/>
    <w:autoRedefine/>
    <w:semiHidden/>
    <w:pPr>
      <w:ind w:left="1980" w:hanging="220"/>
      <w:jc w:val="left"/>
    </w:pPr>
    <w:rPr>
      <w:szCs w:val="21"/>
    </w:rPr>
  </w:style>
  <w:style w:type="paragraph" w:customStyle="1" w:styleId="authorinfo">
    <w:name w:val="authorinfo"/>
    <w:basedOn w:val="Normal"/>
    <w:next w:val="p1a"/>
    <w:pPr>
      <w:spacing w:after="720"/>
      <w:ind w:firstLine="0"/>
      <w:jc w:val="left"/>
    </w:pPr>
  </w:style>
  <w:style w:type="paragraph" w:customStyle="1" w:styleId="BulletItem">
    <w:name w:val="Bullet Item"/>
    <w:pPr>
      <w:numPr>
        <w:numId w:val="6"/>
      </w:numPr>
      <w:tabs>
        <w:tab w:val="left" w:pos="227"/>
        <w:tab w:val="left" w:pos="454"/>
      </w:tabs>
      <w:jc w:val="both"/>
    </w:pPr>
    <w:rPr>
      <w:rFonts w:ascii="Times" w:hAnsi="Times"/>
      <w:sz w:val="22"/>
      <w:lang w:val="de-DE" w:eastAsia="de-DE"/>
    </w:rPr>
  </w:style>
  <w:style w:type="paragraph" w:styleId="NormalWeb">
    <w:name w:val="Normal (Web)"/>
    <w:basedOn w:val="Normal"/>
    <w:uiPriority w:val="99"/>
    <w:semiHidden/>
    <w:unhideWhenUsed/>
    <w:rsid w:val="003C32DE"/>
    <w:pPr>
      <w:overflowPunct/>
      <w:autoSpaceDE/>
      <w:autoSpaceDN/>
      <w:adjustRightInd/>
      <w:spacing w:before="100" w:beforeAutospacing="1" w:after="100" w:afterAutospacing="1"/>
      <w:ind w:firstLine="0"/>
      <w:jc w:val="left"/>
      <w:textAlignment w:val="auto"/>
    </w:pPr>
    <w:rPr>
      <w:szCs w:val="24"/>
      <w:lang w:eastAsia="en-US"/>
    </w:rPr>
  </w:style>
  <w:style w:type="table" w:styleId="TableGrid">
    <w:name w:val="Table Grid"/>
    <w:basedOn w:val="TableNormal"/>
    <w:uiPriority w:val="39"/>
    <w:rsid w:val="003C3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A1223"/>
    <w:rPr>
      <w:color w:val="808080"/>
    </w:rPr>
  </w:style>
  <w:style w:type="paragraph" w:customStyle="1" w:styleId="Default">
    <w:name w:val="Default"/>
    <w:rsid w:val="006A5822"/>
    <w:pPr>
      <w:autoSpaceDE w:val="0"/>
      <w:autoSpaceDN w:val="0"/>
      <w:adjustRightInd w:val="0"/>
    </w:pPr>
    <w:rPr>
      <w:rFonts w:ascii="Calibri" w:eastAsiaTheme="minorHAnsi" w:hAnsi="Calibri" w:cs="Calibri"/>
      <w:color w:val="000000"/>
      <w:sz w:val="24"/>
      <w:szCs w:val="24"/>
      <w:lang w:val="en-GB"/>
    </w:rPr>
  </w:style>
  <w:style w:type="paragraph" w:styleId="BalloonText">
    <w:name w:val="Balloon Text"/>
    <w:basedOn w:val="Normal"/>
    <w:link w:val="BalloonTextChar"/>
    <w:uiPriority w:val="99"/>
    <w:semiHidden/>
    <w:unhideWhenUsed/>
    <w:rsid w:val="000F2553"/>
    <w:rPr>
      <w:rFonts w:ascii="Tahoma" w:hAnsi="Tahoma" w:cs="Tahoma"/>
      <w:sz w:val="16"/>
      <w:szCs w:val="16"/>
    </w:rPr>
  </w:style>
  <w:style w:type="character" w:customStyle="1" w:styleId="BalloonTextChar">
    <w:name w:val="Balloon Text Char"/>
    <w:basedOn w:val="DefaultParagraphFont"/>
    <w:link w:val="BalloonText"/>
    <w:uiPriority w:val="99"/>
    <w:semiHidden/>
    <w:rsid w:val="000F2553"/>
    <w:rPr>
      <w:rFonts w:ascii="Tahoma" w:hAnsi="Tahoma" w:cs="Tahoma"/>
      <w:sz w:val="16"/>
      <w:szCs w:val="16"/>
      <w:lang w:eastAsia="de-DE"/>
    </w:rPr>
  </w:style>
  <w:style w:type="paragraph" w:customStyle="1" w:styleId="Table0">
    <w:name w:val="Table"/>
    <w:basedOn w:val="Normal"/>
    <w:link w:val="TableChar"/>
    <w:qFormat/>
    <w:rsid w:val="000F2553"/>
    <w:pPr>
      <w:overflowPunct/>
      <w:ind w:firstLine="0"/>
      <w:jc w:val="left"/>
      <w:textAlignment w:val="auto"/>
    </w:pPr>
    <w:rPr>
      <w:rFonts w:eastAsia="SimSun"/>
      <w:sz w:val="20"/>
      <w:lang w:val="en-IE" w:eastAsia="zh-CN"/>
    </w:rPr>
  </w:style>
  <w:style w:type="character" w:customStyle="1" w:styleId="TableChar">
    <w:name w:val="Table Char"/>
    <w:basedOn w:val="DefaultParagraphFont"/>
    <w:link w:val="Table0"/>
    <w:rsid w:val="000F2553"/>
    <w:rPr>
      <w:rFonts w:eastAsia="SimSun"/>
      <w:lang w:val="en-IE" w:eastAsia="zh-CN"/>
    </w:rPr>
  </w:style>
  <w:style w:type="character" w:styleId="BookTitle">
    <w:name w:val="Book Title"/>
    <w:aliases w:val="Running Title of subsection"/>
    <w:basedOn w:val="DefaultParagraphFont"/>
    <w:uiPriority w:val="33"/>
    <w:qFormat/>
    <w:rsid w:val="000F2553"/>
    <w:rPr>
      <w:b/>
      <w:bCs/>
      <w:smallCaps/>
      <w:spacing w:val="5"/>
    </w:rPr>
  </w:style>
  <w:style w:type="paragraph" w:styleId="Quote">
    <w:name w:val="Quote"/>
    <w:basedOn w:val="Normal"/>
    <w:next w:val="Normal"/>
    <w:link w:val="QuoteChar"/>
    <w:uiPriority w:val="6"/>
    <w:qFormat/>
    <w:rsid w:val="000F2553"/>
    <w:pPr>
      <w:overflowPunct/>
      <w:ind w:left="706" w:firstLine="0"/>
      <w:jc w:val="left"/>
      <w:textAlignment w:val="auto"/>
    </w:pPr>
    <w:rPr>
      <w:rFonts w:eastAsiaTheme="minorEastAsia" w:cs="Calibri"/>
      <w:i/>
      <w:iCs/>
      <w:color w:val="000000" w:themeColor="text1"/>
      <w:szCs w:val="22"/>
      <w:lang w:val="en-IE" w:eastAsia="zh-CN"/>
    </w:rPr>
  </w:style>
  <w:style w:type="character" w:customStyle="1" w:styleId="QuoteChar">
    <w:name w:val="Quote Char"/>
    <w:basedOn w:val="DefaultParagraphFont"/>
    <w:link w:val="Quote"/>
    <w:uiPriority w:val="6"/>
    <w:rsid w:val="000F2553"/>
    <w:rPr>
      <w:rFonts w:eastAsiaTheme="minorEastAsia" w:cs="Calibri"/>
      <w:i/>
      <w:iCs/>
      <w:color w:val="000000" w:themeColor="text1"/>
      <w:sz w:val="22"/>
      <w:szCs w:val="22"/>
      <w:lang w:val="en-IE" w:eastAsia="zh-CN"/>
    </w:rPr>
  </w:style>
  <w:style w:type="table" w:styleId="LightShading">
    <w:name w:val="Light Shading"/>
    <w:basedOn w:val="TableNormal"/>
    <w:uiPriority w:val="60"/>
    <w:rsid w:val="000F2553"/>
    <w:rPr>
      <w:rFonts w:asciiTheme="minorHAnsi" w:eastAsiaTheme="minorEastAsia" w:hAnsiTheme="minorHAnsi" w:cstheme="minorBidi"/>
      <w:color w:val="000000" w:themeColor="text1" w:themeShade="BF"/>
      <w:sz w:val="22"/>
      <w:szCs w:val="22"/>
      <w:lang w:val="en-IE"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DE7B18"/>
    <w:pPr>
      <w:overflowPunct/>
      <w:spacing w:after="100" w:afterAutospacing="1"/>
      <w:ind w:left="720" w:firstLine="0"/>
      <w:contextualSpacing/>
      <w:textAlignment w:val="auto"/>
    </w:pPr>
    <w:rPr>
      <w:rFonts w:eastAsiaTheme="minorEastAsia" w:cs="Calibri"/>
      <w:szCs w:val="22"/>
      <w:lang w:val="en-IE" w:eastAsia="en-US"/>
    </w:rPr>
  </w:style>
  <w:style w:type="character" w:customStyle="1" w:styleId="Heading4Char">
    <w:name w:val="Heading 4 Char"/>
    <w:basedOn w:val="DefaultParagraphFont"/>
    <w:link w:val="Heading4"/>
    <w:uiPriority w:val="9"/>
    <w:rsid w:val="00DE7B18"/>
    <w:rPr>
      <w:rFonts w:asciiTheme="majorHAnsi" w:eastAsiaTheme="majorEastAsia" w:hAnsiTheme="majorHAnsi" w:cstheme="majorBidi"/>
      <w:b/>
      <w:bCs/>
      <w:i/>
      <w:iCs/>
      <w:sz w:val="24"/>
      <w:szCs w:val="22"/>
      <w:lang w:val="en-IE" w:eastAsia="zh-CN"/>
    </w:rPr>
  </w:style>
  <w:style w:type="paragraph" w:customStyle="1" w:styleId="EndNoteBibliographyTitle">
    <w:name w:val="EndNote Bibliography Title"/>
    <w:basedOn w:val="Normal"/>
    <w:link w:val="EndNoteBibliographyTitleChar"/>
    <w:rsid w:val="00DE7B18"/>
    <w:pPr>
      <w:jc w:val="center"/>
    </w:pPr>
    <w:rPr>
      <w:rFonts w:cs="Times"/>
      <w:noProof/>
      <w:lang w:val="de-DE"/>
    </w:rPr>
  </w:style>
  <w:style w:type="character" w:customStyle="1" w:styleId="p1aChar">
    <w:name w:val="p1a Char"/>
    <w:basedOn w:val="DefaultParagraphFont"/>
    <w:link w:val="p1a"/>
    <w:rsid w:val="00DE7B18"/>
    <w:rPr>
      <w:rFonts w:ascii="Times" w:hAnsi="Times"/>
      <w:sz w:val="22"/>
      <w:lang w:eastAsia="de-DE"/>
    </w:rPr>
  </w:style>
  <w:style w:type="character" w:customStyle="1" w:styleId="EndNoteBibliographyTitleChar">
    <w:name w:val="EndNote Bibliography Title Char"/>
    <w:basedOn w:val="p1aChar"/>
    <w:link w:val="EndNoteBibliographyTitle"/>
    <w:rsid w:val="00DE7B18"/>
    <w:rPr>
      <w:rFonts w:ascii="Times" w:hAnsi="Times" w:cs="Times"/>
      <w:noProof/>
      <w:sz w:val="22"/>
      <w:lang w:val="de-DE" w:eastAsia="de-DE"/>
    </w:rPr>
  </w:style>
  <w:style w:type="paragraph" w:customStyle="1" w:styleId="EndNoteBibliography">
    <w:name w:val="EndNote Bibliography"/>
    <w:basedOn w:val="Normal"/>
    <w:link w:val="EndNoteBibliographyChar"/>
    <w:rsid w:val="00DE7B18"/>
    <w:rPr>
      <w:rFonts w:cs="Times"/>
      <w:noProof/>
      <w:lang w:val="de-DE"/>
    </w:rPr>
  </w:style>
  <w:style w:type="character" w:customStyle="1" w:styleId="EndNoteBibliographyChar">
    <w:name w:val="EndNote Bibliography Char"/>
    <w:basedOn w:val="p1aChar"/>
    <w:link w:val="EndNoteBibliography"/>
    <w:rsid w:val="00DE7B18"/>
    <w:rPr>
      <w:rFonts w:ascii="Times" w:hAnsi="Times" w:cs="Times"/>
      <w:noProof/>
      <w:sz w:val="22"/>
      <w:lang w:val="de-DE" w:eastAsia="de-DE"/>
    </w:rPr>
  </w:style>
  <w:style w:type="character" w:styleId="CommentReference">
    <w:name w:val="annotation reference"/>
    <w:basedOn w:val="DefaultParagraphFont"/>
    <w:uiPriority w:val="99"/>
    <w:semiHidden/>
    <w:unhideWhenUsed/>
    <w:rsid w:val="00061F75"/>
    <w:rPr>
      <w:sz w:val="16"/>
      <w:szCs w:val="16"/>
    </w:rPr>
  </w:style>
  <w:style w:type="paragraph" w:styleId="CommentText">
    <w:name w:val="annotation text"/>
    <w:basedOn w:val="Normal"/>
    <w:link w:val="CommentTextChar"/>
    <w:uiPriority w:val="99"/>
    <w:semiHidden/>
    <w:unhideWhenUsed/>
    <w:rsid w:val="00061F75"/>
    <w:rPr>
      <w:sz w:val="20"/>
    </w:rPr>
  </w:style>
  <w:style w:type="character" w:customStyle="1" w:styleId="CommentTextChar">
    <w:name w:val="Comment Text Char"/>
    <w:basedOn w:val="DefaultParagraphFont"/>
    <w:link w:val="CommentText"/>
    <w:uiPriority w:val="99"/>
    <w:semiHidden/>
    <w:rsid w:val="00061F75"/>
    <w:rPr>
      <w:rFonts w:ascii="Times" w:hAnsi="Times"/>
      <w:lang w:eastAsia="de-DE"/>
    </w:rPr>
  </w:style>
  <w:style w:type="paragraph" w:styleId="CommentSubject">
    <w:name w:val="annotation subject"/>
    <w:basedOn w:val="CommentText"/>
    <w:next w:val="CommentText"/>
    <w:link w:val="CommentSubjectChar"/>
    <w:uiPriority w:val="99"/>
    <w:semiHidden/>
    <w:unhideWhenUsed/>
    <w:rsid w:val="00061F75"/>
    <w:rPr>
      <w:b/>
      <w:bCs/>
    </w:rPr>
  </w:style>
  <w:style w:type="character" w:customStyle="1" w:styleId="CommentSubjectChar">
    <w:name w:val="Comment Subject Char"/>
    <w:basedOn w:val="CommentTextChar"/>
    <w:link w:val="CommentSubject"/>
    <w:uiPriority w:val="99"/>
    <w:semiHidden/>
    <w:rsid w:val="00061F75"/>
    <w:rPr>
      <w:rFonts w:ascii="Times" w:hAnsi="Times"/>
      <w:b/>
      <w:bCs/>
      <w:lang w:eastAsia="de-DE"/>
    </w:rPr>
  </w:style>
  <w:style w:type="paragraph" w:styleId="Revision">
    <w:name w:val="Revision"/>
    <w:hidden/>
    <w:uiPriority w:val="99"/>
    <w:semiHidden/>
    <w:rsid w:val="00FB278E"/>
    <w:rPr>
      <w:rFonts w:ascii="Times" w:hAnsi="Times"/>
      <w:sz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7564669">
      <w:bodyDiv w:val="1"/>
      <w:marLeft w:val="0"/>
      <w:marRight w:val="0"/>
      <w:marTop w:val="0"/>
      <w:marBottom w:val="0"/>
      <w:divBdr>
        <w:top w:val="none" w:sz="0" w:space="0" w:color="auto"/>
        <w:left w:val="none" w:sz="0" w:space="0" w:color="auto"/>
        <w:bottom w:val="none" w:sz="0" w:space="0" w:color="auto"/>
        <w:right w:val="none" w:sz="0" w:space="0" w:color="auto"/>
      </w:divBdr>
    </w:div>
    <w:div w:id="200193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yperlink" Target="mailto:Zorica.nedovic-budic@ucd.ie" TargetMode="External"/><Relationship Id="rId4" Type="http://schemas.openxmlformats.org/officeDocument/2006/relationships/styles" Target="styles.xml"/><Relationship Id="rId9" Type="http://schemas.openxmlformats.org/officeDocument/2006/relationships/hyperlink" Target="mailto:jing.ran@ucdconnect.i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01889-2710-4742-B5F0-495C71FE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2428</Words>
  <Characters>13842</Characters>
  <Application>Microsoft Office Word</Application>
  <DocSecurity>0</DocSecurity>
  <Lines>115</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16238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Ilse Wittig</dc:creator>
  <cp:keywords>Jing</cp:keywords>
  <cp:lastModifiedBy>Zorica</cp:lastModifiedBy>
  <cp:revision>3</cp:revision>
  <cp:lastPrinted>2015-05-19T11:35:00Z</cp:lastPrinted>
  <dcterms:created xsi:type="dcterms:W3CDTF">2015-10-25T23:17:00Z</dcterms:created>
  <dcterms:modified xsi:type="dcterms:W3CDTF">2015-10-25T23:19:00Z</dcterms:modified>
</cp:coreProperties>
</file>