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52" w:rsidRPr="001C368A" w:rsidRDefault="004C5252" w:rsidP="005925DB">
      <w:pPr>
        <w:jc w:val="both"/>
        <w:rPr>
          <w:rFonts w:ascii="Times New Roman" w:hAnsi="Times New Roman" w:cs="Times New Roman"/>
          <w:b/>
          <w:bCs/>
          <w:sz w:val="24"/>
          <w:szCs w:val="24"/>
        </w:rPr>
      </w:pPr>
      <w:r w:rsidRPr="001C368A">
        <w:rPr>
          <w:rFonts w:ascii="Times New Roman" w:hAnsi="Times New Roman" w:cs="Times New Roman"/>
          <w:sz w:val="24"/>
          <w:szCs w:val="24"/>
        </w:rPr>
        <w:t>"</w:t>
      </w:r>
      <w:r w:rsidRPr="001C368A">
        <w:rPr>
          <w:rFonts w:ascii="Times New Roman" w:hAnsi="Times New Roman" w:cs="Times New Roman"/>
          <w:b/>
          <w:bCs/>
          <w:sz w:val="24"/>
          <w:szCs w:val="24"/>
        </w:rPr>
        <w:t>Socio-spatial segregation in Antofagasta, northern Chile: the impacts of mining capital"</w:t>
      </w:r>
    </w:p>
    <w:p w:rsidR="005C55A8" w:rsidRPr="001C368A" w:rsidRDefault="00271638" w:rsidP="005925DB">
      <w:pPr>
        <w:jc w:val="both"/>
        <w:rPr>
          <w:rFonts w:ascii="Times New Roman" w:hAnsi="Times New Roman" w:cs="Times New Roman"/>
          <w:bCs/>
          <w:sz w:val="24"/>
          <w:szCs w:val="24"/>
        </w:rPr>
      </w:pPr>
      <w:r w:rsidRPr="001C368A">
        <w:rPr>
          <w:rFonts w:ascii="Times New Roman" w:hAnsi="Times New Roman" w:cs="Times New Roman"/>
          <w:bCs/>
          <w:sz w:val="24"/>
          <w:szCs w:val="24"/>
        </w:rPr>
        <w:t>Authors</w:t>
      </w:r>
      <w:r w:rsidR="005C55A8" w:rsidRPr="001C368A">
        <w:rPr>
          <w:rFonts w:ascii="Times New Roman" w:hAnsi="Times New Roman" w:cs="Times New Roman"/>
          <w:bCs/>
          <w:sz w:val="24"/>
          <w:szCs w:val="24"/>
        </w:rPr>
        <w:t>:</w:t>
      </w:r>
      <w:r w:rsidRPr="001C368A">
        <w:rPr>
          <w:rFonts w:ascii="Times New Roman" w:hAnsi="Times New Roman" w:cs="Times New Roman"/>
          <w:bCs/>
          <w:sz w:val="24"/>
          <w:szCs w:val="24"/>
        </w:rPr>
        <w:t xml:space="preserve"> </w:t>
      </w:r>
      <w:r w:rsidR="004C5252" w:rsidRPr="001C368A">
        <w:rPr>
          <w:rFonts w:ascii="Times New Roman" w:hAnsi="Times New Roman" w:cs="Times New Roman"/>
          <w:bCs/>
          <w:sz w:val="24"/>
          <w:szCs w:val="24"/>
        </w:rPr>
        <w:t xml:space="preserve"> Emilio Thodes</w:t>
      </w:r>
      <w:r w:rsidR="005C55A8" w:rsidRPr="001C368A">
        <w:rPr>
          <w:rFonts w:ascii="Times New Roman" w:hAnsi="Times New Roman" w:cs="Times New Roman"/>
          <w:bCs/>
          <w:sz w:val="24"/>
          <w:szCs w:val="24"/>
        </w:rPr>
        <w:t xml:space="preserve"> </w:t>
      </w:r>
      <w:r w:rsidRPr="001C368A">
        <w:rPr>
          <w:rFonts w:ascii="Times New Roman" w:hAnsi="Times New Roman" w:cs="Times New Roman"/>
          <w:bCs/>
          <w:sz w:val="24"/>
          <w:szCs w:val="24"/>
        </w:rPr>
        <w:t xml:space="preserve">&amp; </w:t>
      </w:r>
      <w:r w:rsidR="005804E0">
        <w:rPr>
          <w:rFonts w:ascii="Times New Roman" w:hAnsi="Times New Roman" w:cs="Times New Roman"/>
          <w:bCs/>
          <w:sz w:val="24"/>
          <w:szCs w:val="24"/>
        </w:rPr>
        <w:t xml:space="preserve">A/Prof. </w:t>
      </w:r>
      <w:r w:rsidRPr="001C368A">
        <w:rPr>
          <w:rFonts w:ascii="Times New Roman" w:hAnsi="Times New Roman" w:cs="Times New Roman"/>
          <w:bCs/>
          <w:sz w:val="24"/>
          <w:szCs w:val="24"/>
        </w:rPr>
        <w:t xml:space="preserve">Simon </w:t>
      </w:r>
      <w:proofErr w:type="spellStart"/>
      <w:r w:rsidRPr="001C368A">
        <w:rPr>
          <w:rFonts w:ascii="Times New Roman" w:hAnsi="Times New Roman" w:cs="Times New Roman"/>
          <w:bCs/>
          <w:sz w:val="24"/>
          <w:szCs w:val="24"/>
        </w:rPr>
        <w:t>Batterbury</w:t>
      </w:r>
      <w:proofErr w:type="spellEnd"/>
      <w:r w:rsidR="005C55A8" w:rsidRPr="001C368A">
        <w:rPr>
          <w:rFonts w:ascii="Times New Roman" w:hAnsi="Times New Roman" w:cs="Times New Roman"/>
          <w:bCs/>
          <w:sz w:val="24"/>
          <w:szCs w:val="24"/>
        </w:rPr>
        <w:t xml:space="preserve"> </w:t>
      </w:r>
    </w:p>
    <w:p w:rsidR="005C55A8" w:rsidRDefault="005C55A8" w:rsidP="005925DB">
      <w:pPr>
        <w:jc w:val="both"/>
        <w:rPr>
          <w:rFonts w:ascii="Times New Roman" w:hAnsi="Times New Roman" w:cs="Times New Roman"/>
          <w:bCs/>
          <w:sz w:val="24"/>
          <w:szCs w:val="24"/>
        </w:rPr>
      </w:pPr>
    </w:p>
    <w:p w:rsidR="00152C25" w:rsidRDefault="00152C25" w:rsidP="005925DB">
      <w:pPr>
        <w:jc w:val="both"/>
        <w:rPr>
          <w:rFonts w:ascii="Times New Roman" w:hAnsi="Times New Roman" w:cs="Times New Roman"/>
          <w:sz w:val="24"/>
          <w:szCs w:val="24"/>
        </w:rPr>
      </w:pPr>
    </w:p>
    <w:p w:rsidR="005804E0" w:rsidRPr="001C368A" w:rsidRDefault="005804E0" w:rsidP="005925DB">
      <w:pPr>
        <w:jc w:val="both"/>
        <w:rPr>
          <w:rFonts w:ascii="Times New Roman" w:hAnsi="Times New Roman" w:cs="Times New Roman"/>
          <w:sz w:val="24"/>
          <w:szCs w:val="24"/>
        </w:rPr>
      </w:pPr>
    </w:p>
    <w:p w:rsidR="00271638" w:rsidRPr="001C368A" w:rsidRDefault="00271638" w:rsidP="005925DB">
      <w:pPr>
        <w:jc w:val="both"/>
        <w:rPr>
          <w:rFonts w:ascii="Times New Roman" w:hAnsi="Times New Roman" w:cs="Times New Roman"/>
          <w:b/>
          <w:sz w:val="24"/>
          <w:szCs w:val="24"/>
        </w:rPr>
      </w:pPr>
      <w:r w:rsidRPr="001C368A">
        <w:rPr>
          <w:rFonts w:ascii="Times New Roman" w:hAnsi="Times New Roman" w:cs="Times New Roman"/>
          <w:b/>
          <w:sz w:val="24"/>
          <w:szCs w:val="24"/>
        </w:rPr>
        <w:t>The problem</w:t>
      </w:r>
    </w:p>
    <w:p w:rsidR="00C86479" w:rsidRPr="001C368A" w:rsidRDefault="00C86479" w:rsidP="005925DB">
      <w:pPr>
        <w:pStyle w:val="Default"/>
        <w:jc w:val="both"/>
        <w:rPr>
          <w:rFonts w:ascii="Times New Roman" w:hAnsi="Times New Roman" w:cs="Times New Roman"/>
        </w:rPr>
      </w:pPr>
      <w:r w:rsidRPr="001C368A">
        <w:rPr>
          <w:rFonts w:ascii="Times New Roman" w:hAnsi="Times New Roman" w:cs="Times New Roman"/>
        </w:rPr>
        <w:t xml:space="preserve">Few countries have been left unaffected by global mining boom. While the direct impacts of large scale mining are felt most strongly in regional areas where mines are directly located, the residual effects of mining are observed in rural and urban landscapes located further afield. In less-developed economies, mining has been one of the major drivers of economic growth and of urban development. Stimulated by the arrival of 'Big Mining', and the influx of capital that comes with it , new sources of development have appeared, particularly through rapid urbanization, the focus of this </w:t>
      </w:r>
      <w:r w:rsidR="009F5599" w:rsidRPr="001C368A">
        <w:rPr>
          <w:rFonts w:ascii="Times New Roman" w:hAnsi="Times New Roman" w:cs="Times New Roman"/>
        </w:rPr>
        <w:t>study</w:t>
      </w:r>
      <w:r w:rsidRPr="001C368A">
        <w:rPr>
          <w:rFonts w:ascii="Times New Roman" w:hAnsi="Times New Roman" w:cs="Times New Roman"/>
        </w:rPr>
        <w:t xml:space="preserve"> </w:t>
      </w:r>
      <w:r w:rsidRPr="001C368A">
        <w:rPr>
          <w:rFonts w:ascii="Times New Roman" w:hAnsi="Times New Roman" w:cs="Times New Roman"/>
          <w:color w:val="1F497D" w:themeColor="text2"/>
        </w:rPr>
        <w:t xml:space="preserve">(Humphreys &amp; </w:t>
      </w:r>
      <w:proofErr w:type="spellStart"/>
      <w:r w:rsidRPr="001C368A">
        <w:rPr>
          <w:rFonts w:ascii="Times New Roman" w:hAnsi="Times New Roman" w:cs="Times New Roman"/>
          <w:color w:val="1F497D" w:themeColor="text2"/>
        </w:rPr>
        <w:t>Bebbington</w:t>
      </w:r>
      <w:proofErr w:type="spellEnd"/>
      <w:r w:rsidRPr="001C368A">
        <w:rPr>
          <w:rFonts w:ascii="Times New Roman" w:hAnsi="Times New Roman" w:cs="Times New Roman"/>
          <w:color w:val="1F497D" w:themeColor="text2"/>
        </w:rPr>
        <w:t xml:space="preserve"> 2012)</w:t>
      </w:r>
      <w:r w:rsidRPr="001C368A">
        <w:rPr>
          <w:rFonts w:ascii="Times New Roman" w:hAnsi="Times New Roman" w:cs="Times New Roman"/>
        </w:rPr>
        <w:t xml:space="preserve">. Despite these outcomes, it has been widely acknowledged that mining not only provokes environmental struggles and problems in host regions but it also exacerbates social and economic disparities, transforming urban areas where money and actors circulate. These transformations are </w:t>
      </w:r>
      <w:r w:rsidR="00A93D35" w:rsidRPr="001C368A">
        <w:rPr>
          <w:rFonts w:ascii="Times New Roman" w:hAnsi="Times New Roman" w:cs="Times New Roman"/>
        </w:rPr>
        <w:t>not only</w:t>
      </w:r>
      <w:r w:rsidRPr="001C368A">
        <w:rPr>
          <w:rFonts w:ascii="Times New Roman" w:hAnsi="Times New Roman" w:cs="Times New Roman"/>
        </w:rPr>
        <w:t xml:space="preserve"> socio-economic in nature, as they also affect different physical environments and political systems. </w:t>
      </w:r>
    </w:p>
    <w:p w:rsidR="00C86479" w:rsidRPr="001C368A" w:rsidRDefault="00C86479" w:rsidP="005925DB">
      <w:pPr>
        <w:pStyle w:val="Default"/>
        <w:jc w:val="both"/>
        <w:rPr>
          <w:rFonts w:ascii="Times New Roman" w:hAnsi="Times New Roman" w:cs="Times New Roman"/>
        </w:rPr>
      </w:pPr>
    </w:p>
    <w:p w:rsidR="00C86479" w:rsidRDefault="00C86479" w:rsidP="005925DB">
      <w:pPr>
        <w:pStyle w:val="Default"/>
        <w:jc w:val="both"/>
        <w:rPr>
          <w:rFonts w:ascii="Times New Roman" w:hAnsi="Times New Roman" w:cs="Times New Roman"/>
        </w:rPr>
      </w:pPr>
      <w:r w:rsidRPr="001C368A">
        <w:rPr>
          <w:rFonts w:ascii="Times New Roman" w:hAnsi="Times New Roman" w:cs="Times New Roman"/>
        </w:rPr>
        <w:t xml:space="preserve">As a consequence, governments have been pressured by popular, grassroots demands for a more equitable model of development and redistribution of mining revenues at a local level </w:t>
      </w:r>
      <w:r w:rsidRPr="001C368A">
        <w:rPr>
          <w:rFonts w:ascii="Times New Roman" w:hAnsi="Times New Roman" w:cs="Times New Roman"/>
          <w:color w:val="1F497D" w:themeColor="text2"/>
        </w:rPr>
        <w:t>(</w:t>
      </w:r>
      <w:proofErr w:type="spellStart"/>
      <w:r w:rsidRPr="001C368A">
        <w:rPr>
          <w:rFonts w:ascii="Times New Roman" w:hAnsi="Times New Roman" w:cs="Times New Roman"/>
          <w:color w:val="1F497D" w:themeColor="text2"/>
        </w:rPr>
        <w:t>Haarstad</w:t>
      </w:r>
      <w:proofErr w:type="spellEnd"/>
      <w:r w:rsidRPr="001C368A">
        <w:rPr>
          <w:rFonts w:ascii="Times New Roman" w:hAnsi="Times New Roman" w:cs="Times New Roman"/>
          <w:color w:val="1F497D" w:themeColor="text2"/>
        </w:rPr>
        <w:t xml:space="preserve"> 2012)</w:t>
      </w:r>
      <w:r w:rsidRPr="001C368A">
        <w:rPr>
          <w:rFonts w:ascii="Times New Roman" w:hAnsi="Times New Roman" w:cs="Times New Roman"/>
        </w:rPr>
        <w:t xml:space="preserve">. These new challenges are made on the grounds of equity and sustainability, and they question dominant thinking towards the development of mining-affected cities. A more holistic approach is required to explore the interaction of mining and urban centres, with most of the existing literature giving little attention to the relationship between the benefits and impacts of mining revenues, its linkage with urban development, and its spatial distribution </w:t>
      </w:r>
      <w:r w:rsidRPr="001C368A">
        <w:rPr>
          <w:rFonts w:ascii="Times New Roman" w:hAnsi="Times New Roman" w:cs="Times New Roman"/>
          <w:color w:val="1F497D" w:themeColor="text2"/>
        </w:rPr>
        <w:t xml:space="preserve">(Slack 2010; </w:t>
      </w:r>
      <w:proofErr w:type="spellStart"/>
      <w:r w:rsidRPr="001C368A">
        <w:rPr>
          <w:rFonts w:ascii="Times New Roman" w:hAnsi="Times New Roman" w:cs="Times New Roman"/>
          <w:color w:val="1F497D" w:themeColor="text2"/>
        </w:rPr>
        <w:t>Buchardt</w:t>
      </w:r>
      <w:proofErr w:type="spellEnd"/>
      <w:r w:rsidRPr="001C368A">
        <w:rPr>
          <w:rFonts w:ascii="Times New Roman" w:hAnsi="Times New Roman" w:cs="Times New Roman"/>
          <w:color w:val="1F497D" w:themeColor="text2"/>
        </w:rPr>
        <w:t xml:space="preserve"> &amp; Dietz 2014).</w:t>
      </w:r>
      <w:r w:rsidRPr="001C368A">
        <w:rPr>
          <w:rFonts w:ascii="Times New Roman" w:hAnsi="Times New Roman" w:cs="Times New Roman"/>
        </w:rPr>
        <w:t xml:space="preserve"> </w:t>
      </w:r>
    </w:p>
    <w:p w:rsidR="00C86479" w:rsidRPr="001C368A" w:rsidRDefault="00C86479" w:rsidP="005925DB">
      <w:pPr>
        <w:pStyle w:val="Default"/>
        <w:jc w:val="both"/>
        <w:rPr>
          <w:rFonts w:ascii="Times New Roman" w:hAnsi="Times New Roman" w:cs="Times New Roman"/>
        </w:rPr>
      </w:pPr>
    </w:p>
    <w:p w:rsidR="00A93D35" w:rsidRPr="001C368A" w:rsidRDefault="00C86479"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This </w:t>
      </w:r>
      <w:r w:rsidR="00A93D35" w:rsidRPr="001C368A">
        <w:rPr>
          <w:rFonts w:ascii="Times New Roman" w:hAnsi="Times New Roman" w:cs="Times New Roman"/>
          <w:sz w:val="24"/>
          <w:szCs w:val="24"/>
        </w:rPr>
        <w:t>paper contributes to the understanding of t</w:t>
      </w:r>
      <w:r w:rsidR="00902D76" w:rsidRPr="001C368A">
        <w:rPr>
          <w:rFonts w:ascii="Times New Roman" w:hAnsi="Times New Roman" w:cs="Times New Roman"/>
          <w:sz w:val="24"/>
          <w:szCs w:val="24"/>
        </w:rPr>
        <w:t>he</w:t>
      </w:r>
      <w:r w:rsidR="00A93D35" w:rsidRPr="001C368A">
        <w:rPr>
          <w:rFonts w:ascii="Times New Roman" w:hAnsi="Times New Roman" w:cs="Times New Roman"/>
          <w:sz w:val="24"/>
          <w:szCs w:val="24"/>
        </w:rPr>
        <w:t>s</w:t>
      </w:r>
      <w:r w:rsidR="00902D76" w:rsidRPr="001C368A">
        <w:rPr>
          <w:rFonts w:ascii="Times New Roman" w:hAnsi="Times New Roman" w:cs="Times New Roman"/>
          <w:sz w:val="24"/>
          <w:szCs w:val="24"/>
        </w:rPr>
        <w:t>e</w:t>
      </w:r>
      <w:r w:rsidR="00A93D35" w:rsidRPr="001C368A">
        <w:rPr>
          <w:rFonts w:ascii="Times New Roman" w:hAnsi="Times New Roman" w:cs="Times New Roman"/>
          <w:sz w:val="24"/>
          <w:szCs w:val="24"/>
        </w:rPr>
        <w:t xml:space="preserve"> question</w:t>
      </w:r>
      <w:r w:rsidR="00902D76" w:rsidRPr="001C368A">
        <w:rPr>
          <w:rFonts w:ascii="Times New Roman" w:hAnsi="Times New Roman" w:cs="Times New Roman"/>
          <w:sz w:val="24"/>
          <w:szCs w:val="24"/>
        </w:rPr>
        <w:t>s</w:t>
      </w:r>
      <w:r w:rsidR="00A93D35" w:rsidRPr="001C368A">
        <w:rPr>
          <w:rFonts w:ascii="Times New Roman" w:hAnsi="Times New Roman" w:cs="Times New Roman"/>
          <w:sz w:val="24"/>
          <w:szCs w:val="24"/>
        </w:rPr>
        <w:t xml:space="preserve"> </w:t>
      </w:r>
      <w:r w:rsidRPr="001C368A">
        <w:rPr>
          <w:rFonts w:ascii="Times New Roman" w:hAnsi="Times New Roman" w:cs="Times New Roman"/>
          <w:sz w:val="24"/>
          <w:szCs w:val="24"/>
        </w:rPr>
        <w:t xml:space="preserve">through the analysis of the nature and distribution of mining benefits and its relationship with uneven urban development in the city of Antofagasta in northern Chile. To do this, </w:t>
      </w:r>
      <w:r w:rsidR="00A93D35" w:rsidRPr="001C368A">
        <w:rPr>
          <w:rFonts w:ascii="Times New Roman" w:hAnsi="Times New Roman" w:cs="Times New Roman"/>
          <w:sz w:val="24"/>
          <w:szCs w:val="24"/>
        </w:rPr>
        <w:t>we focus</w:t>
      </w:r>
      <w:r w:rsidRPr="001C368A">
        <w:rPr>
          <w:rFonts w:ascii="Times New Roman" w:hAnsi="Times New Roman" w:cs="Times New Roman"/>
          <w:sz w:val="24"/>
          <w:szCs w:val="24"/>
        </w:rPr>
        <w:t xml:space="preserve"> on the implications </w:t>
      </w:r>
      <w:r w:rsidR="00A93D35" w:rsidRPr="001C368A">
        <w:rPr>
          <w:rFonts w:ascii="Times New Roman" w:hAnsi="Times New Roman" w:cs="Times New Roman"/>
          <w:sz w:val="24"/>
          <w:szCs w:val="24"/>
        </w:rPr>
        <w:t xml:space="preserve">of </w:t>
      </w:r>
      <w:r w:rsidRPr="001C368A">
        <w:rPr>
          <w:rFonts w:ascii="Times New Roman" w:hAnsi="Times New Roman" w:cs="Times New Roman"/>
          <w:sz w:val="24"/>
          <w:szCs w:val="24"/>
        </w:rPr>
        <w:t xml:space="preserve">social disparities and the spatial distribution of wealth in </w:t>
      </w:r>
      <w:r w:rsidR="00A93D35" w:rsidRPr="001C368A">
        <w:rPr>
          <w:rFonts w:ascii="Times New Roman" w:hAnsi="Times New Roman" w:cs="Times New Roman"/>
          <w:sz w:val="24"/>
          <w:szCs w:val="24"/>
        </w:rPr>
        <w:t>the</w:t>
      </w:r>
      <w:r w:rsidRPr="001C368A">
        <w:rPr>
          <w:rFonts w:ascii="Times New Roman" w:hAnsi="Times New Roman" w:cs="Times New Roman"/>
          <w:sz w:val="24"/>
          <w:szCs w:val="24"/>
        </w:rPr>
        <w:t xml:space="preserve"> city. </w:t>
      </w:r>
    </w:p>
    <w:p w:rsidR="00A93D35" w:rsidRPr="001C368A" w:rsidRDefault="00A93D35" w:rsidP="005925DB">
      <w:pPr>
        <w:jc w:val="both"/>
        <w:rPr>
          <w:rFonts w:ascii="Times New Roman" w:hAnsi="Times New Roman" w:cs="Times New Roman"/>
          <w:sz w:val="24"/>
          <w:szCs w:val="24"/>
        </w:rPr>
      </w:pPr>
      <w:r w:rsidRPr="001C368A">
        <w:rPr>
          <w:rFonts w:ascii="Times New Roman" w:hAnsi="Times New Roman" w:cs="Times New Roman"/>
          <w:sz w:val="24"/>
          <w:szCs w:val="24"/>
        </w:rPr>
        <w:t>The key research question are:</w:t>
      </w:r>
    </w:p>
    <w:p w:rsidR="00C86479" w:rsidRPr="001C368A" w:rsidRDefault="00C86479" w:rsidP="005925DB">
      <w:pPr>
        <w:jc w:val="both"/>
        <w:rPr>
          <w:rFonts w:ascii="Times New Roman" w:hAnsi="Times New Roman" w:cs="Times New Roman"/>
          <w:color w:val="000000" w:themeColor="text1"/>
          <w:sz w:val="24"/>
          <w:szCs w:val="24"/>
        </w:rPr>
      </w:pPr>
      <w:r w:rsidRPr="001C368A">
        <w:rPr>
          <w:rFonts w:ascii="Times New Roman" w:hAnsi="Times New Roman" w:cs="Times New Roman"/>
          <w:color w:val="000000" w:themeColor="text1"/>
          <w:sz w:val="24"/>
          <w:szCs w:val="24"/>
        </w:rPr>
        <w:t xml:space="preserve">• </w:t>
      </w:r>
      <w:r w:rsidRPr="001C368A">
        <w:rPr>
          <w:rFonts w:ascii="Times New Roman" w:hAnsi="Times New Roman" w:cs="Times New Roman"/>
          <w:bCs/>
          <w:color w:val="000000" w:themeColor="text1"/>
          <w:sz w:val="24"/>
          <w:szCs w:val="24"/>
        </w:rPr>
        <w:t xml:space="preserve">Does mining influence the use of space and uneven urban development in Antofagasta? </w:t>
      </w:r>
    </w:p>
    <w:p w:rsidR="00C86479" w:rsidRPr="001C368A" w:rsidRDefault="00C86479" w:rsidP="005925DB">
      <w:pPr>
        <w:jc w:val="both"/>
        <w:rPr>
          <w:rFonts w:ascii="Times New Roman" w:hAnsi="Times New Roman" w:cs="Times New Roman"/>
          <w:bCs/>
          <w:color w:val="000000" w:themeColor="text1"/>
          <w:sz w:val="24"/>
          <w:szCs w:val="24"/>
        </w:rPr>
      </w:pPr>
      <w:r w:rsidRPr="001C368A">
        <w:rPr>
          <w:rFonts w:ascii="Times New Roman" w:hAnsi="Times New Roman" w:cs="Times New Roman"/>
          <w:color w:val="000000" w:themeColor="text1"/>
          <w:sz w:val="24"/>
          <w:szCs w:val="24"/>
        </w:rPr>
        <w:t xml:space="preserve">• </w:t>
      </w:r>
      <w:r w:rsidRPr="001C368A">
        <w:rPr>
          <w:rFonts w:ascii="Times New Roman" w:hAnsi="Times New Roman" w:cs="Times New Roman"/>
          <w:bCs/>
          <w:color w:val="000000" w:themeColor="text1"/>
          <w:sz w:val="24"/>
          <w:szCs w:val="24"/>
        </w:rPr>
        <w:t xml:space="preserve">Who benefits from the mining boom, and how are these benefits spatially distributed? </w:t>
      </w:r>
    </w:p>
    <w:p w:rsidR="007452CA" w:rsidRDefault="00A93D35"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Expanding knowledge of socio-spatial segregation </w:t>
      </w:r>
      <w:r w:rsidR="00C86479" w:rsidRPr="001C368A">
        <w:rPr>
          <w:rFonts w:ascii="Times New Roman" w:hAnsi="Times New Roman" w:cs="Times New Roman"/>
          <w:sz w:val="24"/>
          <w:szCs w:val="24"/>
        </w:rPr>
        <w:t>in mining-affected regions</w:t>
      </w:r>
      <w:r w:rsidRPr="001C368A">
        <w:rPr>
          <w:rFonts w:ascii="Times New Roman" w:hAnsi="Times New Roman" w:cs="Times New Roman"/>
          <w:sz w:val="24"/>
          <w:szCs w:val="24"/>
        </w:rPr>
        <w:t xml:space="preserve"> is vital, </w:t>
      </w:r>
      <w:r w:rsidR="00E5529B" w:rsidRPr="001C368A">
        <w:rPr>
          <w:rFonts w:ascii="Times New Roman" w:hAnsi="Times New Roman" w:cs="Times New Roman"/>
          <w:sz w:val="24"/>
          <w:szCs w:val="24"/>
        </w:rPr>
        <w:t>and, Antofagasta illustrates this problem. U</w:t>
      </w:r>
      <w:r w:rsidR="00C86479" w:rsidRPr="001C368A">
        <w:rPr>
          <w:rFonts w:ascii="Times New Roman" w:hAnsi="Times New Roman" w:cs="Times New Roman"/>
          <w:sz w:val="24"/>
          <w:szCs w:val="24"/>
        </w:rPr>
        <w:t xml:space="preserve">rban development </w:t>
      </w:r>
      <w:r w:rsidR="007452CA" w:rsidRPr="001C368A">
        <w:rPr>
          <w:rFonts w:ascii="Times New Roman" w:hAnsi="Times New Roman" w:cs="Times New Roman"/>
          <w:sz w:val="24"/>
          <w:szCs w:val="24"/>
        </w:rPr>
        <w:t xml:space="preserve">is uneven, and mining wealth aggravates this. </w:t>
      </w:r>
    </w:p>
    <w:p w:rsidR="005804E0" w:rsidRPr="001C368A" w:rsidRDefault="005804E0" w:rsidP="005925DB">
      <w:pPr>
        <w:jc w:val="both"/>
        <w:rPr>
          <w:rFonts w:ascii="Times New Roman" w:hAnsi="Times New Roman" w:cs="Times New Roman"/>
          <w:sz w:val="24"/>
          <w:szCs w:val="24"/>
        </w:rPr>
      </w:pPr>
    </w:p>
    <w:p w:rsidR="00271638" w:rsidRPr="001C368A" w:rsidRDefault="00271638" w:rsidP="005925DB">
      <w:pPr>
        <w:jc w:val="both"/>
        <w:rPr>
          <w:rFonts w:ascii="Times New Roman" w:hAnsi="Times New Roman" w:cs="Times New Roman"/>
          <w:sz w:val="24"/>
          <w:szCs w:val="24"/>
        </w:rPr>
      </w:pPr>
      <w:r w:rsidRPr="001C368A">
        <w:rPr>
          <w:rFonts w:ascii="Times New Roman" w:hAnsi="Times New Roman" w:cs="Times New Roman"/>
          <w:b/>
          <w:sz w:val="24"/>
          <w:szCs w:val="24"/>
        </w:rPr>
        <w:lastRenderedPageBreak/>
        <w:t>Methodology</w:t>
      </w:r>
    </w:p>
    <w:p w:rsidR="00C86479" w:rsidRPr="001C368A" w:rsidRDefault="007452CA" w:rsidP="005925DB">
      <w:pPr>
        <w:jc w:val="both"/>
        <w:rPr>
          <w:rFonts w:ascii="Times New Roman" w:hAnsi="Times New Roman" w:cs="Times New Roman"/>
          <w:sz w:val="24"/>
          <w:szCs w:val="24"/>
        </w:rPr>
      </w:pPr>
      <w:r w:rsidRPr="001C368A">
        <w:rPr>
          <w:rFonts w:ascii="Times New Roman" w:hAnsi="Times New Roman" w:cs="Times New Roman"/>
          <w:sz w:val="24"/>
          <w:szCs w:val="24"/>
        </w:rPr>
        <w:t>A</w:t>
      </w:r>
      <w:r w:rsidR="00C86479" w:rsidRPr="001C368A">
        <w:rPr>
          <w:rFonts w:ascii="Times New Roman" w:hAnsi="Times New Roman" w:cs="Times New Roman"/>
          <w:sz w:val="24"/>
          <w:szCs w:val="24"/>
        </w:rPr>
        <w:t xml:space="preserve"> mixed method approach</w:t>
      </w:r>
      <w:r w:rsidRPr="001C368A">
        <w:rPr>
          <w:rFonts w:ascii="Times New Roman" w:hAnsi="Times New Roman" w:cs="Times New Roman"/>
          <w:sz w:val="24"/>
          <w:szCs w:val="24"/>
        </w:rPr>
        <w:t xml:space="preserve"> was used, with research conducted in 2014. Relevant literature regarding mining and its implication for host regions was consulted. Common patterns of segregation and development were identified. Fieldwork in the city involved interviews with eight key participants triangulated with quantitative data in order to look for correlations. Finally data </w:t>
      </w:r>
      <w:r w:rsidR="00C86479" w:rsidRPr="001C368A">
        <w:rPr>
          <w:rFonts w:ascii="Times New Roman" w:hAnsi="Times New Roman" w:cs="Times New Roman"/>
          <w:sz w:val="24"/>
          <w:szCs w:val="24"/>
        </w:rPr>
        <w:t>from the "OECD Territorial Reviews: Anto</w:t>
      </w:r>
      <w:r w:rsidR="00271638" w:rsidRPr="001C368A">
        <w:rPr>
          <w:rFonts w:ascii="Times New Roman" w:hAnsi="Times New Roman" w:cs="Times New Roman"/>
          <w:sz w:val="24"/>
          <w:szCs w:val="24"/>
        </w:rPr>
        <w:t xml:space="preserve">fagasta, Chile 2013, </w:t>
      </w:r>
      <w:r w:rsidR="00271638" w:rsidRPr="001C368A">
        <w:rPr>
          <w:rFonts w:ascii="Times New Roman" w:hAnsi="Times New Roman" w:cs="Times New Roman"/>
          <w:color w:val="1F497D" w:themeColor="text2"/>
          <w:sz w:val="24"/>
          <w:szCs w:val="24"/>
        </w:rPr>
        <w:t>(OECD 2013</w:t>
      </w:r>
      <w:r w:rsidR="00C86479" w:rsidRPr="001C368A">
        <w:rPr>
          <w:rFonts w:ascii="Times New Roman" w:hAnsi="Times New Roman" w:cs="Times New Roman"/>
          <w:color w:val="1F497D" w:themeColor="text2"/>
          <w:sz w:val="24"/>
          <w:szCs w:val="24"/>
        </w:rPr>
        <w:t>)</w:t>
      </w:r>
      <w:r w:rsidR="00C86479" w:rsidRPr="001C368A">
        <w:rPr>
          <w:rFonts w:ascii="Times New Roman" w:hAnsi="Times New Roman" w:cs="Times New Roman"/>
          <w:sz w:val="24"/>
          <w:szCs w:val="24"/>
        </w:rPr>
        <w:t xml:space="preserve"> was corroborated to check on the accuracy of the fieldwork findings. </w:t>
      </w:r>
    </w:p>
    <w:p w:rsidR="00C51F19" w:rsidRPr="001C368A" w:rsidRDefault="00C51F19" w:rsidP="005925DB">
      <w:pPr>
        <w:jc w:val="both"/>
        <w:rPr>
          <w:rFonts w:ascii="Times New Roman" w:hAnsi="Times New Roman" w:cs="Times New Roman"/>
          <w:sz w:val="24"/>
          <w:szCs w:val="24"/>
        </w:rPr>
      </w:pPr>
      <w:r w:rsidRPr="001C368A">
        <w:rPr>
          <w:rFonts w:ascii="Times New Roman" w:hAnsi="Times New Roman" w:cs="Times New Roman"/>
          <w:noProof/>
          <w:sz w:val="24"/>
          <w:szCs w:val="24"/>
          <w:lang w:eastAsia="en-AU"/>
        </w:rPr>
        <w:drawing>
          <wp:anchor distT="0" distB="0" distL="114300" distR="114300" simplePos="0" relativeHeight="251660288" behindDoc="1" locked="0" layoutInCell="1" allowOverlap="1">
            <wp:simplePos x="0" y="0"/>
            <wp:positionH relativeFrom="column">
              <wp:posOffset>539750</wp:posOffset>
            </wp:positionH>
            <wp:positionV relativeFrom="paragraph">
              <wp:posOffset>207645</wp:posOffset>
            </wp:positionV>
            <wp:extent cx="4272915" cy="3347085"/>
            <wp:effectExtent l="19050" t="0" r="0" b="0"/>
            <wp:wrapTight wrapText="bothSides">
              <wp:wrapPolygon edited="0">
                <wp:start x="-96" y="0"/>
                <wp:lineTo x="-96" y="21514"/>
                <wp:lineTo x="21571" y="21514"/>
                <wp:lineTo x="21571" y="0"/>
                <wp:lineTo x="-96" y="0"/>
              </wp:wrapPolygon>
            </wp:wrapTight>
            <wp:docPr id="3" name="Picture 1" descr="C:\Users\Emilio\Desktop\Respaldo after Thesis\Thesis\2 Semester\Chapter 3 - Methodology\Method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o\Desktop\Respaldo after Thesis\Thesis\2 Semester\Chapter 3 - Methodology\Methodology.jpg"/>
                    <pic:cNvPicPr>
                      <a:picLocks noChangeAspect="1" noChangeArrowheads="1"/>
                    </pic:cNvPicPr>
                  </pic:nvPicPr>
                  <pic:blipFill>
                    <a:blip r:embed="rId7" cstate="print"/>
                    <a:srcRect/>
                    <a:stretch>
                      <a:fillRect/>
                    </a:stretch>
                  </pic:blipFill>
                  <pic:spPr bwMode="auto">
                    <a:xfrm>
                      <a:off x="0" y="0"/>
                      <a:ext cx="4272915" cy="3347085"/>
                    </a:xfrm>
                    <a:prstGeom prst="rect">
                      <a:avLst/>
                    </a:prstGeom>
                    <a:noFill/>
                    <a:ln w="9525">
                      <a:noFill/>
                      <a:miter lim="800000"/>
                      <a:headEnd/>
                      <a:tailEnd/>
                    </a:ln>
                  </pic:spPr>
                </pic:pic>
              </a:graphicData>
            </a:graphic>
          </wp:anchor>
        </w:drawing>
      </w:r>
      <w:r w:rsidR="00425385" w:rsidRPr="001C368A">
        <w:rPr>
          <w:rFonts w:ascii="Times New Roman" w:hAnsi="Times New Roman" w:cs="Times New Roman"/>
          <w:sz w:val="24"/>
          <w:szCs w:val="24"/>
        </w:rPr>
        <w:t>Figure 1 / Research design structure</w:t>
      </w: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C51F19" w:rsidRPr="001C368A" w:rsidRDefault="00C51F19" w:rsidP="005925DB">
      <w:pPr>
        <w:jc w:val="both"/>
        <w:rPr>
          <w:rFonts w:ascii="Times New Roman" w:hAnsi="Times New Roman" w:cs="Times New Roman"/>
          <w:sz w:val="24"/>
          <w:szCs w:val="24"/>
        </w:rPr>
      </w:pPr>
    </w:p>
    <w:p w:rsidR="009B5AE8" w:rsidRPr="001C368A" w:rsidRDefault="00425385" w:rsidP="005925DB">
      <w:pPr>
        <w:jc w:val="both"/>
        <w:rPr>
          <w:rFonts w:ascii="Times New Roman" w:hAnsi="Times New Roman" w:cs="Times New Roman"/>
          <w:sz w:val="24"/>
          <w:szCs w:val="24"/>
        </w:rPr>
      </w:pPr>
      <w:r w:rsidRPr="001C368A">
        <w:rPr>
          <w:rFonts w:ascii="Times New Roman" w:hAnsi="Times New Roman" w:cs="Times New Roman"/>
          <w:sz w:val="24"/>
          <w:szCs w:val="24"/>
        </w:rPr>
        <w:t>Source: Authors' elaboration</w:t>
      </w:r>
    </w:p>
    <w:p w:rsidR="00271638" w:rsidRPr="001C368A" w:rsidRDefault="006D33FA" w:rsidP="005925DB">
      <w:pPr>
        <w:jc w:val="both"/>
        <w:rPr>
          <w:rFonts w:ascii="Times New Roman" w:hAnsi="Times New Roman" w:cs="Times New Roman"/>
          <w:sz w:val="24"/>
          <w:szCs w:val="24"/>
        </w:rPr>
      </w:pPr>
      <w:r w:rsidRPr="001C368A">
        <w:rPr>
          <w:rFonts w:ascii="Times New Roman" w:hAnsi="Times New Roman" w:cs="Times New Roman"/>
          <w:b/>
          <w:sz w:val="24"/>
          <w:szCs w:val="24"/>
        </w:rPr>
        <w:t>Findings</w:t>
      </w:r>
      <w:r w:rsidR="005804E0">
        <w:rPr>
          <w:rFonts w:ascii="Times New Roman" w:hAnsi="Times New Roman" w:cs="Times New Roman"/>
          <w:b/>
          <w:sz w:val="24"/>
          <w:szCs w:val="24"/>
        </w:rPr>
        <w:t xml:space="preserve"> (main results)</w:t>
      </w:r>
    </w:p>
    <w:p w:rsidR="004E248A" w:rsidRPr="001C368A" w:rsidRDefault="00C86479"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The </w:t>
      </w:r>
      <w:r w:rsidR="00271638" w:rsidRPr="001C368A">
        <w:rPr>
          <w:rFonts w:ascii="Times New Roman" w:hAnsi="Times New Roman" w:cs="Times New Roman"/>
          <w:sz w:val="24"/>
          <w:szCs w:val="24"/>
        </w:rPr>
        <w:t>study</w:t>
      </w:r>
      <w:r w:rsidRPr="001C368A">
        <w:rPr>
          <w:rFonts w:ascii="Times New Roman" w:hAnsi="Times New Roman" w:cs="Times New Roman"/>
          <w:sz w:val="24"/>
          <w:szCs w:val="24"/>
        </w:rPr>
        <w:t xml:space="preserve"> illustrates how mining, though an influx of capital, mining related actors and economic migration, has changed the city of Antofagasta in unexpected ways. While the findings identify a relationship between uneven urban development and mining, a greater concern is the lack of governmental control over the city's changing landscapes and inequitable distribution of benefits among residents.</w:t>
      </w:r>
    </w:p>
    <w:p w:rsidR="00B03BB7" w:rsidRPr="001C368A" w:rsidRDefault="00B03BB7" w:rsidP="005925DB">
      <w:pPr>
        <w:jc w:val="both"/>
        <w:rPr>
          <w:rFonts w:ascii="Times New Roman" w:hAnsi="Times New Roman" w:cs="Times New Roman"/>
          <w:sz w:val="24"/>
          <w:szCs w:val="24"/>
        </w:rPr>
      </w:pPr>
      <w:r w:rsidRPr="001C368A">
        <w:rPr>
          <w:rFonts w:ascii="Times New Roman" w:hAnsi="Times New Roman" w:cs="Times New Roman"/>
          <w:sz w:val="24"/>
          <w:szCs w:val="24"/>
        </w:rPr>
        <w:t>In addition</w:t>
      </w:r>
      <w:r w:rsidRPr="001C368A">
        <w:rPr>
          <w:rFonts w:ascii="Times New Roman" w:hAnsi="Times New Roman" w:cs="Times New Roman"/>
          <w:b/>
          <w:sz w:val="24"/>
          <w:szCs w:val="24"/>
        </w:rPr>
        <w:t xml:space="preserve">, </w:t>
      </w:r>
      <w:r w:rsidRPr="001C368A">
        <w:rPr>
          <w:rFonts w:ascii="Times New Roman" w:hAnsi="Times New Roman" w:cs="Times New Roman"/>
          <w:sz w:val="24"/>
          <w:szCs w:val="24"/>
        </w:rPr>
        <w:t xml:space="preserve">the government does little to address social equity, since, unwittingly, it privileges the interests of more affluent residents and land developers; sales of government land have transformed urban space into an exchangeable commodity. This process of the </w:t>
      </w:r>
      <w:proofErr w:type="spellStart"/>
      <w:r w:rsidRPr="001C368A">
        <w:rPr>
          <w:rFonts w:ascii="Times New Roman" w:hAnsi="Times New Roman" w:cs="Times New Roman"/>
          <w:sz w:val="24"/>
          <w:szCs w:val="24"/>
        </w:rPr>
        <w:t>commodification</w:t>
      </w:r>
      <w:proofErr w:type="spellEnd"/>
      <w:r w:rsidRPr="001C368A">
        <w:rPr>
          <w:rFonts w:ascii="Times New Roman" w:hAnsi="Times New Roman" w:cs="Times New Roman"/>
          <w:sz w:val="24"/>
          <w:szCs w:val="24"/>
        </w:rPr>
        <w:t xml:space="preserve"> of space correlates with altered </w:t>
      </w:r>
      <w:proofErr w:type="spellStart"/>
      <w:r w:rsidRPr="001C368A">
        <w:rPr>
          <w:rFonts w:ascii="Times New Roman" w:hAnsi="Times New Roman" w:cs="Times New Roman"/>
          <w:sz w:val="24"/>
          <w:szCs w:val="24"/>
        </w:rPr>
        <w:t>locational</w:t>
      </w:r>
      <w:proofErr w:type="spellEnd"/>
      <w:r w:rsidRPr="001C368A">
        <w:rPr>
          <w:rFonts w:ascii="Times New Roman" w:hAnsi="Times New Roman" w:cs="Times New Roman"/>
          <w:sz w:val="24"/>
          <w:szCs w:val="24"/>
        </w:rPr>
        <w:t xml:space="preserve"> patterns, particularly for housing, with new developments purchased by mining industry workers and investors, with little investment in affordable housing. The biggest concern for the future is the uneven distribution of mining revenues in Antofagasta, a major sink for surplus capital generated largely by </w:t>
      </w:r>
      <w:r w:rsidR="009F5599" w:rsidRPr="001C368A">
        <w:rPr>
          <w:rFonts w:ascii="Times New Roman" w:hAnsi="Times New Roman" w:cs="Times New Roman"/>
          <w:sz w:val="24"/>
          <w:szCs w:val="24"/>
        </w:rPr>
        <w:t>mining</w:t>
      </w:r>
      <w:r w:rsidR="007452CA" w:rsidRPr="001C368A">
        <w:rPr>
          <w:rFonts w:ascii="Times New Roman" w:hAnsi="Times New Roman" w:cs="Times New Roman"/>
          <w:sz w:val="24"/>
          <w:szCs w:val="24"/>
        </w:rPr>
        <w:t xml:space="preserve"> </w:t>
      </w:r>
      <w:r w:rsidRPr="001C368A">
        <w:rPr>
          <w:rFonts w:ascii="Times New Roman" w:hAnsi="Times New Roman" w:cs="Times New Roman"/>
          <w:sz w:val="24"/>
          <w:szCs w:val="24"/>
        </w:rPr>
        <w:t xml:space="preserve">and </w:t>
      </w:r>
      <w:r w:rsidR="007452CA" w:rsidRPr="001C368A">
        <w:rPr>
          <w:rFonts w:ascii="Times New Roman" w:hAnsi="Times New Roman" w:cs="Times New Roman"/>
          <w:sz w:val="24"/>
          <w:szCs w:val="24"/>
        </w:rPr>
        <w:t>a</w:t>
      </w:r>
      <w:r w:rsidRPr="001C368A">
        <w:rPr>
          <w:rFonts w:ascii="Times New Roman" w:hAnsi="Times New Roman" w:cs="Times New Roman"/>
          <w:sz w:val="24"/>
          <w:szCs w:val="24"/>
        </w:rPr>
        <w:t xml:space="preserve"> pattern of private investment enabled by government land sales and urban planning.</w:t>
      </w:r>
    </w:p>
    <w:p w:rsidR="009F5599" w:rsidRPr="001C368A" w:rsidRDefault="00043B96" w:rsidP="009F5599">
      <w:pPr>
        <w:jc w:val="both"/>
        <w:rPr>
          <w:rFonts w:ascii="Times New Roman" w:hAnsi="Times New Roman" w:cs="Times New Roman"/>
          <w:sz w:val="24"/>
          <w:szCs w:val="24"/>
        </w:rPr>
      </w:pPr>
      <w:r w:rsidRPr="001C368A">
        <w:rPr>
          <w:rFonts w:ascii="Times New Roman" w:hAnsi="Times New Roman" w:cs="Times New Roman"/>
          <w:sz w:val="24"/>
          <w:szCs w:val="24"/>
        </w:rPr>
        <w:lastRenderedPageBreak/>
        <w:t>One</w:t>
      </w:r>
      <w:r w:rsidR="009F5599" w:rsidRPr="001C368A">
        <w:rPr>
          <w:rFonts w:ascii="Times New Roman" w:hAnsi="Times New Roman" w:cs="Times New Roman"/>
          <w:sz w:val="24"/>
          <w:szCs w:val="24"/>
        </w:rPr>
        <w:t xml:space="preserve"> of the major driving forces of urban transformation and social changes was the early arrival of mining workers. </w:t>
      </w:r>
      <w:r w:rsidRPr="001C368A">
        <w:rPr>
          <w:rFonts w:ascii="Times New Roman" w:hAnsi="Times New Roman" w:cs="Times New Roman"/>
          <w:sz w:val="24"/>
          <w:szCs w:val="24"/>
        </w:rPr>
        <w:t>M</w:t>
      </w:r>
      <w:r w:rsidR="009F5599" w:rsidRPr="001C368A">
        <w:rPr>
          <w:rFonts w:ascii="Times New Roman" w:hAnsi="Times New Roman" w:cs="Times New Roman"/>
          <w:sz w:val="24"/>
          <w:szCs w:val="24"/>
        </w:rPr>
        <w:t xml:space="preserve">ining itself promotes the influx of capital and different actors who influence the process of urbanization, generating major changes of lifestyle, eventually transforming the city and the social environment through demand. </w:t>
      </w:r>
      <w:r w:rsidR="00F03405" w:rsidRPr="001C368A">
        <w:rPr>
          <w:rFonts w:ascii="Times New Roman" w:hAnsi="Times New Roman" w:cs="Times New Roman"/>
          <w:color w:val="1F497D" w:themeColor="text2"/>
          <w:sz w:val="24"/>
          <w:szCs w:val="24"/>
        </w:rPr>
        <w:t>Davey Harvey (2013</w:t>
      </w:r>
      <w:r w:rsidR="009F5599" w:rsidRPr="001C368A">
        <w:rPr>
          <w:rFonts w:ascii="Times New Roman" w:hAnsi="Times New Roman" w:cs="Times New Roman"/>
          <w:color w:val="1F497D" w:themeColor="text2"/>
          <w:sz w:val="24"/>
          <w:szCs w:val="24"/>
        </w:rPr>
        <w:t>)</w:t>
      </w:r>
      <w:r w:rsidR="009F5599" w:rsidRPr="001C368A">
        <w:rPr>
          <w:rFonts w:ascii="Times New Roman" w:hAnsi="Times New Roman" w:cs="Times New Roman"/>
          <w:sz w:val="24"/>
          <w:szCs w:val="24"/>
        </w:rPr>
        <w:t xml:space="preserve"> attributes this process to the current global economic state where the increase of capital surplus is absorbed by cities (in mining regions</w:t>
      </w:r>
      <w:r w:rsidRPr="001C368A">
        <w:rPr>
          <w:rFonts w:ascii="Times New Roman" w:hAnsi="Times New Roman" w:cs="Times New Roman"/>
          <w:sz w:val="24"/>
          <w:szCs w:val="24"/>
        </w:rPr>
        <w:t xml:space="preserve"> for example</w:t>
      </w:r>
      <w:r w:rsidR="009F5599" w:rsidRPr="001C368A">
        <w:rPr>
          <w:rFonts w:ascii="Times New Roman" w:hAnsi="Times New Roman" w:cs="Times New Roman"/>
          <w:sz w:val="24"/>
          <w:szCs w:val="24"/>
        </w:rPr>
        <w:t>) thus, creating fundamental social inequalities as in the case of Antofagasta.</w:t>
      </w:r>
    </w:p>
    <w:p w:rsidR="009F5599" w:rsidRPr="001C368A" w:rsidRDefault="009F5599"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Antofagasta has been fragmented into valuable and non-valuable spaces which are spatially occupied by polarized social classes. Hence, in order to capture value from land, the government has released land </w:t>
      </w:r>
      <w:r w:rsidR="005A026B" w:rsidRPr="001C368A">
        <w:rPr>
          <w:rFonts w:ascii="Times New Roman" w:hAnsi="Times New Roman" w:cs="Times New Roman"/>
          <w:sz w:val="24"/>
          <w:szCs w:val="24"/>
        </w:rPr>
        <w:t xml:space="preserve">at </w:t>
      </w:r>
      <w:r w:rsidR="00D92F0A" w:rsidRPr="001C368A">
        <w:rPr>
          <w:rFonts w:ascii="Times New Roman" w:hAnsi="Times New Roman" w:cs="Times New Roman"/>
          <w:sz w:val="24"/>
          <w:szCs w:val="24"/>
        </w:rPr>
        <w:t>a</w:t>
      </w:r>
      <w:r w:rsidR="005A026B" w:rsidRPr="001C368A">
        <w:rPr>
          <w:rFonts w:ascii="Times New Roman" w:hAnsi="Times New Roman" w:cs="Times New Roman"/>
          <w:sz w:val="24"/>
          <w:szCs w:val="24"/>
        </w:rPr>
        <w:t xml:space="preserve"> price</w:t>
      </w:r>
      <w:r w:rsidR="00D92F0A" w:rsidRPr="001C368A">
        <w:rPr>
          <w:rFonts w:ascii="Times New Roman" w:hAnsi="Times New Roman" w:cs="Times New Roman"/>
          <w:sz w:val="24"/>
          <w:szCs w:val="24"/>
        </w:rPr>
        <w:t xml:space="preserve"> regulated by the market rules.</w:t>
      </w:r>
      <w:r w:rsidR="005A026B" w:rsidRPr="001C368A">
        <w:rPr>
          <w:rFonts w:ascii="Times New Roman" w:hAnsi="Times New Roman" w:cs="Times New Roman"/>
          <w:sz w:val="24"/>
          <w:szCs w:val="24"/>
        </w:rPr>
        <w:t xml:space="preserve"> </w:t>
      </w:r>
      <w:r w:rsidR="00D92F0A" w:rsidRPr="001C368A">
        <w:rPr>
          <w:rFonts w:ascii="Times New Roman" w:hAnsi="Times New Roman" w:cs="Times New Roman"/>
          <w:sz w:val="24"/>
          <w:szCs w:val="24"/>
        </w:rPr>
        <w:t>C</w:t>
      </w:r>
      <w:r w:rsidR="00F03405" w:rsidRPr="001C368A">
        <w:rPr>
          <w:rFonts w:ascii="Times New Roman" w:hAnsi="Times New Roman" w:cs="Times New Roman"/>
          <w:sz w:val="24"/>
          <w:szCs w:val="24"/>
        </w:rPr>
        <w:t>onsequently</w:t>
      </w:r>
      <w:r w:rsidR="00D92F0A" w:rsidRPr="001C368A">
        <w:rPr>
          <w:rFonts w:ascii="Times New Roman" w:hAnsi="Times New Roman" w:cs="Times New Roman"/>
          <w:sz w:val="24"/>
          <w:szCs w:val="24"/>
        </w:rPr>
        <w:t>,</w:t>
      </w:r>
      <w:r w:rsidR="005A026B" w:rsidRPr="001C368A">
        <w:rPr>
          <w:rFonts w:ascii="Times New Roman" w:hAnsi="Times New Roman" w:cs="Times New Roman"/>
          <w:sz w:val="24"/>
          <w:szCs w:val="24"/>
        </w:rPr>
        <w:t xml:space="preserve"> </w:t>
      </w:r>
      <w:r w:rsidRPr="001C368A">
        <w:rPr>
          <w:rFonts w:ascii="Times New Roman" w:hAnsi="Times New Roman" w:cs="Times New Roman"/>
          <w:sz w:val="24"/>
          <w:szCs w:val="24"/>
        </w:rPr>
        <w:t>most actors cannot participate</w:t>
      </w:r>
      <w:r w:rsidR="005A026B" w:rsidRPr="001C368A">
        <w:rPr>
          <w:rFonts w:ascii="Times New Roman" w:hAnsi="Times New Roman" w:cs="Times New Roman"/>
          <w:sz w:val="24"/>
          <w:szCs w:val="24"/>
        </w:rPr>
        <w:t xml:space="preserve"> in the</w:t>
      </w:r>
      <w:r w:rsidR="00D92F0A" w:rsidRPr="001C368A">
        <w:rPr>
          <w:rFonts w:ascii="Times New Roman" w:hAnsi="Times New Roman" w:cs="Times New Roman"/>
          <w:sz w:val="24"/>
          <w:szCs w:val="24"/>
        </w:rPr>
        <w:t xml:space="preserve"> purchasing </w:t>
      </w:r>
      <w:r w:rsidR="005A026B" w:rsidRPr="001C368A">
        <w:rPr>
          <w:rFonts w:ascii="Times New Roman" w:hAnsi="Times New Roman" w:cs="Times New Roman"/>
          <w:sz w:val="24"/>
          <w:szCs w:val="24"/>
        </w:rPr>
        <w:t>process</w:t>
      </w:r>
      <w:r w:rsidRPr="001C368A">
        <w:rPr>
          <w:rFonts w:ascii="Times New Roman" w:hAnsi="Times New Roman" w:cs="Times New Roman"/>
          <w:sz w:val="24"/>
          <w:szCs w:val="24"/>
        </w:rPr>
        <w:t>, including the local council.</w:t>
      </w:r>
      <w:r w:rsidRPr="001C368A">
        <w:rPr>
          <w:rFonts w:ascii="Times New Roman" w:hAnsi="Times New Roman" w:cs="Times New Roman"/>
          <w:color w:val="FF0000"/>
          <w:sz w:val="24"/>
          <w:szCs w:val="24"/>
        </w:rPr>
        <w:t xml:space="preserve"> </w:t>
      </w:r>
      <w:r w:rsidR="00043B96" w:rsidRPr="001C368A">
        <w:rPr>
          <w:rFonts w:ascii="Times New Roman" w:hAnsi="Times New Roman" w:cs="Times New Roman"/>
          <w:color w:val="FF0000"/>
          <w:sz w:val="24"/>
          <w:szCs w:val="24"/>
        </w:rPr>
        <w:t xml:space="preserve"> </w:t>
      </w:r>
      <w:r w:rsidRPr="001C368A">
        <w:rPr>
          <w:rFonts w:ascii="Times New Roman" w:hAnsi="Times New Roman" w:cs="Times New Roman"/>
          <w:sz w:val="24"/>
          <w:szCs w:val="24"/>
        </w:rPr>
        <w:t>As a consequence, land is then acquired and developed by private investors, who follow the market trends -consumer habits, demand and cultural forms- look for investment maximization and profits. This practice has shaped the city's structure by concentrating wealth in specific locations and displacing the poor towards less attractive areas.</w:t>
      </w:r>
      <w:r w:rsidR="009B5AE8" w:rsidRPr="001C368A">
        <w:rPr>
          <w:rFonts w:ascii="Times New Roman" w:hAnsi="Times New Roman" w:cs="Times New Roman"/>
          <w:sz w:val="24"/>
          <w:szCs w:val="24"/>
        </w:rPr>
        <w:t xml:space="preserve"> (See figure 1 below)</w:t>
      </w:r>
    </w:p>
    <w:p w:rsidR="00425385" w:rsidRPr="001C368A" w:rsidRDefault="00425385" w:rsidP="00425385">
      <w:pPr>
        <w:jc w:val="both"/>
        <w:rPr>
          <w:rFonts w:ascii="Times New Roman" w:hAnsi="Times New Roman" w:cs="Times New Roman"/>
          <w:sz w:val="24"/>
          <w:szCs w:val="24"/>
        </w:rPr>
      </w:pPr>
      <w:r w:rsidRPr="001C368A">
        <w:rPr>
          <w:rFonts w:ascii="Times New Roman" w:hAnsi="Times New Roman" w:cs="Times New Roman"/>
          <w:sz w:val="24"/>
          <w:szCs w:val="24"/>
        </w:rPr>
        <w:t xml:space="preserve">More egalitarian access to land requires consideration of ethics and justice within the city, especially in terms of the democratization of the urban landscape and space. In this respect, spatial disparities can be seen as, outcome and process, as distributional patterns that are unfair in themselves </w:t>
      </w:r>
      <w:r w:rsidRPr="001C368A">
        <w:rPr>
          <w:rFonts w:ascii="Times New Roman" w:hAnsi="Times New Roman" w:cs="Times New Roman"/>
          <w:color w:val="1F497D" w:themeColor="text2"/>
          <w:sz w:val="24"/>
          <w:szCs w:val="24"/>
        </w:rPr>
        <w:t>(Fincher &amp; Iverson 2012)</w:t>
      </w:r>
      <w:r w:rsidRPr="001C368A">
        <w:rPr>
          <w:rFonts w:ascii="Times New Roman" w:hAnsi="Times New Roman" w:cs="Times New Roman"/>
          <w:sz w:val="24"/>
          <w:szCs w:val="24"/>
        </w:rPr>
        <w:t xml:space="preserve">. In this manner, the development of residential projects focus on a minority. In fact, as </w:t>
      </w:r>
      <w:r w:rsidRPr="001C368A">
        <w:rPr>
          <w:rFonts w:ascii="Times New Roman" w:hAnsi="Times New Roman" w:cs="Times New Roman"/>
          <w:color w:val="1F497D" w:themeColor="text2"/>
          <w:sz w:val="24"/>
          <w:szCs w:val="24"/>
        </w:rPr>
        <w:t>Harvey (2008)</w:t>
      </w:r>
      <w:r w:rsidRPr="001C368A">
        <w:rPr>
          <w:rFonts w:ascii="Times New Roman" w:hAnsi="Times New Roman" w:cs="Times New Roman"/>
          <w:sz w:val="24"/>
          <w:szCs w:val="24"/>
        </w:rPr>
        <w:t xml:space="preserve"> mentions, the right to the city is generally restricted to a reduced number of people who are in a position to shape cities as they wish and then benefit from this in terms of increased property values or business opportunities.</w:t>
      </w:r>
    </w:p>
    <w:p w:rsidR="00425385" w:rsidRPr="001C368A" w:rsidRDefault="00425385" w:rsidP="005925DB">
      <w:pPr>
        <w:jc w:val="both"/>
        <w:rPr>
          <w:rFonts w:ascii="Times New Roman" w:hAnsi="Times New Roman" w:cs="Times New Roman"/>
          <w:sz w:val="24"/>
          <w:szCs w:val="24"/>
        </w:rPr>
      </w:pPr>
      <w:r w:rsidRPr="001C368A">
        <w:rPr>
          <w:rFonts w:ascii="Times New Roman" w:hAnsi="Times New Roman" w:cs="Times New Roman"/>
          <w:sz w:val="24"/>
          <w:szCs w:val="24"/>
        </w:rPr>
        <w:t>Figure 1 / Top: socio-spatial segregation - Bottom: real estate development trend 2013-14</w:t>
      </w:r>
    </w:p>
    <w:p w:rsidR="009B5AE8" w:rsidRPr="001C368A" w:rsidRDefault="00425385" w:rsidP="005925DB">
      <w:pPr>
        <w:jc w:val="both"/>
        <w:rPr>
          <w:rFonts w:ascii="Times New Roman" w:hAnsi="Times New Roman" w:cs="Times New Roman"/>
          <w:sz w:val="24"/>
          <w:szCs w:val="24"/>
        </w:rPr>
      </w:pPr>
      <w:r w:rsidRPr="001C368A">
        <w:rPr>
          <w:rFonts w:ascii="Times New Roman" w:hAnsi="Times New Roman" w:cs="Times New Roman"/>
          <w:noProof/>
          <w:sz w:val="24"/>
          <w:szCs w:val="24"/>
          <w:lang w:eastAsia="en-AU"/>
        </w:rPr>
        <w:drawing>
          <wp:anchor distT="0" distB="0" distL="114300" distR="114300" simplePos="0" relativeHeight="251662336" behindDoc="1" locked="0" layoutInCell="1" allowOverlap="1">
            <wp:simplePos x="0" y="0"/>
            <wp:positionH relativeFrom="column">
              <wp:posOffset>19050</wp:posOffset>
            </wp:positionH>
            <wp:positionV relativeFrom="paragraph">
              <wp:posOffset>-11430</wp:posOffset>
            </wp:positionV>
            <wp:extent cx="5698490" cy="2858770"/>
            <wp:effectExtent l="19050" t="0" r="0" b="0"/>
            <wp:wrapTight wrapText="bothSides">
              <wp:wrapPolygon edited="0">
                <wp:start x="-72" y="0"/>
                <wp:lineTo x="-72" y="21446"/>
                <wp:lineTo x="21590" y="21446"/>
                <wp:lineTo x="21590" y="0"/>
                <wp:lineTo x="-72" y="0"/>
              </wp:wrapPolygon>
            </wp:wrapTight>
            <wp:docPr id="4" name="Picture 2" descr="C:\Users\Emilio\Desktop\Thesis\2 Semester\Chapter 4 - Findings -Results\Figures\F 521 disc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o\Desktop\Thesis\2 Semester\Chapter 4 - Findings -Results\Figures\F 521 discusion.jpg"/>
                    <pic:cNvPicPr>
                      <a:picLocks noChangeAspect="1" noChangeArrowheads="1"/>
                    </pic:cNvPicPr>
                  </pic:nvPicPr>
                  <pic:blipFill>
                    <a:blip r:embed="rId8" cstate="print"/>
                    <a:srcRect/>
                    <a:stretch>
                      <a:fillRect/>
                    </a:stretch>
                  </pic:blipFill>
                  <pic:spPr bwMode="auto">
                    <a:xfrm>
                      <a:off x="0" y="0"/>
                      <a:ext cx="5698490" cy="2858770"/>
                    </a:xfrm>
                    <a:prstGeom prst="rect">
                      <a:avLst/>
                    </a:prstGeom>
                    <a:noFill/>
                    <a:ln w="9525">
                      <a:noFill/>
                      <a:miter lim="800000"/>
                      <a:headEnd/>
                      <a:tailEnd/>
                    </a:ln>
                  </pic:spPr>
                </pic:pic>
              </a:graphicData>
            </a:graphic>
          </wp:anchor>
        </w:drawing>
      </w:r>
      <w:r w:rsidR="00362E9D" w:rsidRPr="001C368A">
        <w:rPr>
          <w:rFonts w:ascii="Times New Roman" w:hAnsi="Times New Roman" w:cs="Times New Roman"/>
          <w:sz w:val="24"/>
          <w:szCs w:val="24"/>
        </w:rPr>
        <w:t>Source: Authors' elaboration.</w:t>
      </w:r>
    </w:p>
    <w:p w:rsidR="006E054F" w:rsidRPr="001C368A" w:rsidRDefault="006E054F" w:rsidP="005925DB">
      <w:pPr>
        <w:jc w:val="both"/>
        <w:rPr>
          <w:rFonts w:ascii="Times New Roman" w:hAnsi="Times New Roman" w:cs="Times New Roman"/>
          <w:b/>
          <w:sz w:val="24"/>
          <w:szCs w:val="24"/>
        </w:rPr>
      </w:pPr>
      <w:r w:rsidRPr="001C368A">
        <w:rPr>
          <w:rFonts w:ascii="Times New Roman" w:hAnsi="Times New Roman" w:cs="Times New Roman"/>
          <w:b/>
          <w:bCs/>
          <w:color w:val="000000" w:themeColor="text1"/>
          <w:sz w:val="24"/>
          <w:szCs w:val="24"/>
        </w:rPr>
        <w:lastRenderedPageBreak/>
        <w:t>Does mining influence the use of space and uneven urban development in Antofagasta?</w:t>
      </w:r>
    </w:p>
    <w:p w:rsidR="009F5599" w:rsidRPr="001C368A" w:rsidRDefault="009F5599" w:rsidP="009B5AE8">
      <w:pPr>
        <w:pStyle w:val="Default"/>
        <w:jc w:val="both"/>
        <w:rPr>
          <w:rFonts w:ascii="Times New Roman" w:hAnsi="Times New Roman" w:cs="Times New Roman"/>
          <w:color w:val="auto"/>
        </w:rPr>
      </w:pPr>
      <w:r w:rsidRPr="001C368A">
        <w:rPr>
          <w:rFonts w:ascii="Times New Roman" w:hAnsi="Times New Roman" w:cs="Times New Roman"/>
          <w:color w:val="auto"/>
        </w:rPr>
        <w:t xml:space="preserve">A worrying finding, is not that mining influences the use of space and the appropriation of better locations through the incorporation of high-paid workers to the city ,which increments </w:t>
      </w:r>
      <w:r w:rsidR="006E054F" w:rsidRPr="001C368A">
        <w:rPr>
          <w:rFonts w:ascii="Times New Roman" w:hAnsi="Times New Roman" w:cs="Times New Roman"/>
          <w:color w:val="auto"/>
        </w:rPr>
        <w:t xml:space="preserve">real estate </w:t>
      </w:r>
      <w:r w:rsidRPr="001C368A">
        <w:rPr>
          <w:rFonts w:ascii="Times New Roman" w:hAnsi="Times New Roman" w:cs="Times New Roman"/>
          <w:color w:val="auto"/>
        </w:rPr>
        <w:t>speculation, but the formation of ongoing socio-spatial processes that are likely to increase the level of segregation over time and thus wor</w:t>
      </w:r>
      <w:r w:rsidR="004F4E29" w:rsidRPr="001C368A">
        <w:rPr>
          <w:rFonts w:ascii="Times New Roman" w:hAnsi="Times New Roman" w:cs="Times New Roman"/>
          <w:color w:val="auto"/>
        </w:rPr>
        <w:t xml:space="preserve">sen inequality among residents -a form of uneven development </w:t>
      </w:r>
      <w:r w:rsidR="004F4E29" w:rsidRPr="001C368A">
        <w:rPr>
          <w:rFonts w:ascii="Times New Roman" w:hAnsi="Times New Roman" w:cs="Times New Roman"/>
          <w:color w:val="1F497D" w:themeColor="text2"/>
        </w:rPr>
        <w:t>(Smith, 2011)</w:t>
      </w:r>
      <w:r w:rsidRPr="001C368A">
        <w:rPr>
          <w:rFonts w:ascii="Times New Roman" w:hAnsi="Times New Roman" w:cs="Times New Roman"/>
          <w:color w:val="auto"/>
        </w:rPr>
        <w:t xml:space="preserve">. In this respect, a process of value capture from land, through the displacement of some local residents, is likely to occur. Likewise, this process of surplus capital absorption (much of it gained in mining employment) through redevelopment - especially through residential projects- is what </w:t>
      </w:r>
      <w:r w:rsidRPr="001C368A">
        <w:rPr>
          <w:rFonts w:ascii="Times New Roman" w:hAnsi="Times New Roman" w:cs="Times New Roman"/>
          <w:color w:val="1F497D" w:themeColor="text2"/>
        </w:rPr>
        <w:t>Harvey (2003)</w:t>
      </w:r>
      <w:r w:rsidRPr="001C368A">
        <w:rPr>
          <w:rFonts w:ascii="Times New Roman" w:hAnsi="Times New Roman" w:cs="Times New Roman"/>
          <w:color w:val="auto"/>
        </w:rPr>
        <w:t xml:space="preserve"> called process of "accumulation by dispossession" which certainly produces social conflicts and other disruptions in the long run, alongside a concentration of wealth by a minority.</w:t>
      </w:r>
    </w:p>
    <w:p w:rsidR="00614868" w:rsidRPr="001C368A" w:rsidRDefault="00614868" w:rsidP="005925DB">
      <w:pPr>
        <w:jc w:val="both"/>
        <w:rPr>
          <w:rFonts w:ascii="Times New Roman" w:hAnsi="Times New Roman" w:cs="Times New Roman"/>
          <w:sz w:val="24"/>
          <w:szCs w:val="24"/>
        </w:rPr>
      </w:pPr>
    </w:p>
    <w:p w:rsidR="005925DB" w:rsidRPr="001C368A" w:rsidRDefault="006E054F" w:rsidP="005925DB">
      <w:pPr>
        <w:jc w:val="both"/>
        <w:rPr>
          <w:rFonts w:ascii="Times New Roman" w:hAnsi="Times New Roman" w:cs="Times New Roman"/>
          <w:sz w:val="24"/>
          <w:szCs w:val="24"/>
        </w:rPr>
      </w:pPr>
      <w:r w:rsidRPr="001C368A">
        <w:rPr>
          <w:rFonts w:ascii="Times New Roman" w:hAnsi="Times New Roman" w:cs="Times New Roman"/>
          <w:sz w:val="24"/>
          <w:szCs w:val="24"/>
        </w:rPr>
        <w:t>Furthermore, the study infers that t</w:t>
      </w:r>
      <w:r w:rsidR="005925DB" w:rsidRPr="001C368A">
        <w:rPr>
          <w:rFonts w:ascii="Times New Roman" w:hAnsi="Times New Roman" w:cs="Times New Roman"/>
          <w:sz w:val="24"/>
          <w:szCs w:val="24"/>
        </w:rPr>
        <w:t xml:space="preserve">he production and segregation of the space has resulted in a housing market failure (in terms of adequate provision, control and regulation), because: </w:t>
      </w:r>
    </w:p>
    <w:p w:rsidR="005925DB" w:rsidRPr="001C368A" w:rsidRDefault="005925DB"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1. there is a lack of affordable and adequate housing provision (a supply side issue); </w:t>
      </w:r>
    </w:p>
    <w:p w:rsidR="005925DB" w:rsidRPr="001C368A" w:rsidRDefault="005925DB"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2. scarce supply of land has pushed up land prices, an adequate supply of land is essential to deliver an equitable housing provision in terms of its value and location </w:t>
      </w:r>
      <w:r w:rsidR="000A0C11" w:rsidRPr="001C368A">
        <w:rPr>
          <w:rFonts w:ascii="Times New Roman" w:hAnsi="Times New Roman" w:cs="Times New Roman"/>
          <w:color w:val="1F497D" w:themeColor="text2"/>
          <w:sz w:val="24"/>
          <w:szCs w:val="24"/>
        </w:rPr>
        <w:t>(Has</w:t>
      </w:r>
      <w:r w:rsidRPr="001C368A">
        <w:rPr>
          <w:rFonts w:ascii="Times New Roman" w:hAnsi="Times New Roman" w:cs="Times New Roman"/>
          <w:color w:val="1F497D" w:themeColor="text2"/>
          <w:sz w:val="24"/>
          <w:szCs w:val="24"/>
        </w:rPr>
        <w:t>lam McKenzie and Rowley 2013)</w:t>
      </w:r>
      <w:r w:rsidRPr="001C368A">
        <w:rPr>
          <w:rFonts w:ascii="Times New Roman" w:hAnsi="Times New Roman" w:cs="Times New Roman"/>
          <w:sz w:val="24"/>
          <w:szCs w:val="24"/>
        </w:rPr>
        <w:t xml:space="preserve">, and </w:t>
      </w:r>
    </w:p>
    <w:p w:rsidR="00614868" w:rsidRPr="001C368A" w:rsidRDefault="005925DB" w:rsidP="005925DB">
      <w:pPr>
        <w:jc w:val="both"/>
        <w:rPr>
          <w:rFonts w:ascii="Times New Roman" w:hAnsi="Times New Roman" w:cs="Times New Roman"/>
          <w:color w:val="1F497D" w:themeColor="text2"/>
          <w:sz w:val="24"/>
          <w:szCs w:val="24"/>
        </w:rPr>
      </w:pPr>
      <w:r w:rsidRPr="001C368A">
        <w:rPr>
          <w:rFonts w:ascii="Times New Roman" w:hAnsi="Times New Roman" w:cs="Times New Roman"/>
          <w:sz w:val="24"/>
          <w:szCs w:val="24"/>
        </w:rPr>
        <w:t xml:space="preserve">3. this scarcity of affordable housing limits economic diversification and the labour market </w:t>
      </w:r>
      <w:r w:rsidR="00614868" w:rsidRPr="001C368A">
        <w:rPr>
          <w:rFonts w:ascii="Times New Roman" w:hAnsi="Times New Roman" w:cs="Times New Roman"/>
          <w:color w:val="1F497D" w:themeColor="text2"/>
          <w:sz w:val="24"/>
          <w:szCs w:val="24"/>
        </w:rPr>
        <w:t>(OECD 2013</w:t>
      </w:r>
      <w:r w:rsidRPr="001C368A">
        <w:rPr>
          <w:rFonts w:ascii="Times New Roman" w:hAnsi="Times New Roman" w:cs="Times New Roman"/>
          <w:color w:val="1F497D" w:themeColor="text2"/>
          <w:sz w:val="24"/>
          <w:szCs w:val="24"/>
        </w:rPr>
        <w:t>).</w:t>
      </w:r>
      <w:r w:rsidRPr="001C368A">
        <w:rPr>
          <w:rFonts w:ascii="Times New Roman" w:hAnsi="Times New Roman" w:cs="Times New Roman"/>
          <w:sz w:val="24"/>
          <w:szCs w:val="24"/>
        </w:rPr>
        <w:t xml:space="preserve"> </w:t>
      </w:r>
      <w:r w:rsidR="00614868" w:rsidRPr="001C368A">
        <w:rPr>
          <w:rFonts w:ascii="Times New Roman" w:hAnsi="Times New Roman" w:cs="Times New Roman"/>
          <w:sz w:val="24"/>
          <w:szCs w:val="24"/>
        </w:rPr>
        <w:t>This occurs</w:t>
      </w:r>
      <w:r w:rsidR="00902D76" w:rsidRPr="001C368A">
        <w:rPr>
          <w:rFonts w:ascii="Times New Roman" w:hAnsi="Times New Roman" w:cs="Times New Roman"/>
          <w:sz w:val="24"/>
          <w:szCs w:val="24"/>
        </w:rPr>
        <w:t>,</w:t>
      </w:r>
      <w:r w:rsidR="00614868" w:rsidRPr="001C368A">
        <w:rPr>
          <w:rFonts w:ascii="Times New Roman" w:hAnsi="Times New Roman" w:cs="Times New Roman"/>
          <w:sz w:val="24"/>
          <w:szCs w:val="24"/>
        </w:rPr>
        <w:t xml:space="preserve"> </w:t>
      </w:r>
      <w:r w:rsidR="00043B96" w:rsidRPr="001C368A">
        <w:rPr>
          <w:rFonts w:ascii="Times New Roman" w:hAnsi="Times New Roman" w:cs="Times New Roman"/>
          <w:sz w:val="24"/>
          <w:szCs w:val="24"/>
        </w:rPr>
        <w:t xml:space="preserve">since non-mining workers cannot afford </w:t>
      </w:r>
      <w:r w:rsidR="00614868" w:rsidRPr="001C368A">
        <w:rPr>
          <w:rFonts w:ascii="Times New Roman" w:hAnsi="Times New Roman" w:cs="Times New Roman"/>
          <w:sz w:val="24"/>
          <w:szCs w:val="24"/>
        </w:rPr>
        <w:t>properties</w:t>
      </w:r>
      <w:r w:rsidR="00EC5515" w:rsidRPr="001C368A">
        <w:rPr>
          <w:rFonts w:ascii="Times New Roman" w:hAnsi="Times New Roman" w:cs="Times New Roman"/>
          <w:sz w:val="24"/>
          <w:szCs w:val="24"/>
        </w:rPr>
        <w:t xml:space="preserve"> prices</w:t>
      </w:r>
      <w:r w:rsidR="00614868" w:rsidRPr="001C368A">
        <w:rPr>
          <w:rFonts w:ascii="Times New Roman" w:hAnsi="Times New Roman" w:cs="Times New Roman"/>
          <w:sz w:val="24"/>
          <w:szCs w:val="24"/>
        </w:rPr>
        <w:t xml:space="preserve"> (buying or renting)</w:t>
      </w:r>
      <w:r w:rsidR="00D92F0A" w:rsidRPr="001C368A">
        <w:rPr>
          <w:rFonts w:ascii="Times New Roman" w:hAnsi="Times New Roman" w:cs="Times New Roman"/>
          <w:sz w:val="24"/>
          <w:szCs w:val="24"/>
        </w:rPr>
        <w:t xml:space="preserve">, </w:t>
      </w:r>
      <w:r w:rsidR="00614868" w:rsidRPr="001C368A">
        <w:rPr>
          <w:rFonts w:ascii="Times New Roman" w:hAnsi="Times New Roman" w:cs="Times New Roman"/>
          <w:sz w:val="24"/>
          <w:szCs w:val="24"/>
        </w:rPr>
        <w:t>due to real estate speculation</w:t>
      </w:r>
      <w:r w:rsidR="00902D76" w:rsidRPr="001C368A">
        <w:rPr>
          <w:rFonts w:ascii="Times New Roman" w:hAnsi="Times New Roman" w:cs="Times New Roman"/>
          <w:sz w:val="24"/>
          <w:szCs w:val="24"/>
        </w:rPr>
        <w:t>.</w:t>
      </w:r>
    </w:p>
    <w:p w:rsidR="00B03BB7" w:rsidRPr="001C368A" w:rsidRDefault="006E054F" w:rsidP="005925DB">
      <w:pPr>
        <w:jc w:val="both"/>
        <w:rPr>
          <w:rFonts w:ascii="Times New Roman" w:hAnsi="Times New Roman" w:cs="Times New Roman"/>
          <w:sz w:val="24"/>
          <w:szCs w:val="24"/>
        </w:rPr>
      </w:pPr>
      <w:r w:rsidRPr="001C368A">
        <w:rPr>
          <w:rFonts w:ascii="Times New Roman" w:hAnsi="Times New Roman" w:cs="Times New Roman"/>
          <w:sz w:val="24"/>
          <w:szCs w:val="24"/>
        </w:rPr>
        <w:t xml:space="preserve">According to </w:t>
      </w:r>
      <w:proofErr w:type="spellStart"/>
      <w:r w:rsidRPr="001C368A">
        <w:rPr>
          <w:rFonts w:ascii="Times New Roman" w:hAnsi="Times New Roman" w:cs="Times New Roman"/>
          <w:color w:val="1F497D" w:themeColor="text2"/>
          <w:sz w:val="24"/>
          <w:szCs w:val="24"/>
        </w:rPr>
        <w:t>Buchardt</w:t>
      </w:r>
      <w:proofErr w:type="spellEnd"/>
      <w:r w:rsidRPr="001C368A">
        <w:rPr>
          <w:rFonts w:ascii="Times New Roman" w:hAnsi="Times New Roman" w:cs="Times New Roman"/>
          <w:color w:val="1F497D" w:themeColor="text2"/>
          <w:sz w:val="24"/>
          <w:szCs w:val="24"/>
        </w:rPr>
        <w:t xml:space="preserve"> and Diets (2014)</w:t>
      </w:r>
      <w:r w:rsidRPr="001C368A">
        <w:rPr>
          <w:rFonts w:ascii="Times New Roman" w:hAnsi="Times New Roman" w:cs="Times New Roman"/>
          <w:sz w:val="24"/>
          <w:szCs w:val="24"/>
        </w:rPr>
        <w:t>, t</w:t>
      </w:r>
      <w:r w:rsidR="005925DB" w:rsidRPr="001C368A">
        <w:rPr>
          <w:rFonts w:ascii="Times New Roman" w:hAnsi="Times New Roman" w:cs="Times New Roman"/>
          <w:sz w:val="24"/>
          <w:szCs w:val="24"/>
        </w:rPr>
        <w:t xml:space="preserve">he material realities of change in urban morphology and demand requires a theoretical analysis. </w:t>
      </w:r>
      <w:r w:rsidRPr="001C368A">
        <w:rPr>
          <w:rFonts w:ascii="Times New Roman" w:hAnsi="Times New Roman" w:cs="Times New Roman"/>
          <w:sz w:val="24"/>
          <w:szCs w:val="24"/>
        </w:rPr>
        <w:t xml:space="preserve">In instance, </w:t>
      </w:r>
      <w:r w:rsidR="005925DB" w:rsidRPr="001C368A">
        <w:rPr>
          <w:rFonts w:ascii="Times New Roman" w:hAnsi="Times New Roman" w:cs="Times New Roman"/>
          <w:sz w:val="24"/>
          <w:szCs w:val="24"/>
        </w:rPr>
        <w:t>Antofagasta is a good case for the application of uneven development theories. The capital depreciation of some areas (especially the central area of the city)</w:t>
      </w:r>
      <w:r w:rsidR="006D33FA" w:rsidRPr="001C368A">
        <w:rPr>
          <w:rFonts w:ascii="Times New Roman" w:hAnsi="Times New Roman" w:cs="Times New Roman"/>
          <w:sz w:val="24"/>
          <w:szCs w:val="24"/>
        </w:rPr>
        <w:t xml:space="preserve"> </w:t>
      </w:r>
      <w:r w:rsidR="005925DB" w:rsidRPr="001C368A">
        <w:rPr>
          <w:rFonts w:ascii="Times New Roman" w:hAnsi="Times New Roman" w:cs="Times New Roman"/>
          <w:sz w:val="24"/>
          <w:szCs w:val="24"/>
        </w:rPr>
        <w:t xml:space="preserve">allows speculators and affluent actors </w:t>
      </w:r>
      <w:r w:rsidR="00043B96" w:rsidRPr="001C368A">
        <w:rPr>
          <w:rFonts w:ascii="Times New Roman" w:hAnsi="Times New Roman" w:cs="Times New Roman"/>
          <w:sz w:val="24"/>
          <w:szCs w:val="24"/>
        </w:rPr>
        <w:t>in</w:t>
      </w:r>
      <w:r w:rsidR="005925DB" w:rsidRPr="001C368A">
        <w:rPr>
          <w:rFonts w:ascii="Times New Roman" w:hAnsi="Times New Roman" w:cs="Times New Roman"/>
          <w:sz w:val="24"/>
          <w:szCs w:val="24"/>
        </w:rPr>
        <w:t xml:space="preserve"> the urbanization process to create profitable reinvestment through the displacement of disadvantaged residents, which in this case occurs towards the city</w:t>
      </w:r>
      <w:r w:rsidR="006D33FA" w:rsidRPr="001C368A">
        <w:rPr>
          <w:rFonts w:ascii="Times New Roman" w:hAnsi="Times New Roman" w:cs="Times New Roman"/>
          <w:sz w:val="24"/>
          <w:szCs w:val="24"/>
        </w:rPr>
        <w:t>'</w:t>
      </w:r>
      <w:r w:rsidR="00EC5515" w:rsidRPr="001C368A">
        <w:rPr>
          <w:rFonts w:ascii="Times New Roman" w:hAnsi="Times New Roman" w:cs="Times New Roman"/>
          <w:sz w:val="24"/>
          <w:szCs w:val="24"/>
        </w:rPr>
        <w:t>s north-east side, (see Figure 2</w:t>
      </w:r>
      <w:r w:rsidR="005925DB" w:rsidRPr="001C368A">
        <w:rPr>
          <w:rFonts w:ascii="Times New Roman" w:hAnsi="Times New Roman" w:cs="Times New Roman"/>
          <w:sz w:val="24"/>
          <w:szCs w:val="24"/>
        </w:rPr>
        <w:t xml:space="preserve"> below). Thus, gentrification becomes a central node of capital accumulation through displacement of disadvantaged residents </w:t>
      </w:r>
      <w:r w:rsidR="005925DB" w:rsidRPr="001C368A">
        <w:rPr>
          <w:rFonts w:ascii="Times New Roman" w:hAnsi="Times New Roman" w:cs="Times New Roman"/>
          <w:color w:val="1F497D" w:themeColor="text2"/>
          <w:sz w:val="24"/>
          <w:szCs w:val="24"/>
        </w:rPr>
        <w:t xml:space="preserve">(David </w:t>
      </w:r>
      <w:proofErr w:type="spellStart"/>
      <w:r w:rsidR="005925DB" w:rsidRPr="001C368A">
        <w:rPr>
          <w:rFonts w:ascii="Times New Roman" w:hAnsi="Times New Roman" w:cs="Times New Roman"/>
          <w:color w:val="1F497D" w:themeColor="text2"/>
          <w:sz w:val="24"/>
          <w:szCs w:val="24"/>
        </w:rPr>
        <w:t>Ley</w:t>
      </w:r>
      <w:proofErr w:type="spellEnd"/>
      <w:r w:rsidR="005925DB" w:rsidRPr="001C368A">
        <w:rPr>
          <w:rFonts w:ascii="Times New Roman" w:hAnsi="Times New Roman" w:cs="Times New Roman"/>
          <w:color w:val="1F497D" w:themeColor="text2"/>
          <w:sz w:val="24"/>
          <w:szCs w:val="24"/>
        </w:rPr>
        <w:t xml:space="preserve"> 1994)</w:t>
      </w:r>
      <w:r w:rsidR="005925DB" w:rsidRPr="001C368A">
        <w:rPr>
          <w:rFonts w:ascii="Times New Roman" w:hAnsi="Times New Roman" w:cs="Times New Roman"/>
          <w:sz w:val="24"/>
          <w:szCs w:val="24"/>
        </w:rPr>
        <w:t>.</w:t>
      </w:r>
    </w:p>
    <w:p w:rsidR="006D33FA" w:rsidRPr="001C368A" w:rsidRDefault="00614868" w:rsidP="006D33FA">
      <w:pPr>
        <w:rPr>
          <w:rFonts w:ascii="Times New Roman" w:hAnsi="Times New Roman" w:cs="Times New Roman"/>
          <w:sz w:val="24"/>
          <w:szCs w:val="24"/>
        </w:rPr>
      </w:pPr>
      <w:r w:rsidRPr="001C368A">
        <w:rPr>
          <w:rFonts w:ascii="Times New Roman" w:hAnsi="Times New Roman" w:cs="Times New Roman"/>
          <w:noProof/>
          <w:sz w:val="24"/>
          <w:szCs w:val="24"/>
          <w:lang w:eastAsia="en-AU"/>
        </w:rPr>
        <w:drawing>
          <wp:anchor distT="0" distB="0" distL="114300" distR="114300" simplePos="0" relativeHeight="251659264" behindDoc="1" locked="0" layoutInCell="1" allowOverlap="1">
            <wp:simplePos x="0" y="0"/>
            <wp:positionH relativeFrom="column">
              <wp:posOffset>85151</wp:posOffset>
            </wp:positionH>
            <wp:positionV relativeFrom="paragraph">
              <wp:posOffset>183538</wp:posOffset>
            </wp:positionV>
            <wp:extent cx="5720738" cy="1894901"/>
            <wp:effectExtent l="19050" t="0" r="0" b="0"/>
            <wp:wrapNone/>
            <wp:docPr id="1" name="Picture 1" descr="C:\Users\Emilio\Desktop\Thesis\2 Semester\Chapter 4 - Findings -Results\Figures\Fig 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o\Desktop\Thesis\2 Semester\Chapter 4 - Findings -Results\Figures\Fig 521.jpg"/>
                    <pic:cNvPicPr>
                      <a:picLocks noChangeAspect="1" noChangeArrowheads="1"/>
                    </pic:cNvPicPr>
                  </pic:nvPicPr>
                  <pic:blipFill>
                    <a:blip r:embed="rId9" cstate="print"/>
                    <a:srcRect/>
                    <a:stretch>
                      <a:fillRect/>
                    </a:stretch>
                  </pic:blipFill>
                  <pic:spPr bwMode="auto">
                    <a:xfrm>
                      <a:off x="0" y="0"/>
                      <a:ext cx="5720738" cy="1894901"/>
                    </a:xfrm>
                    <a:prstGeom prst="rect">
                      <a:avLst/>
                    </a:prstGeom>
                    <a:noFill/>
                    <a:ln w="9525">
                      <a:noFill/>
                      <a:miter lim="800000"/>
                      <a:headEnd/>
                      <a:tailEnd/>
                    </a:ln>
                  </pic:spPr>
                </pic:pic>
              </a:graphicData>
            </a:graphic>
          </wp:anchor>
        </w:drawing>
      </w:r>
      <w:r w:rsidR="006D33FA" w:rsidRPr="001C368A">
        <w:rPr>
          <w:rFonts w:ascii="Times New Roman" w:hAnsi="Times New Roman" w:cs="Times New Roman"/>
          <w:sz w:val="24"/>
          <w:szCs w:val="24"/>
        </w:rPr>
        <w:t xml:space="preserve">Figure </w:t>
      </w:r>
      <w:r w:rsidR="00362E9D" w:rsidRPr="001C368A">
        <w:rPr>
          <w:rFonts w:ascii="Times New Roman" w:hAnsi="Times New Roman" w:cs="Times New Roman"/>
          <w:sz w:val="24"/>
          <w:szCs w:val="24"/>
        </w:rPr>
        <w:t>2</w:t>
      </w:r>
      <w:r w:rsidR="006D33FA" w:rsidRPr="001C368A">
        <w:rPr>
          <w:rFonts w:ascii="Times New Roman" w:hAnsi="Times New Roman" w:cs="Times New Roman"/>
          <w:sz w:val="24"/>
          <w:szCs w:val="24"/>
        </w:rPr>
        <w:t xml:space="preserve">/ cognitive </w:t>
      </w:r>
      <w:r w:rsidR="00362E9D" w:rsidRPr="001C368A">
        <w:rPr>
          <w:rFonts w:ascii="Times New Roman" w:hAnsi="Times New Roman" w:cs="Times New Roman"/>
          <w:sz w:val="24"/>
          <w:szCs w:val="24"/>
        </w:rPr>
        <w:t xml:space="preserve">map of </w:t>
      </w:r>
      <w:r w:rsidR="006D33FA" w:rsidRPr="001C368A">
        <w:rPr>
          <w:rFonts w:ascii="Times New Roman" w:hAnsi="Times New Roman" w:cs="Times New Roman"/>
          <w:sz w:val="24"/>
          <w:szCs w:val="24"/>
        </w:rPr>
        <w:t xml:space="preserve">socio spatial segregation </w:t>
      </w:r>
      <w:r w:rsidR="00362E9D" w:rsidRPr="001C368A">
        <w:rPr>
          <w:rFonts w:ascii="Times New Roman" w:hAnsi="Times New Roman" w:cs="Times New Roman"/>
          <w:sz w:val="24"/>
          <w:szCs w:val="24"/>
        </w:rPr>
        <w:t>&amp; housing production trend.</w:t>
      </w:r>
    </w:p>
    <w:p w:rsidR="006D33FA" w:rsidRPr="001C368A" w:rsidRDefault="006D33FA" w:rsidP="005925DB">
      <w:pPr>
        <w:jc w:val="both"/>
        <w:rPr>
          <w:rFonts w:ascii="Times New Roman" w:hAnsi="Times New Roman" w:cs="Times New Roman"/>
          <w:color w:val="1F497D" w:themeColor="text2"/>
          <w:sz w:val="24"/>
          <w:szCs w:val="24"/>
        </w:rPr>
      </w:pPr>
    </w:p>
    <w:p w:rsidR="00614868" w:rsidRPr="001C368A" w:rsidRDefault="00614868" w:rsidP="00E520F3">
      <w:pPr>
        <w:rPr>
          <w:rFonts w:ascii="Times New Roman" w:hAnsi="Times New Roman" w:cs="Times New Roman"/>
          <w:sz w:val="24"/>
          <w:szCs w:val="24"/>
        </w:rPr>
      </w:pPr>
    </w:p>
    <w:p w:rsidR="00614868" w:rsidRPr="001C368A" w:rsidRDefault="00614868" w:rsidP="00E520F3">
      <w:pPr>
        <w:rPr>
          <w:rFonts w:ascii="Times New Roman" w:hAnsi="Times New Roman" w:cs="Times New Roman"/>
          <w:sz w:val="24"/>
          <w:szCs w:val="24"/>
        </w:rPr>
      </w:pPr>
    </w:p>
    <w:p w:rsidR="00614868" w:rsidRPr="001C368A" w:rsidRDefault="00614868" w:rsidP="00E520F3">
      <w:pPr>
        <w:rPr>
          <w:rFonts w:ascii="Times New Roman" w:hAnsi="Times New Roman" w:cs="Times New Roman"/>
          <w:sz w:val="24"/>
          <w:szCs w:val="24"/>
        </w:rPr>
      </w:pPr>
    </w:p>
    <w:p w:rsidR="00614868" w:rsidRPr="001C368A" w:rsidRDefault="00614868" w:rsidP="00E520F3">
      <w:pPr>
        <w:rPr>
          <w:rFonts w:ascii="Times New Roman" w:hAnsi="Times New Roman" w:cs="Times New Roman"/>
          <w:sz w:val="24"/>
          <w:szCs w:val="24"/>
        </w:rPr>
      </w:pPr>
    </w:p>
    <w:p w:rsidR="006D33FA" w:rsidRPr="001C368A" w:rsidRDefault="00E520F3" w:rsidP="00E520F3">
      <w:pPr>
        <w:rPr>
          <w:rFonts w:ascii="Times New Roman" w:hAnsi="Times New Roman" w:cs="Times New Roman"/>
          <w:sz w:val="24"/>
          <w:szCs w:val="24"/>
        </w:rPr>
      </w:pPr>
      <w:r w:rsidRPr="001C368A">
        <w:rPr>
          <w:rFonts w:ascii="Times New Roman" w:hAnsi="Times New Roman" w:cs="Times New Roman"/>
          <w:sz w:val="24"/>
          <w:szCs w:val="24"/>
        </w:rPr>
        <w:t>Source: Authors elaboration</w:t>
      </w:r>
    </w:p>
    <w:p w:rsidR="006E054F" w:rsidRPr="001C368A" w:rsidRDefault="006E054F" w:rsidP="006E054F">
      <w:pPr>
        <w:jc w:val="both"/>
        <w:rPr>
          <w:rFonts w:ascii="Times New Roman" w:hAnsi="Times New Roman" w:cs="Times New Roman"/>
          <w:b/>
          <w:sz w:val="24"/>
          <w:szCs w:val="24"/>
        </w:rPr>
      </w:pPr>
      <w:r w:rsidRPr="001C368A">
        <w:rPr>
          <w:rFonts w:ascii="Times New Roman" w:hAnsi="Times New Roman" w:cs="Times New Roman"/>
          <w:b/>
          <w:bCs/>
          <w:color w:val="000000" w:themeColor="text1"/>
          <w:sz w:val="24"/>
          <w:szCs w:val="24"/>
        </w:rPr>
        <w:lastRenderedPageBreak/>
        <w:t>Who benefits from the mining boom, and how are these benefits spatially distributed?</w:t>
      </w:r>
    </w:p>
    <w:p w:rsidR="008416FC" w:rsidRPr="001C368A" w:rsidRDefault="008416FC" w:rsidP="008416FC">
      <w:pPr>
        <w:jc w:val="both"/>
        <w:rPr>
          <w:rFonts w:ascii="Times New Roman" w:hAnsi="Times New Roman" w:cs="Times New Roman"/>
          <w:sz w:val="24"/>
          <w:szCs w:val="24"/>
        </w:rPr>
      </w:pPr>
      <w:r w:rsidRPr="001C368A">
        <w:rPr>
          <w:rFonts w:ascii="Times New Roman" w:hAnsi="Times New Roman" w:cs="Times New Roman"/>
          <w:sz w:val="24"/>
          <w:szCs w:val="24"/>
        </w:rPr>
        <w:t xml:space="preserve">The second question is partially answered through the explanation of gentrification process which follows a particular order in this case: (1) capital depreciation, (2) production of new capital (housing), (3) displacement of poor people, and finally(4) increase in socio-spatial segregation. This process not only involves social changes but, as it has been analysed, </w:t>
      </w:r>
      <w:r w:rsidR="00043B96" w:rsidRPr="001C368A">
        <w:rPr>
          <w:rFonts w:ascii="Times New Roman" w:hAnsi="Times New Roman" w:cs="Times New Roman"/>
          <w:sz w:val="24"/>
          <w:szCs w:val="24"/>
        </w:rPr>
        <w:t>a</w:t>
      </w:r>
      <w:r w:rsidRPr="001C368A">
        <w:rPr>
          <w:rFonts w:ascii="Times New Roman" w:hAnsi="Times New Roman" w:cs="Times New Roman"/>
          <w:sz w:val="24"/>
          <w:szCs w:val="24"/>
        </w:rPr>
        <w:t xml:space="preserve"> physical change in the housing stock and variations in the land and housing market and prices </w:t>
      </w:r>
      <w:r w:rsidRPr="001C368A">
        <w:rPr>
          <w:rFonts w:ascii="Times New Roman" w:hAnsi="Times New Roman" w:cs="Times New Roman"/>
          <w:color w:val="1F497D" w:themeColor="text2"/>
          <w:sz w:val="24"/>
          <w:szCs w:val="24"/>
        </w:rPr>
        <w:t xml:space="preserve">(David </w:t>
      </w:r>
      <w:proofErr w:type="spellStart"/>
      <w:r w:rsidRPr="001C368A">
        <w:rPr>
          <w:rFonts w:ascii="Times New Roman" w:hAnsi="Times New Roman" w:cs="Times New Roman"/>
          <w:color w:val="1F497D" w:themeColor="text2"/>
          <w:sz w:val="24"/>
          <w:szCs w:val="24"/>
        </w:rPr>
        <w:t>Ley</w:t>
      </w:r>
      <w:proofErr w:type="spellEnd"/>
      <w:r w:rsidRPr="001C368A">
        <w:rPr>
          <w:rFonts w:ascii="Times New Roman" w:hAnsi="Times New Roman" w:cs="Times New Roman"/>
          <w:color w:val="1F497D" w:themeColor="text2"/>
          <w:sz w:val="24"/>
          <w:szCs w:val="24"/>
        </w:rPr>
        <w:t xml:space="preserve"> 1994 in Lees, L, Slater, T &amp; </w:t>
      </w:r>
      <w:proofErr w:type="spellStart"/>
      <w:r w:rsidRPr="001C368A">
        <w:rPr>
          <w:rFonts w:ascii="Times New Roman" w:hAnsi="Times New Roman" w:cs="Times New Roman"/>
          <w:color w:val="1F497D" w:themeColor="text2"/>
          <w:sz w:val="24"/>
          <w:szCs w:val="24"/>
        </w:rPr>
        <w:t>Wyly</w:t>
      </w:r>
      <w:proofErr w:type="spellEnd"/>
      <w:r w:rsidRPr="001C368A">
        <w:rPr>
          <w:rFonts w:ascii="Times New Roman" w:hAnsi="Times New Roman" w:cs="Times New Roman"/>
          <w:color w:val="1F497D" w:themeColor="text2"/>
          <w:sz w:val="24"/>
          <w:szCs w:val="24"/>
        </w:rPr>
        <w:t xml:space="preserve">, E </w:t>
      </w:r>
      <w:proofErr w:type="spellStart"/>
      <w:r w:rsidRPr="001C368A">
        <w:rPr>
          <w:rFonts w:ascii="Times New Roman" w:hAnsi="Times New Roman" w:cs="Times New Roman"/>
          <w:color w:val="1F497D" w:themeColor="text2"/>
          <w:sz w:val="24"/>
          <w:szCs w:val="24"/>
        </w:rPr>
        <w:t>eds</w:t>
      </w:r>
      <w:proofErr w:type="spellEnd"/>
      <w:r w:rsidRPr="001C368A">
        <w:rPr>
          <w:rFonts w:ascii="Times New Roman" w:hAnsi="Times New Roman" w:cs="Times New Roman"/>
          <w:color w:val="1F497D" w:themeColor="text2"/>
          <w:sz w:val="24"/>
          <w:szCs w:val="24"/>
        </w:rPr>
        <w:t>)</w:t>
      </w:r>
      <w:r w:rsidRPr="001C368A">
        <w:rPr>
          <w:rFonts w:ascii="Times New Roman" w:hAnsi="Times New Roman" w:cs="Times New Roman"/>
          <w:sz w:val="24"/>
          <w:szCs w:val="24"/>
        </w:rPr>
        <w:t xml:space="preserve">. </w:t>
      </w:r>
    </w:p>
    <w:p w:rsidR="004E248A" w:rsidRPr="001C368A" w:rsidRDefault="008416FC" w:rsidP="008416FC">
      <w:pPr>
        <w:jc w:val="both"/>
        <w:rPr>
          <w:rFonts w:ascii="Times New Roman" w:hAnsi="Times New Roman" w:cs="Times New Roman"/>
          <w:sz w:val="24"/>
          <w:szCs w:val="24"/>
        </w:rPr>
      </w:pPr>
      <w:r w:rsidRPr="001C368A">
        <w:rPr>
          <w:rFonts w:ascii="Times New Roman" w:hAnsi="Times New Roman" w:cs="Times New Roman"/>
          <w:sz w:val="24"/>
          <w:szCs w:val="24"/>
        </w:rPr>
        <w:t xml:space="preserve">The biggest winners in this process are mining-related actors and affluent residents who are favoured with premium locations and good accessibility to opportunities, as well as, developers that have found a niche, also related to the mining boom. Thus, housing supply is not very limited to the affluent, mine workers and others, since the private sector serves this demand very well. Conversely, the problem is the provision of affordable and social housing and access to opportunities and other facilities that may improve city resident's quality of life. </w:t>
      </w:r>
      <w:r w:rsidRPr="001C368A">
        <w:rPr>
          <w:rFonts w:ascii="Times New Roman" w:hAnsi="Times New Roman" w:cs="Times New Roman"/>
          <w:color w:val="1F497D" w:themeColor="text2"/>
          <w:sz w:val="24"/>
          <w:szCs w:val="24"/>
        </w:rPr>
        <w:t>Judith Yates (2012)</w:t>
      </w:r>
      <w:r w:rsidRPr="001C368A">
        <w:rPr>
          <w:rFonts w:ascii="Times New Roman" w:hAnsi="Times New Roman" w:cs="Times New Roman"/>
          <w:sz w:val="24"/>
          <w:szCs w:val="24"/>
        </w:rPr>
        <w:t xml:space="preserve"> mentions that this situation is exacerbated by the way in which the market operates and the unintended implications of government control. </w:t>
      </w:r>
    </w:p>
    <w:p w:rsidR="00EB7638" w:rsidRPr="001C368A" w:rsidRDefault="00EC5515" w:rsidP="008416FC">
      <w:pPr>
        <w:jc w:val="both"/>
        <w:rPr>
          <w:rFonts w:ascii="Times New Roman" w:hAnsi="Times New Roman" w:cs="Times New Roman"/>
          <w:sz w:val="24"/>
          <w:szCs w:val="24"/>
        </w:rPr>
      </w:pPr>
      <w:r w:rsidRPr="001C368A">
        <w:rPr>
          <w:rFonts w:ascii="Times New Roman" w:hAnsi="Times New Roman" w:cs="Times New Roman"/>
          <w:sz w:val="24"/>
          <w:szCs w:val="24"/>
        </w:rPr>
        <w:t>Furthermore</w:t>
      </w:r>
      <w:r w:rsidR="006E054F" w:rsidRPr="001C368A">
        <w:rPr>
          <w:rFonts w:ascii="Times New Roman" w:hAnsi="Times New Roman" w:cs="Times New Roman"/>
          <w:sz w:val="24"/>
          <w:szCs w:val="24"/>
        </w:rPr>
        <w:t xml:space="preserve">, </w:t>
      </w:r>
      <w:r w:rsidR="00043B96" w:rsidRPr="001C368A">
        <w:rPr>
          <w:rFonts w:ascii="Times New Roman" w:hAnsi="Times New Roman" w:cs="Times New Roman"/>
          <w:sz w:val="24"/>
          <w:szCs w:val="24"/>
        </w:rPr>
        <w:t>there are</w:t>
      </w:r>
      <w:r w:rsidR="00EB7638" w:rsidRPr="001C368A">
        <w:rPr>
          <w:rFonts w:ascii="Times New Roman" w:hAnsi="Times New Roman" w:cs="Times New Roman"/>
          <w:sz w:val="24"/>
          <w:szCs w:val="24"/>
        </w:rPr>
        <w:t xml:space="preserve"> complex set of socio-spatial processes correlated with labour patterns, influenced by mining activity. The effects of gentrification are likely to further increase the levels of segregation evident in Antofagasta. In such a way, gentrification partially explains the distribution of benefits through the city, through promotion of profitable reinvestment, especially in central areas and, the displacement of disadvantaged residents </w:t>
      </w:r>
      <w:r w:rsidR="00EB7638" w:rsidRPr="001C368A">
        <w:rPr>
          <w:rFonts w:ascii="Times New Roman" w:hAnsi="Times New Roman" w:cs="Times New Roman"/>
          <w:color w:val="1F497D" w:themeColor="text2"/>
          <w:sz w:val="24"/>
          <w:szCs w:val="24"/>
        </w:rPr>
        <w:t>(Harvey &amp; Potter 2009).</w:t>
      </w:r>
      <w:r w:rsidR="00EB7638" w:rsidRPr="001C368A">
        <w:rPr>
          <w:rFonts w:ascii="Times New Roman" w:hAnsi="Times New Roman" w:cs="Times New Roman"/>
          <w:sz w:val="24"/>
          <w:szCs w:val="24"/>
        </w:rPr>
        <w:t>Investors are benefiting through a circular pattern of "reinvestment / displacement" as well as mining actors who buy into the better locations and therefore have better access to services and opportunities. Those less positioned economically find themselves displaced.</w:t>
      </w:r>
    </w:p>
    <w:p w:rsidR="00EC5515" w:rsidRPr="001C368A" w:rsidRDefault="00EC5515" w:rsidP="008416FC">
      <w:pPr>
        <w:jc w:val="both"/>
        <w:rPr>
          <w:rFonts w:ascii="Times New Roman" w:hAnsi="Times New Roman" w:cs="Times New Roman"/>
          <w:sz w:val="24"/>
          <w:szCs w:val="24"/>
        </w:rPr>
      </w:pPr>
      <w:r w:rsidRPr="001C368A">
        <w:rPr>
          <w:rFonts w:ascii="Times New Roman" w:hAnsi="Times New Roman" w:cs="Times New Roman"/>
          <w:sz w:val="24"/>
          <w:szCs w:val="24"/>
        </w:rPr>
        <w:t>Finally, it is important to explain that Antofagasta has been shaped by complex historic processes of urbanization that should be discussed in conjunction with the development of the natural resources industry in the region. Mining related infrastructure has increased segregation among residents thorough the appropriation and fragmentation of the urban landscape (the formation of gated communities for example). The rail line in particular remains the major physical and social barrier separating rich from poor. (east - west of the track respectively).</w:t>
      </w:r>
    </w:p>
    <w:p w:rsidR="00EC5515" w:rsidRDefault="00EC5515" w:rsidP="008416FC">
      <w:pPr>
        <w:jc w:val="both"/>
        <w:rPr>
          <w:rFonts w:ascii="Times New Roman" w:hAnsi="Times New Roman" w:cs="Times New Roman"/>
          <w:sz w:val="24"/>
          <w:szCs w:val="24"/>
        </w:rPr>
      </w:pPr>
      <w:r w:rsidRPr="001C368A">
        <w:rPr>
          <w:rFonts w:ascii="Times New Roman" w:hAnsi="Times New Roman" w:cs="Times New Roman"/>
          <w:sz w:val="24"/>
          <w:szCs w:val="24"/>
        </w:rPr>
        <w:t>In conclusion, the place of residence in the city will most probably continue to reflect social status and access to opportunities, thus stigmatizing most of the residents in poorer areas, and entrenching poverty. Here, "</w:t>
      </w:r>
      <w:r w:rsidRPr="001C368A">
        <w:rPr>
          <w:rFonts w:ascii="Times New Roman" w:hAnsi="Times New Roman" w:cs="Times New Roman"/>
          <w:i/>
          <w:iCs/>
          <w:sz w:val="24"/>
          <w:szCs w:val="24"/>
        </w:rPr>
        <w:t>living on the wrong side of the tracks</w:t>
      </w:r>
      <w:r w:rsidRPr="001C368A">
        <w:rPr>
          <w:rFonts w:ascii="Times New Roman" w:hAnsi="Times New Roman" w:cs="Times New Roman"/>
          <w:sz w:val="24"/>
          <w:szCs w:val="24"/>
        </w:rPr>
        <w:t>" makes perfect sense, not only through its physical connotations, but it also invites urban planners to strive for better integration and inclusion through t</w:t>
      </w:r>
      <w:r w:rsidR="005804E0">
        <w:rPr>
          <w:rFonts w:ascii="Times New Roman" w:hAnsi="Times New Roman" w:cs="Times New Roman"/>
          <w:sz w:val="24"/>
          <w:szCs w:val="24"/>
        </w:rPr>
        <w:t>heir control over land markets.</w:t>
      </w:r>
    </w:p>
    <w:p w:rsidR="005804E0" w:rsidRPr="005804E0" w:rsidRDefault="005804E0" w:rsidP="008416FC">
      <w:pPr>
        <w:jc w:val="both"/>
        <w:rPr>
          <w:rFonts w:ascii="Times New Roman" w:hAnsi="Times New Roman" w:cs="Times New Roman"/>
          <w:b/>
          <w:sz w:val="24"/>
          <w:szCs w:val="24"/>
        </w:rPr>
      </w:pPr>
      <w:r w:rsidRPr="005804E0">
        <w:rPr>
          <w:rFonts w:ascii="Times New Roman" w:hAnsi="Times New Roman" w:cs="Times New Roman"/>
          <w:b/>
          <w:sz w:val="24"/>
          <w:szCs w:val="24"/>
        </w:rPr>
        <w:t>Contributions</w:t>
      </w:r>
    </w:p>
    <w:p w:rsidR="005804E0" w:rsidRPr="001C368A" w:rsidRDefault="005804E0" w:rsidP="008416FC">
      <w:pPr>
        <w:jc w:val="both"/>
        <w:rPr>
          <w:rFonts w:ascii="Times New Roman" w:hAnsi="Times New Roman" w:cs="Times New Roman"/>
          <w:sz w:val="24"/>
          <w:szCs w:val="24"/>
        </w:rPr>
      </w:pPr>
      <w:r w:rsidRPr="005804E0">
        <w:rPr>
          <w:rFonts w:ascii="Times New Roman" w:hAnsi="Times New Roman" w:cs="Times New Roman"/>
          <w:sz w:val="24"/>
          <w:szCs w:val="24"/>
        </w:rPr>
        <w:t>The author hopes that the identification of inadequate mechanisms of distributive justice in Antofagasta can open the debate on the shifting role of the government in addressing social equity, and in turn contributing to existing literature on mining and urban planning.</w:t>
      </w:r>
    </w:p>
    <w:p w:rsidR="00043B96" w:rsidRPr="00614868" w:rsidRDefault="00043B96" w:rsidP="008416FC">
      <w:pPr>
        <w:jc w:val="both"/>
        <w:rPr>
          <w:rFonts w:ascii="Times New Roman" w:hAnsi="Times New Roman" w:cs="Times New Roman"/>
          <w:b/>
          <w:sz w:val="24"/>
          <w:szCs w:val="24"/>
        </w:rPr>
      </w:pPr>
      <w:r w:rsidRPr="00614868">
        <w:rPr>
          <w:rFonts w:ascii="Times New Roman" w:hAnsi="Times New Roman" w:cs="Times New Roman"/>
          <w:b/>
          <w:sz w:val="24"/>
          <w:szCs w:val="24"/>
        </w:rPr>
        <w:lastRenderedPageBreak/>
        <w:t xml:space="preserve">Reference list </w:t>
      </w:r>
    </w:p>
    <w:p w:rsidR="00B03B89" w:rsidRPr="00614868" w:rsidRDefault="00B03B89" w:rsidP="00B03B89">
      <w:pPr>
        <w:ind w:firstLine="851"/>
        <w:jc w:val="both"/>
        <w:rPr>
          <w:rFonts w:ascii="Times New Roman" w:hAnsi="Times New Roman" w:cs="Times New Roman"/>
          <w:sz w:val="24"/>
          <w:szCs w:val="24"/>
        </w:rPr>
      </w:pPr>
      <w:proofErr w:type="spellStart"/>
      <w:r w:rsidRPr="00614868">
        <w:rPr>
          <w:rFonts w:ascii="Times New Roman" w:hAnsi="Times New Roman" w:cs="Times New Roman"/>
          <w:sz w:val="24"/>
          <w:szCs w:val="24"/>
        </w:rPr>
        <w:t>Burchardt</w:t>
      </w:r>
      <w:proofErr w:type="spellEnd"/>
      <w:r w:rsidRPr="00614868">
        <w:rPr>
          <w:rFonts w:ascii="Times New Roman" w:hAnsi="Times New Roman" w:cs="Times New Roman"/>
          <w:sz w:val="24"/>
          <w:szCs w:val="24"/>
        </w:rPr>
        <w:t>, H &amp; Dietz, K 2014,' (Neo-)</w:t>
      </w:r>
      <w:proofErr w:type="spellStart"/>
      <w:r w:rsidRPr="00614868">
        <w:rPr>
          <w:rFonts w:ascii="Times New Roman" w:hAnsi="Times New Roman" w:cs="Times New Roman"/>
          <w:sz w:val="24"/>
          <w:szCs w:val="24"/>
        </w:rPr>
        <w:t>extractivism</w:t>
      </w:r>
      <w:proofErr w:type="spellEnd"/>
      <w:r w:rsidRPr="00614868">
        <w:rPr>
          <w:rFonts w:ascii="Times New Roman" w:hAnsi="Times New Roman" w:cs="Times New Roman"/>
          <w:sz w:val="24"/>
          <w:szCs w:val="24"/>
        </w:rPr>
        <w:t xml:space="preserve"> a new challenge for development theory from Latin America', </w:t>
      </w:r>
      <w:r w:rsidRPr="00614868">
        <w:rPr>
          <w:rFonts w:ascii="Times New Roman" w:hAnsi="Times New Roman" w:cs="Times New Roman"/>
          <w:i/>
          <w:iCs/>
          <w:sz w:val="24"/>
          <w:szCs w:val="24"/>
        </w:rPr>
        <w:t>Third World Quarterly</w:t>
      </w:r>
      <w:r w:rsidRPr="00614868">
        <w:rPr>
          <w:rFonts w:ascii="Times New Roman" w:hAnsi="Times New Roman" w:cs="Times New Roman"/>
          <w:sz w:val="24"/>
          <w:szCs w:val="24"/>
        </w:rPr>
        <w:t>, Vol. 35, No. 3, pp. 468 - 486</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Fincher, R and Iverson, K 2012,'Justice and Injustice in the City', </w:t>
      </w:r>
      <w:r w:rsidRPr="00614868">
        <w:rPr>
          <w:rFonts w:ascii="Times New Roman" w:hAnsi="Times New Roman" w:cs="Times New Roman"/>
          <w:i/>
          <w:iCs/>
          <w:sz w:val="24"/>
          <w:szCs w:val="24"/>
        </w:rPr>
        <w:t>Geographical research</w:t>
      </w:r>
      <w:r w:rsidRPr="00614868">
        <w:rPr>
          <w:rFonts w:ascii="Times New Roman" w:hAnsi="Times New Roman" w:cs="Times New Roman"/>
          <w:sz w:val="24"/>
          <w:szCs w:val="24"/>
        </w:rPr>
        <w:t>, Vol.50, No. 3, pp. 231-241.</w:t>
      </w:r>
    </w:p>
    <w:p w:rsidR="00B03B89" w:rsidRPr="00614868" w:rsidRDefault="00B03B89" w:rsidP="00B03B89">
      <w:pPr>
        <w:ind w:firstLine="851"/>
        <w:jc w:val="both"/>
        <w:rPr>
          <w:rFonts w:ascii="Times New Roman" w:hAnsi="Times New Roman" w:cs="Times New Roman"/>
          <w:sz w:val="24"/>
          <w:szCs w:val="24"/>
        </w:rPr>
      </w:pPr>
      <w:proofErr w:type="spellStart"/>
      <w:r w:rsidRPr="00614868">
        <w:rPr>
          <w:rFonts w:ascii="Times New Roman" w:hAnsi="Times New Roman" w:cs="Times New Roman"/>
          <w:sz w:val="24"/>
          <w:szCs w:val="24"/>
        </w:rPr>
        <w:t>Haarstad</w:t>
      </w:r>
      <w:proofErr w:type="spellEnd"/>
      <w:r w:rsidRPr="00614868">
        <w:rPr>
          <w:rFonts w:ascii="Times New Roman" w:hAnsi="Times New Roman" w:cs="Times New Roman"/>
          <w:sz w:val="24"/>
          <w:szCs w:val="24"/>
        </w:rPr>
        <w:t>, H 2012,</w:t>
      </w:r>
      <w:r w:rsidRPr="00614868">
        <w:rPr>
          <w:rFonts w:ascii="Times New Roman" w:hAnsi="Times New Roman" w:cs="Times New Roman"/>
          <w:i/>
          <w:iCs/>
          <w:sz w:val="24"/>
          <w:szCs w:val="24"/>
        </w:rPr>
        <w:t>'Extracting Justice? Critical Themes and Challenges in Latin America Natural Resource Governance</w:t>
      </w:r>
      <w:r w:rsidRPr="00614868">
        <w:rPr>
          <w:rFonts w:ascii="Times New Roman" w:hAnsi="Times New Roman" w:cs="Times New Roman"/>
          <w:sz w:val="24"/>
          <w:szCs w:val="24"/>
        </w:rPr>
        <w:t xml:space="preserve">', in H, </w:t>
      </w:r>
      <w:proofErr w:type="spellStart"/>
      <w:r w:rsidRPr="00614868">
        <w:rPr>
          <w:rFonts w:ascii="Times New Roman" w:hAnsi="Times New Roman" w:cs="Times New Roman"/>
          <w:sz w:val="24"/>
          <w:szCs w:val="24"/>
        </w:rPr>
        <w:t>Haarstad</w:t>
      </w:r>
      <w:proofErr w:type="spellEnd"/>
      <w:r w:rsidRPr="00614868">
        <w:rPr>
          <w:rFonts w:ascii="Times New Roman" w:hAnsi="Times New Roman" w:cs="Times New Roman"/>
          <w:sz w:val="24"/>
          <w:szCs w:val="24"/>
        </w:rPr>
        <w:t xml:space="preserve"> (</w:t>
      </w:r>
      <w:proofErr w:type="spellStart"/>
      <w:r w:rsidRPr="00614868">
        <w:rPr>
          <w:rFonts w:ascii="Times New Roman" w:hAnsi="Times New Roman" w:cs="Times New Roman"/>
          <w:sz w:val="24"/>
          <w:szCs w:val="24"/>
        </w:rPr>
        <w:t>ed</w:t>
      </w:r>
      <w:proofErr w:type="spellEnd"/>
      <w:r w:rsidRPr="00614868">
        <w:rPr>
          <w:rFonts w:ascii="Times New Roman" w:hAnsi="Times New Roman" w:cs="Times New Roman"/>
          <w:sz w:val="24"/>
          <w:szCs w:val="24"/>
        </w:rPr>
        <w:t xml:space="preserve">), New Political Spaces in Latin America Natural Resource Governance, Studies of the Americas, New York, pp. 2 - 16. </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Harvey, D 2003, </w:t>
      </w:r>
      <w:r w:rsidRPr="00614868">
        <w:rPr>
          <w:rFonts w:ascii="Times New Roman" w:hAnsi="Times New Roman" w:cs="Times New Roman"/>
          <w:i/>
          <w:iCs/>
          <w:sz w:val="24"/>
          <w:szCs w:val="24"/>
        </w:rPr>
        <w:t xml:space="preserve">Towards a theory of uneven development, Uneven Development : Nature, Capital, and the Production of Space (3rd Edition) </w:t>
      </w:r>
      <w:r w:rsidRPr="00614868">
        <w:rPr>
          <w:rFonts w:ascii="Times New Roman" w:hAnsi="Times New Roman" w:cs="Times New Roman"/>
          <w:sz w:val="24"/>
          <w:szCs w:val="24"/>
        </w:rPr>
        <w:t>, University of Georgia Press, USA</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Harvey, D 2008, </w:t>
      </w:r>
      <w:r w:rsidRPr="00614868">
        <w:rPr>
          <w:rFonts w:ascii="Times New Roman" w:hAnsi="Times New Roman" w:cs="Times New Roman"/>
          <w:i/>
          <w:iCs/>
          <w:sz w:val="24"/>
          <w:szCs w:val="24"/>
        </w:rPr>
        <w:t xml:space="preserve">The right to the city </w:t>
      </w:r>
      <w:r w:rsidRPr="00614868">
        <w:rPr>
          <w:rFonts w:ascii="Times New Roman" w:hAnsi="Times New Roman" w:cs="Times New Roman"/>
          <w:sz w:val="24"/>
          <w:szCs w:val="24"/>
        </w:rPr>
        <w:t>, New Left Review 53, pp.23-40.</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Harvey, D 2013, Rebel cities: from the right to the city to the urban revolution, Verso, London UK.</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Harvey, D &amp; Potter, C 2009, </w:t>
      </w:r>
      <w:r w:rsidRPr="00614868">
        <w:rPr>
          <w:rFonts w:ascii="Times New Roman" w:hAnsi="Times New Roman" w:cs="Times New Roman"/>
          <w:i/>
          <w:iCs/>
          <w:sz w:val="24"/>
          <w:szCs w:val="24"/>
        </w:rPr>
        <w:t>The Right to the Just City</w:t>
      </w:r>
      <w:r w:rsidRPr="00614868">
        <w:rPr>
          <w:rFonts w:ascii="Times New Roman" w:hAnsi="Times New Roman" w:cs="Times New Roman"/>
          <w:sz w:val="24"/>
          <w:szCs w:val="24"/>
        </w:rPr>
        <w:t xml:space="preserve">, in Marcuse, P, Connolly, J </w:t>
      </w:r>
      <w:proofErr w:type="spellStart"/>
      <w:r w:rsidRPr="00614868">
        <w:rPr>
          <w:rFonts w:ascii="Times New Roman" w:hAnsi="Times New Roman" w:cs="Times New Roman"/>
          <w:sz w:val="24"/>
          <w:szCs w:val="24"/>
        </w:rPr>
        <w:t>Novy</w:t>
      </w:r>
      <w:proofErr w:type="spellEnd"/>
      <w:r w:rsidRPr="00614868">
        <w:rPr>
          <w:rFonts w:ascii="Times New Roman" w:hAnsi="Times New Roman" w:cs="Times New Roman"/>
          <w:sz w:val="24"/>
          <w:szCs w:val="24"/>
        </w:rPr>
        <w:t xml:space="preserve">, J, </w:t>
      </w:r>
      <w:proofErr w:type="spellStart"/>
      <w:r w:rsidRPr="00614868">
        <w:rPr>
          <w:rFonts w:ascii="Times New Roman" w:hAnsi="Times New Roman" w:cs="Times New Roman"/>
          <w:sz w:val="24"/>
          <w:szCs w:val="24"/>
        </w:rPr>
        <w:t>Olivo</w:t>
      </w:r>
      <w:proofErr w:type="spellEnd"/>
      <w:r w:rsidRPr="00614868">
        <w:rPr>
          <w:rFonts w:ascii="Times New Roman" w:hAnsi="Times New Roman" w:cs="Times New Roman"/>
          <w:sz w:val="24"/>
          <w:szCs w:val="24"/>
        </w:rPr>
        <w:t xml:space="preserve">, I, Potter, C and </w:t>
      </w:r>
      <w:proofErr w:type="spellStart"/>
      <w:r w:rsidRPr="00614868">
        <w:rPr>
          <w:rFonts w:ascii="Times New Roman" w:hAnsi="Times New Roman" w:cs="Times New Roman"/>
          <w:sz w:val="24"/>
          <w:szCs w:val="24"/>
        </w:rPr>
        <w:t>Steil</w:t>
      </w:r>
      <w:proofErr w:type="spellEnd"/>
      <w:r w:rsidRPr="00614868">
        <w:rPr>
          <w:rFonts w:ascii="Times New Roman" w:hAnsi="Times New Roman" w:cs="Times New Roman"/>
          <w:sz w:val="24"/>
          <w:szCs w:val="24"/>
        </w:rPr>
        <w:t>, J (</w:t>
      </w:r>
      <w:proofErr w:type="spellStart"/>
      <w:r w:rsidRPr="00614868">
        <w:rPr>
          <w:rFonts w:ascii="Times New Roman" w:hAnsi="Times New Roman" w:cs="Times New Roman"/>
          <w:sz w:val="24"/>
          <w:szCs w:val="24"/>
        </w:rPr>
        <w:t>eds</w:t>
      </w:r>
      <w:proofErr w:type="spellEnd"/>
      <w:r w:rsidRPr="00614868">
        <w:rPr>
          <w:rFonts w:ascii="Times New Roman" w:hAnsi="Times New Roman" w:cs="Times New Roman"/>
          <w:sz w:val="24"/>
          <w:szCs w:val="24"/>
        </w:rPr>
        <w:t xml:space="preserve">), Searching for the just city. </w:t>
      </w:r>
      <w:proofErr w:type="spellStart"/>
      <w:r w:rsidRPr="00614868">
        <w:rPr>
          <w:rFonts w:ascii="Times New Roman" w:hAnsi="Times New Roman" w:cs="Times New Roman"/>
          <w:sz w:val="24"/>
          <w:szCs w:val="24"/>
        </w:rPr>
        <w:t>Routledge</w:t>
      </w:r>
      <w:proofErr w:type="spellEnd"/>
      <w:r w:rsidRPr="00614868">
        <w:rPr>
          <w:rFonts w:ascii="Times New Roman" w:hAnsi="Times New Roman" w:cs="Times New Roman"/>
          <w:sz w:val="24"/>
          <w:szCs w:val="24"/>
        </w:rPr>
        <w:t>, New York- London, pp 40-5.</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Haslam McKenzie, F &amp; Rowley, S 2013,'Housing Market Failure in a Booming Economy', </w:t>
      </w:r>
      <w:r w:rsidRPr="00614868">
        <w:rPr>
          <w:rFonts w:ascii="Times New Roman" w:hAnsi="Times New Roman" w:cs="Times New Roman"/>
          <w:i/>
          <w:iCs/>
          <w:sz w:val="24"/>
          <w:szCs w:val="24"/>
        </w:rPr>
        <w:t>Housing studies</w:t>
      </w:r>
      <w:r w:rsidRPr="00614868">
        <w:rPr>
          <w:rFonts w:ascii="Times New Roman" w:hAnsi="Times New Roman" w:cs="Times New Roman"/>
          <w:sz w:val="24"/>
          <w:szCs w:val="24"/>
        </w:rPr>
        <w:t>, Vol. 28, No. 3, pp. 373 -388.</w:t>
      </w:r>
    </w:p>
    <w:p w:rsidR="00B03B89" w:rsidRPr="00614868" w:rsidRDefault="00B03B89" w:rsidP="00B03B89">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Humphreys, D &amp; </w:t>
      </w:r>
      <w:proofErr w:type="spellStart"/>
      <w:r w:rsidRPr="00614868">
        <w:rPr>
          <w:rFonts w:ascii="Times New Roman" w:hAnsi="Times New Roman" w:cs="Times New Roman"/>
          <w:sz w:val="24"/>
          <w:szCs w:val="24"/>
        </w:rPr>
        <w:t>Bebbington</w:t>
      </w:r>
      <w:proofErr w:type="spellEnd"/>
      <w:r w:rsidRPr="00614868">
        <w:rPr>
          <w:rFonts w:ascii="Times New Roman" w:hAnsi="Times New Roman" w:cs="Times New Roman"/>
          <w:sz w:val="24"/>
          <w:szCs w:val="24"/>
        </w:rPr>
        <w:t xml:space="preserve">, A 2012,'Post-What? Extractive industries, narratives of development, and socio-environmental disputes across the (Ostensibly changing) Andean region, in H, </w:t>
      </w:r>
      <w:proofErr w:type="spellStart"/>
      <w:r w:rsidRPr="00614868">
        <w:rPr>
          <w:rFonts w:ascii="Times New Roman" w:hAnsi="Times New Roman" w:cs="Times New Roman"/>
          <w:sz w:val="24"/>
          <w:szCs w:val="24"/>
        </w:rPr>
        <w:t>Haarstad</w:t>
      </w:r>
      <w:proofErr w:type="spellEnd"/>
      <w:r w:rsidRPr="00614868">
        <w:rPr>
          <w:rFonts w:ascii="Times New Roman" w:hAnsi="Times New Roman" w:cs="Times New Roman"/>
          <w:sz w:val="24"/>
          <w:szCs w:val="24"/>
        </w:rPr>
        <w:t xml:space="preserve"> (</w:t>
      </w:r>
      <w:proofErr w:type="spellStart"/>
      <w:r w:rsidRPr="00614868">
        <w:rPr>
          <w:rFonts w:ascii="Times New Roman" w:hAnsi="Times New Roman" w:cs="Times New Roman"/>
          <w:sz w:val="24"/>
          <w:szCs w:val="24"/>
        </w:rPr>
        <w:t>ed</w:t>
      </w:r>
      <w:proofErr w:type="spellEnd"/>
      <w:r w:rsidRPr="00614868">
        <w:rPr>
          <w:rFonts w:ascii="Times New Roman" w:hAnsi="Times New Roman" w:cs="Times New Roman"/>
          <w:sz w:val="24"/>
          <w:szCs w:val="24"/>
        </w:rPr>
        <w:t xml:space="preserve">), </w:t>
      </w:r>
      <w:r w:rsidRPr="00614868">
        <w:rPr>
          <w:rFonts w:ascii="Times New Roman" w:hAnsi="Times New Roman" w:cs="Times New Roman"/>
          <w:i/>
          <w:iCs/>
          <w:sz w:val="24"/>
          <w:szCs w:val="24"/>
        </w:rPr>
        <w:t>New Political Spaces in Latin America Natural Resource Governance, Studies of the Americas</w:t>
      </w:r>
      <w:r w:rsidRPr="00614868">
        <w:rPr>
          <w:rFonts w:ascii="Times New Roman" w:hAnsi="Times New Roman" w:cs="Times New Roman"/>
          <w:sz w:val="24"/>
          <w:szCs w:val="24"/>
        </w:rPr>
        <w:t>, New York, pp. 17 - 37.</w:t>
      </w:r>
    </w:p>
    <w:p w:rsidR="00614868" w:rsidRPr="00614868" w:rsidRDefault="00614868" w:rsidP="00614868">
      <w:pPr>
        <w:ind w:firstLine="851"/>
        <w:jc w:val="both"/>
        <w:rPr>
          <w:rFonts w:ascii="Times New Roman" w:hAnsi="Times New Roman" w:cs="Times New Roman"/>
          <w:sz w:val="24"/>
          <w:szCs w:val="24"/>
        </w:rPr>
      </w:pPr>
      <w:proofErr w:type="spellStart"/>
      <w:r w:rsidRPr="00614868">
        <w:rPr>
          <w:rFonts w:ascii="Times New Roman" w:hAnsi="Times New Roman" w:cs="Times New Roman"/>
          <w:sz w:val="24"/>
          <w:szCs w:val="24"/>
        </w:rPr>
        <w:t>Ley</w:t>
      </w:r>
      <w:proofErr w:type="spellEnd"/>
      <w:r w:rsidRPr="00614868">
        <w:rPr>
          <w:rFonts w:ascii="Times New Roman" w:hAnsi="Times New Roman" w:cs="Times New Roman"/>
          <w:sz w:val="24"/>
          <w:szCs w:val="24"/>
        </w:rPr>
        <w:t xml:space="preserve"> , D 1994,'Gentrification and the politics of a new middle class', in Lees, L, Slater, T &amp; </w:t>
      </w:r>
      <w:proofErr w:type="spellStart"/>
      <w:r w:rsidRPr="00614868">
        <w:rPr>
          <w:rFonts w:ascii="Times New Roman" w:hAnsi="Times New Roman" w:cs="Times New Roman"/>
          <w:sz w:val="24"/>
          <w:szCs w:val="24"/>
        </w:rPr>
        <w:t>Wyly</w:t>
      </w:r>
      <w:proofErr w:type="spellEnd"/>
      <w:r w:rsidRPr="00614868">
        <w:rPr>
          <w:rFonts w:ascii="Times New Roman" w:hAnsi="Times New Roman" w:cs="Times New Roman"/>
          <w:sz w:val="24"/>
          <w:szCs w:val="24"/>
        </w:rPr>
        <w:t>, E (</w:t>
      </w:r>
      <w:proofErr w:type="spellStart"/>
      <w:r w:rsidRPr="00614868">
        <w:rPr>
          <w:rFonts w:ascii="Times New Roman" w:hAnsi="Times New Roman" w:cs="Times New Roman"/>
          <w:sz w:val="24"/>
          <w:szCs w:val="24"/>
        </w:rPr>
        <w:t>eds</w:t>
      </w:r>
      <w:proofErr w:type="spellEnd"/>
      <w:r w:rsidRPr="00614868">
        <w:rPr>
          <w:rFonts w:ascii="Times New Roman" w:hAnsi="Times New Roman" w:cs="Times New Roman"/>
          <w:sz w:val="24"/>
          <w:szCs w:val="24"/>
        </w:rPr>
        <w:t xml:space="preserve">), The gentrification reader, </w:t>
      </w:r>
      <w:proofErr w:type="spellStart"/>
      <w:r w:rsidRPr="00614868">
        <w:rPr>
          <w:rFonts w:ascii="Times New Roman" w:hAnsi="Times New Roman" w:cs="Times New Roman"/>
          <w:sz w:val="24"/>
          <w:szCs w:val="24"/>
        </w:rPr>
        <w:t>Routledge</w:t>
      </w:r>
      <w:proofErr w:type="spellEnd"/>
      <w:r w:rsidRPr="00614868">
        <w:rPr>
          <w:rFonts w:ascii="Times New Roman" w:hAnsi="Times New Roman" w:cs="Times New Roman"/>
          <w:sz w:val="24"/>
          <w:szCs w:val="24"/>
        </w:rPr>
        <w:t>, London-New York, pp.134-155</w:t>
      </w:r>
    </w:p>
    <w:p w:rsidR="00614868" w:rsidRPr="00614868" w:rsidRDefault="00614868" w:rsidP="00614868">
      <w:pPr>
        <w:ind w:firstLine="851"/>
        <w:jc w:val="both"/>
        <w:rPr>
          <w:rFonts w:ascii="Times New Roman" w:hAnsi="Times New Roman" w:cs="Times New Roman"/>
          <w:sz w:val="24"/>
          <w:szCs w:val="24"/>
        </w:rPr>
      </w:pPr>
      <w:r w:rsidRPr="00614868">
        <w:rPr>
          <w:rFonts w:ascii="Times New Roman" w:hAnsi="Times New Roman" w:cs="Times New Roman"/>
          <w:sz w:val="24"/>
          <w:szCs w:val="24"/>
        </w:rPr>
        <w:t>OECD (2013a), OECD Territorial Reviews: Antofagasta, Chile 2013, OECD Publishing. &lt;http://dx.doi.org/10.1787/9789264203914-en&gt;</w:t>
      </w:r>
    </w:p>
    <w:p w:rsidR="000A0C11" w:rsidRPr="00614868" w:rsidRDefault="000A0C11" w:rsidP="000A0C11">
      <w:pPr>
        <w:ind w:firstLine="851"/>
        <w:jc w:val="both"/>
        <w:rPr>
          <w:rFonts w:ascii="Times New Roman" w:hAnsi="Times New Roman" w:cs="Times New Roman"/>
          <w:sz w:val="24"/>
          <w:szCs w:val="24"/>
        </w:rPr>
      </w:pPr>
      <w:r w:rsidRPr="00614868">
        <w:rPr>
          <w:rFonts w:ascii="Times New Roman" w:hAnsi="Times New Roman" w:cs="Times New Roman"/>
          <w:sz w:val="24"/>
          <w:szCs w:val="24"/>
        </w:rPr>
        <w:t>Slack, K 2010,</w:t>
      </w:r>
      <w:r w:rsidRPr="00614868">
        <w:rPr>
          <w:rFonts w:ascii="Times New Roman" w:hAnsi="Times New Roman" w:cs="Times New Roman"/>
          <w:i/>
          <w:iCs/>
          <w:sz w:val="24"/>
          <w:szCs w:val="24"/>
        </w:rPr>
        <w:t>'The Role of Mining in the Economies of Developing Countries: Time for a New Approach</w:t>
      </w:r>
      <w:r w:rsidRPr="00614868">
        <w:rPr>
          <w:rFonts w:ascii="Times New Roman" w:hAnsi="Times New Roman" w:cs="Times New Roman"/>
          <w:sz w:val="24"/>
          <w:szCs w:val="24"/>
        </w:rPr>
        <w:t>', in Richards J (</w:t>
      </w:r>
      <w:proofErr w:type="spellStart"/>
      <w:r w:rsidRPr="00614868">
        <w:rPr>
          <w:rFonts w:ascii="Times New Roman" w:hAnsi="Times New Roman" w:cs="Times New Roman"/>
          <w:sz w:val="24"/>
          <w:szCs w:val="24"/>
        </w:rPr>
        <w:t>ed</w:t>
      </w:r>
      <w:proofErr w:type="spellEnd"/>
      <w:r w:rsidRPr="00614868">
        <w:rPr>
          <w:rFonts w:ascii="Times New Roman" w:hAnsi="Times New Roman" w:cs="Times New Roman"/>
          <w:i/>
          <w:iCs/>
          <w:sz w:val="24"/>
          <w:szCs w:val="24"/>
        </w:rPr>
        <w:t>), Mining, Society, and a Sustainable World</w:t>
      </w:r>
      <w:r w:rsidRPr="00614868">
        <w:rPr>
          <w:rFonts w:ascii="Times New Roman" w:hAnsi="Times New Roman" w:cs="Times New Roman"/>
          <w:sz w:val="24"/>
          <w:szCs w:val="24"/>
        </w:rPr>
        <w:t>, Springer Berlin Heidelberg, Germany, pp. 75-90</w:t>
      </w:r>
    </w:p>
    <w:p w:rsidR="004F4E29" w:rsidRPr="004F4E29" w:rsidRDefault="004F4E29" w:rsidP="004F4E29">
      <w:pPr>
        <w:ind w:firstLine="851"/>
        <w:jc w:val="both"/>
        <w:rPr>
          <w:rFonts w:ascii="Times New Roman" w:hAnsi="Times New Roman" w:cs="Times New Roman"/>
          <w:sz w:val="24"/>
          <w:szCs w:val="24"/>
        </w:rPr>
      </w:pPr>
      <w:r w:rsidRPr="004F4E29">
        <w:rPr>
          <w:rFonts w:ascii="Times New Roman" w:hAnsi="Times New Roman" w:cs="Times New Roman"/>
          <w:sz w:val="24"/>
          <w:szCs w:val="24"/>
        </w:rPr>
        <w:t xml:space="preserve">Smith, Neil 2011,'Uneven Development </w:t>
      </w:r>
      <w:proofErr w:type="spellStart"/>
      <w:r w:rsidRPr="004F4E29">
        <w:rPr>
          <w:rFonts w:ascii="Times New Roman" w:hAnsi="Times New Roman" w:cs="Times New Roman"/>
          <w:sz w:val="24"/>
          <w:szCs w:val="24"/>
        </w:rPr>
        <w:t>Redux</w:t>
      </w:r>
      <w:proofErr w:type="spellEnd"/>
      <w:r w:rsidRPr="004F4E29">
        <w:rPr>
          <w:rFonts w:ascii="Times New Roman" w:hAnsi="Times New Roman" w:cs="Times New Roman"/>
          <w:sz w:val="24"/>
          <w:szCs w:val="24"/>
        </w:rPr>
        <w:t xml:space="preserve">', </w:t>
      </w:r>
      <w:r w:rsidRPr="004F4E29">
        <w:rPr>
          <w:rFonts w:ascii="Times New Roman" w:hAnsi="Times New Roman" w:cs="Times New Roman"/>
          <w:i/>
          <w:iCs/>
          <w:sz w:val="24"/>
          <w:szCs w:val="24"/>
        </w:rPr>
        <w:t>New political economy</w:t>
      </w:r>
      <w:r w:rsidRPr="004F4E29">
        <w:rPr>
          <w:rFonts w:ascii="Times New Roman" w:hAnsi="Times New Roman" w:cs="Times New Roman"/>
          <w:sz w:val="24"/>
          <w:szCs w:val="24"/>
        </w:rPr>
        <w:t>, Vol.16, No.2, pp. 261-265</w:t>
      </w:r>
    </w:p>
    <w:p w:rsidR="000A0C11" w:rsidRPr="009B5AE8" w:rsidRDefault="000A0C11" w:rsidP="000A0C11">
      <w:pPr>
        <w:ind w:firstLine="851"/>
        <w:jc w:val="both"/>
        <w:rPr>
          <w:rFonts w:ascii="Times New Roman" w:hAnsi="Times New Roman" w:cs="Times New Roman"/>
          <w:sz w:val="24"/>
          <w:szCs w:val="24"/>
        </w:rPr>
      </w:pPr>
      <w:r w:rsidRPr="00614868">
        <w:rPr>
          <w:rFonts w:ascii="Times New Roman" w:hAnsi="Times New Roman" w:cs="Times New Roman"/>
          <w:sz w:val="24"/>
          <w:szCs w:val="24"/>
        </w:rPr>
        <w:t xml:space="preserve">Yates, J 2012, </w:t>
      </w:r>
      <w:r w:rsidRPr="00614868">
        <w:rPr>
          <w:rFonts w:ascii="Times New Roman" w:hAnsi="Times New Roman" w:cs="Times New Roman"/>
          <w:i/>
          <w:iCs/>
          <w:sz w:val="24"/>
          <w:szCs w:val="24"/>
        </w:rPr>
        <w:t>Australia's Unintended Cities: The Impact of Housing on Urban Development</w:t>
      </w:r>
      <w:r w:rsidRPr="00614868">
        <w:rPr>
          <w:rFonts w:ascii="Times New Roman" w:hAnsi="Times New Roman" w:cs="Times New Roman"/>
          <w:sz w:val="24"/>
          <w:szCs w:val="24"/>
        </w:rPr>
        <w:t>, CSIRO, Collingwood, Vic</w:t>
      </w:r>
    </w:p>
    <w:sectPr w:rsidR="000A0C11" w:rsidRPr="009B5AE8" w:rsidSect="008C3C0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42" w:rsidRDefault="00A64742" w:rsidP="00152C25">
      <w:pPr>
        <w:spacing w:after="0" w:line="240" w:lineRule="auto"/>
      </w:pPr>
      <w:r>
        <w:separator/>
      </w:r>
    </w:p>
  </w:endnote>
  <w:endnote w:type="continuationSeparator" w:id="0">
    <w:p w:rsidR="00A64742" w:rsidRDefault="00A64742" w:rsidP="00152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87986"/>
      <w:docPartObj>
        <w:docPartGallery w:val="Page Numbers (Bottom of Page)"/>
        <w:docPartUnique/>
      </w:docPartObj>
    </w:sdtPr>
    <w:sdtContent>
      <w:p w:rsidR="00152C25" w:rsidRDefault="00152C25">
        <w:pPr>
          <w:pStyle w:val="Footer"/>
          <w:jc w:val="right"/>
        </w:pPr>
        <w:fldSimple w:instr=" PAGE   \* MERGEFORMAT ">
          <w:r>
            <w:rPr>
              <w:noProof/>
            </w:rPr>
            <w:t>6</w:t>
          </w:r>
        </w:fldSimple>
      </w:p>
    </w:sdtContent>
  </w:sdt>
  <w:p w:rsidR="00152C25" w:rsidRDefault="00152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42" w:rsidRDefault="00A64742" w:rsidP="00152C25">
      <w:pPr>
        <w:spacing w:after="0" w:line="240" w:lineRule="auto"/>
      </w:pPr>
      <w:r>
        <w:separator/>
      </w:r>
    </w:p>
  </w:footnote>
  <w:footnote w:type="continuationSeparator" w:id="0">
    <w:p w:rsidR="00A64742" w:rsidRDefault="00A64742" w:rsidP="00152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ED4"/>
    <w:multiLevelType w:val="hybridMultilevel"/>
    <w:tmpl w:val="85B4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1"/>
    <w:footnote w:id="0"/>
  </w:footnotePr>
  <w:endnotePr>
    <w:endnote w:id="-1"/>
    <w:endnote w:id="0"/>
  </w:endnotePr>
  <w:compat/>
  <w:rsids>
    <w:rsidRoot w:val="00505B51"/>
    <w:rsid w:val="00001626"/>
    <w:rsid w:val="0000165E"/>
    <w:rsid w:val="000037DD"/>
    <w:rsid w:val="000100D2"/>
    <w:rsid w:val="0001037F"/>
    <w:rsid w:val="00010C0D"/>
    <w:rsid w:val="000119D9"/>
    <w:rsid w:val="00011DDF"/>
    <w:rsid w:val="00012293"/>
    <w:rsid w:val="000142AB"/>
    <w:rsid w:val="0001477A"/>
    <w:rsid w:val="000150F5"/>
    <w:rsid w:val="000159A2"/>
    <w:rsid w:val="00015DC7"/>
    <w:rsid w:val="00016238"/>
    <w:rsid w:val="00021908"/>
    <w:rsid w:val="00021C14"/>
    <w:rsid w:val="000227E7"/>
    <w:rsid w:val="00023175"/>
    <w:rsid w:val="000234F2"/>
    <w:rsid w:val="00023BF8"/>
    <w:rsid w:val="000256C6"/>
    <w:rsid w:val="000262C0"/>
    <w:rsid w:val="00026D26"/>
    <w:rsid w:val="000324F2"/>
    <w:rsid w:val="00032565"/>
    <w:rsid w:val="00035C88"/>
    <w:rsid w:val="00035FD9"/>
    <w:rsid w:val="0003610A"/>
    <w:rsid w:val="00036354"/>
    <w:rsid w:val="0003768E"/>
    <w:rsid w:val="0004095A"/>
    <w:rsid w:val="00041120"/>
    <w:rsid w:val="00042FFC"/>
    <w:rsid w:val="000438C3"/>
    <w:rsid w:val="00043B7F"/>
    <w:rsid w:val="00043B96"/>
    <w:rsid w:val="00043DE0"/>
    <w:rsid w:val="00045752"/>
    <w:rsid w:val="000458D8"/>
    <w:rsid w:val="00045B7D"/>
    <w:rsid w:val="000464E5"/>
    <w:rsid w:val="00050AE0"/>
    <w:rsid w:val="0005398F"/>
    <w:rsid w:val="00053EEB"/>
    <w:rsid w:val="00055E7C"/>
    <w:rsid w:val="00056139"/>
    <w:rsid w:val="00056546"/>
    <w:rsid w:val="000569D0"/>
    <w:rsid w:val="00057753"/>
    <w:rsid w:val="000619AE"/>
    <w:rsid w:val="00061F04"/>
    <w:rsid w:val="0006255B"/>
    <w:rsid w:val="000630D4"/>
    <w:rsid w:val="00063B25"/>
    <w:rsid w:val="00064596"/>
    <w:rsid w:val="00065C88"/>
    <w:rsid w:val="0006757E"/>
    <w:rsid w:val="0006791C"/>
    <w:rsid w:val="00067D5A"/>
    <w:rsid w:val="0007025A"/>
    <w:rsid w:val="00071249"/>
    <w:rsid w:val="0007179C"/>
    <w:rsid w:val="00071A6F"/>
    <w:rsid w:val="00073547"/>
    <w:rsid w:val="000743AE"/>
    <w:rsid w:val="000772F8"/>
    <w:rsid w:val="000804A9"/>
    <w:rsid w:val="000807A1"/>
    <w:rsid w:val="0008124E"/>
    <w:rsid w:val="00081C7B"/>
    <w:rsid w:val="00082E88"/>
    <w:rsid w:val="00083149"/>
    <w:rsid w:val="00083F33"/>
    <w:rsid w:val="00085EE7"/>
    <w:rsid w:val="00090C2C"/>
    <w:rsid w:val="0009347F"/>
    <w:rsid w:val="00093805"/>
    <w:rsid w:val="00093ACB"/>
    <w:rsid w:val="00093B4E"/>
    <w:rsid w:val="00094DC6"/>
    <w:rsid w:val="00095AFC"/>
    <w:rsid w:val="00095B33"/>
    <w:rsid w:val="000962D2"/>
    <w:rsid w:val="0009688E"/>
    <w:rsid w:val="00097E19"/>
    <w:rsid w:val="000A0A1C"/>
    <w:rsid w:val="000A0C11"/>
    <w:rsid w:val="000A0F1E"/>
    <w:rsid w:val="000A1C73"/>
    <w:rsid w:val="000A2143"/>
    <w:rsid w:val="000A27EC"/>
    <w:rsid w:val="000A3774"/>
    <w:rsid w:val="000A699B"/>
    <w:rsid w:val="000A752A"/>
    <w:rsid w:val="000B06CF"/>
    <w:rsid w:val="000B0771"/>
    <w:rsid w:val="000B0AB6"/>
    <w:rsid w:val="000B1A63"/>
    <w:rsid w:val="000B39E0"/>
    <w:rsid w:val="000B48CF"/>
    <w:rsid w:val="000B4ED5"/>
    <w:rsid w:val="000B5B49"/>
    <w:rsid w:val="000B6B31"/>
    <w:rsid w:val="000B7625"/>
    <w:rsid w:val="000C1F8E"/>
    <w:rsid w:val="000C3522"/>
    <w:rsid w:val="000C370D"/>
    <w:rsid w:val="000C5F41"/>
    <w:rsid w:val="000C6041"/>
    <w:rsid w:val="000C614F"/>
    <w:rsid w:val="000C75FA"/>
    <w:rsid w:val="000C7C9E"/>
    <w:rsid w:val="000C7D6C"/>
    <w:rsid w:val="000D116C"/>
    <w:rsid w:val="000D156E"/>
    <w:rsid w:val="000D4621"/>
    <w:rsid w:val="000D4830"/>
    <w:rsid w:val="000D56C1"/>
    <w:rsid w:val="000D67AE"/>
    <w:rsid w:val="000E005A"/>
    <w:rsid w:val="000E0490"/>
    <w:rsid w:val="000E0687"/>
    <w:rsid w:val="000E12FB"/>
    <w:rsid w:val="000E1692"/>
    <w:rsid w:val="000E1F00"/>
    <w:rsid w:val="000E1F42"/>
    <w:rsid w:val="000E27EE"/>
    <w:rsid w:val="000E35A0"/>
    <w:rsid w:val="000E365C"/>
    <w:rsid w:val="000E3952"/>
    <w:rsid w:val="000E46EE"/>
    <w:rsid w:val="000E4C58"/>
    <w:rsid w:val="000E5CA4"/>
    <w:rsid w:val="000E74B6"/>
    <w:rsid w:val="000E7C35"/>
    <w:rsid w:val="000F0F44"/>
    <w:rsid w:val="000F2028"/>
    <w:rsid w:val="000F2321"/>
    <w:rsid w:val="000F2AD5"/>
    <w:rsid w:val="000F2BAB"/>
    <w:rsid w:val="000F2DF2"/>
    <w:rsid w:val="000F4F48"/>
    <w:rsid w:val="000F5E80"/>
    <w:rsid w:val="000F67B9"/>
    <w:rsid w:val="000F6D11"/>
    <w:rsid w:val="0010003E"/>
    <w:rsid w:val="0010099C"/>
    <w:rsid w:val="00104921"/>
    <w:rsid w:val="00104DED"/>
    <w:rsid w:val="00104E15"/>
    <w:rsid w:val="00105658"/>
    <w:rsid w:val="0010626D"/>
    <w:rsid w:val="00107A66"/>
    <w:rsid w:val="00107E25"/>
    <w:rsid w:val="00110B40"/>
    <w:rsid w:val="00110FD5"/>
    <w:rsid w:val="001118AB"/>
    <w:rsid w:val="00113C00"/>
    <w:rsid w:val="001145A4"/>
    <w:rsid w:val="00114D92"/>
    <w:rsid w:val="00114E92"/>
    <w:rsid w:val="00116328"/>
    <w:rsid w:val="00116E5D"/>
    <w:rsid w:val="00120604"/>
    <w:rsid w:val="0012096A"/>
    <w:rsid w:val="00121E38"/>
    <w:rsid w:val="00124BD0"/>
    <w:rsid w:val="0012520C"/>
    <w:rsid w:val="00130548"/>
    <w:rsid w:val="00131556"/>
    <w:rsid w:val="0013181B"/>
    <w:rsid w:val="00131FDA"/>
    <w:rsid w:val="00132A26"/>
    <w:rsid w:val="00132FBB"/>
    <w:rsid w:val="0013325A"/>
    <w:rsid w:val="0013393C"/>
    <w:rsid w:val="00133EA3"/>
    <w:rsid w:val="001345EF"/>
    <w:rsid w:val="0013570A"/>
    <w:rsid w:val="00137B5F"/>
    <w:rsid w:val="0014138C"/>
    <w:rsid w:val="00142F8D"/>
    <w:rsid w:val="00146680"/>
    <w:rsid w:val="00146B71"/>
    <w:rsid w:val="0015212A"/>
    <w:rsid w:val="0015215A"/>
    <w:rsid w:val="00152C25"/>
    <w:rsid w:val="00153882"/>
    <w:rsid w:val="001549FE"/>
    <w:rsid w:val="00156E4D"/>
    <w:rsid w:val="00157629"/>
    <w:rsid w:val="00161617"/>
    <w:rsid w:val="00161D2A"/>
    <w:rsid w:val="0016215F"/>
    <w:rsid w:val="00162ED4"/>
    <w:rsid w:val="001647A2"/>
    <w:rsid w:val="00164FF8"/>
    <w:rsid w:val="00166813"/>
    <w:rsid w:val="001706BF"/>
    <w:rsid w:val="001709A7"/>
    <w:rsid w:val="001715AE"/>
    <w:rsid w:val="001716E9"/>
    <w:rsid w:val="00173A36"/>
    <w:rsid w:val="00174B49"/>
    <w:rsid w:val="00177507"/>
    <w:rsid w:val="001809B5"/>
    <w:rsid w:val="00180D3A"/>
    <w:rsid w:val="00180E0B"/>
    <w:rsid w:val="00181ECA"/>
    <w:rsid w:val="00183A77"/>
    <w:rsid w:val="00184513"/>
    <w:rsid w:val="00184581"/>
    <w:rsid w:val="00184CD1"/>
    <w:rsid w:val="001850BA"/>
    <w:rsid w:val="00185CDF"/>
    <w:rsid w:val="00185D52"/>
    <w:rsid w:val="00186B27"/>
    <w:rsid w:val="001870B4"/>
    <w:rsid w:val="00187756"/>
    <w:rsid w:val="001903AD"/>
    <w:rsid w:val="001909B5"/>
    <w:rsid w:val="00191D34"/>
    <w:rsid w:val="00192362"/>
    <w:rsid w:val="00193D44"/>
    <w:rsid w:val="0019453B"/>
    <w:rsid w:val="001946A0"/>
    <w:rsid w:val="00195D89"/>
    <w:rsid w:val="00197B0D"/>
    <w:rsid w:val="001A126B"/>
    <w:rsid w:val="001A1794"/>
    <w:rsid w:val="001A3F0D"/>
    <w:rsid w:val="001A4E4B"/>
    <w:rsid w:val="001A6358"/>
    <w:rsid w:val="001A64AA"/>
    <w:rsid w:val="001A7D3D"/>
    <w:rsid w:val="001B107E"/>
    <w:rsid w:val="001B18DD"/>
    <w:rsid w:val="001B2E50"/>
    <w:rsid w:val="001B2E8F"/>
    <w:rsid w:val="001B2EF5"/>
    <w:rsid w:val="001B5974"/>
    <w:rsid w:val="001C04A2"/>
    <w:rsid w:val="001C18D3"/>
    <w:rsid w:val="001C1C31"/>
    <w:rsid w:val="001C1F86"/>
    <w:rsid w:val="001C368A"/>
    <w:rsid w:val="001C47AE"/>
    <w:rsid w:val="001C5179"/>
    <w:rsid w:val="001C543D"/>
    <w:rsid w:val="001C58FB"/>
    <w:rsid w:val="001C60DF"/>
    <w:rsid w:val="001C624D"/>
    <w:rsid w:val="001C6641"/>
    <w:rsid w:val="001C6B0A"/>
    <w:rsid w:val="001C7C55"/>
    <w:rsid w:val="001C7D5B"/>
    <w:rsid w:val="001D02B6"/>
    <w:rsid w:val="001D1386"/>
    <w:rsid w:val="001D20EF"/>
    <w:rsid w:val="001D2FC0"/>
    <w:rsid w:val="001D379A"/>
    <w:rsid w:val="001D4869"/>
    <w:rsid w:val="001D56D1"/>
    <w:rsid w:val="001D63ED"/>
    <w:rsid w:val="001D736F"/>
    <w:rsid w:val="001D7593"/>
    <w:rsid w:val="001E2724"/>
    <w:rsid w:val="001E3455"/>
    <w:rsid w:val="001E473B"/>
    <w:rsid w:val="001E5FB4"/>
    <w:rsid w:val="001E7F28"/>
    <w:rsid w:val="001F0126"/>
    <w:rsid w:val="001F05F3"/>
    <w:rsid w:val="001F0ACC"/>
    <w:rsid w:val="001F0C24"/>
    <w:rsid w:val="001F100C"/>
    <w:rsid w:val="001F2184"/>
    <w:rsid w:val="001F28FC"/>
    <w:rsid w:val="001F2F58"/>
    <w:rsid w:val="001F3522"/>
    <w:rsid w:val="001F3866"/>
    <w:rsid w:val="001F38D1"/>
    <w:rsid w:val="001F3F0E"/>
    <w:rsid w:val="001F4262"/>
    <w:rsid w:val="001F454C"/>
    <w:rsid w:val="001F4856"/>
    <w:rsid w:val="001F4B0E"/>
    <w:rsid w:val="001F4E94"/>
    <w:rsid w:val="001F51D2"/>
    <w:rsid w:val="001F62B3"/>
    <w:rsid w:val="001F6310"/>
    <w:rsid w:val="001F6B98"/>
    <w:rsid w:val="001F6ED6"/>
    <w:rsid w:val="00201D6E"/>
    <w:rsid w:val="002021B2"/>
    <w:rsid w:val="00203593"/>
    <w:rsid w:val="00205F96"/>
    <w:rsid w:val="00211609"/>
    <w:rsid w:val="00212478"/>
    <w:rsid w:val="00215246"/>
    <w:rsid w:val="002152A0"/>
    <w:rsid w:val="00215E2E"/>
    <w:rsid w:val="00217F9F"/>
    <w:rsid w:val="002209DF"/>
    <w:rsid w:val="00220D0B"/>
    <w:rsid w:val="00221720"/>
    <w:rsid w:val="00222154"/>
    <w:rsid w:val="00222B69"/>
    <w:rsid w:val="002230D6"/>
    <w:rsid w:val="00223896"/>
    <w:rsid w:val="002244AE"/>
    <w:rsid w:val="00224AB3"/>
    <w:rsid w:val="00225544"/>
    <w:rsid w:val="00225C3F"/>
    <w:rsid w:val="0022794B"/>
    <w:rsid w:val="00232175"/>
    <w:rsid w:val="002325D2"/>
    <w:rsid w:val="002334E5"/>
    <w:rsid w:val="00233515"/>
    <w:rsid w:val="00233967"/>
    <w:rsid w:val="00233D12"/>
    <w:rsid w:val="002340C3"/>
    <w:rsid w:val="00234106"/>
    <w:rsid w:val="00235555"/>
    <w:rsid w:val="0023597B"/>
    <w:rsid w:val="002366BB"/>
    <w:rsid w:val="0023789F"/>
    <w:rsid w:val="00237B98"/>
    <w:rsid w:val="0024342F"/>
    <w:rsid w:val="00244F5B"/>
    <w:rsid w:val="00245DE7"/>
    <w:rsid w:val="00250564"/>
    <w:rsid w:val="002515CC"/>
    <w:rsid w:val="002525BE"/>
    <w:rsid w:val="00252839"/>
    <w:rsid w:val="00252DDE"/>
    <w:rsid w:val="00253CF0"/>
    <w:rsid w:val="002543F9"/>
    <w:rsid w:val="00254F05"/>
    <w:rsid w:val="0025542F"/>
    <w:rsid w:val="00260EF7"/>
    <w:rsid w:val="00261E95"/>
    <w:rsid w:val="002637E4"/>
    <w:rsid w:val="00264723"/>
    <w:rsid w:val="00271638"/>
    <w:rsid w:val="00272D30"/>
    <w:rsid w:val="0027327A"/>
    <w:rsid w:val="0027429D"/>
    <w:rsid w:val="0027777E"/>
    <w:rsid w:val="00277C05"/>
    <w:rsid w:val="002819CA"/>
    <w:rsid w:val="00281A9B"/>
    <w:rsid w:val="00284311"/>
    <w:rsid w:val="00285002"/>
    <w:rsid w:val="00285AB4"/>
    <w:rsid w:val="00286121"/>
    <w:rsid w:val="002907E9"/>
    <w:rsid w:val="00291B0D"/>
    <w:rsid w:val="00291EE9"/>
    <w:rsid w:val="00292DCD"/>
    <w:rsid w:val="002933C1"/>
    <w:rsid w:val="0029419B"/>
    <w:rsid w:val="002A2F89"/>
    <w:rsid w:val="002A45B0"/>
    <w:rsid w:val="002A4AB6"/>
    <w:rsid w:val="002A5270"/>
    <w:rsid w:val="002A5553"/>
    <w:rsid w:val="002A5B2C"/>
    <w:rsid w:val="002A5C36"/>
    <w:rsid w:val="002A5C76"/>
    <w:rsid w:val="002B0CE2"/>
    <w:rsid w:val="002B1AF8"/>
    <w:rsid w:val="002B1D3D"/>
    <w:rsid w:val="002B2690"/>
    <w:rsid w:val="002B35D5"/>
    <w:rsid w:val="002B3C84"/>
    <w:rsid w:val="002B66D8"/>
    <w:rsid w:val="002B6C31"/>
    <w:rsid w:val="002B6E16"/>
    <w:rsid w:val="002B7958"/>
    <w:rsid w:val="002B7BE7"/>
    <w:rsid w:val="002B7D0B"/>
    <w:rsid w:val="002B7E3F"/>
    <w:rsid w:val="002C1214"/>
    <w:rsid w:val="002C20F5"/>
    <w:rsid w:val="002C2187"/>
    <w:rsid w:val="002C374D"/>
    <w:rsid w:val="002C38E0"/>
    <w:rsid w:val="002C78BB"/>
    <w:rsid w:val="002C78FA"/>
    <w:rsid w:val="002D017E"/>
    <w:rsid w:val="002D335F"/>
    <w:rsid w:val="002D3818"/>
    <w:rsid w:val="002D54B4"/>
    <w:rsid w:val="002D6645"/>
    <w:rsid w:val="002D6E0F"/>
    <w:rsid w:val="002D75D8"/>
    <w:rsid w:val="002D7841"/>
    <w:rsid w:val="002E0259"/>
    <w:rsid w:val="002E151C"/>
    <w:rsid w:val="002E1E61"/>
    <w:rsid w:val="002E6045"/>
    <w:rsid w:val="002F0201"/>
    <w:rsid w:val="002F14EE"/>
    <w:rsid w:val="002F182E"/>
    <w:rsid w:val="002F1934"/>
    <w:rsid w:val="002F19F8"/>
    <w:rsid w:val="002F32BF"/>
    <w:rsid w:val="002F43E1"/>
    <w:rsid w:val="002F6AFF"/>
    <w:rsid w:val="002F6D1E"/>
    <w:rsid w:val="002F73B5"/>
    <w:rsid w:val="002F7D33"/>
    <w:rsid w:val="00301A91"/>
    <w:rsid w:val="00302385"/>
    <w:rsid w:val="00303F9A"/>
    <w:rsid w:val="00304411"/>
    <w:rsid w:val="00305AC0"/>
    <w:rsid w:val="00306315"/>
    <w:rsid w:val="00310750"/>
    <w:rsid w:val="00311541"/>
    <w:rsid w:val="00311D9B"/>
    <w:rsid w:val="00312018"/>
    <w:rsid w:val="003126BE"/>
    <w:rsid w:val="00312F71"/>
    <w:rsid w:val="003137E3"/>
    <w:rsid w:val="00313A40"/>
    <w:rsid w:val="00314456"/>
    <w:rsid w:val="0031510E"/>
    <w:rsid w:val="00315E18"/>
    <w:rsid w:val="00317066"/>
    <w:rsid w:val="0031749D"/>
    <w:rsid w:val="00317BF7"/>
    <w:rsid w:val="00320379"/>
    <w:rsid w:val="00322B58"/>
    <w:rsid w:val="00322E3F"/>
    <w:rsid w:val="003236D2"/>
    <w:rsid w:val="00323AF4"/>
    <w:rsid w:val="0032519E"/>
    <w:rsid w:val="003257EA"/>
    <w:rsid w:val="003276D0"/>
    <w:rsid w:val="00330ECE"/>
    <w:rsid w:val="00330FD7"/>
    <w:rsid w:val="00331059"/>
    <w:rsid w:val="00331757"/>
    <w:rsid w:val="00331CC1"/>
    <w:rsid w:val="00332C6F"/>
    <w:rsid w:val="0033347E"/>
    <w:rsid w:val="00333496"/>
    <w:rsid w:val="00334E98"/>
    <w:rsid w:val="00336BA6"/>
    <w:rsid w:val="003408D1"/>
    <w:rsid w:val="00342041"/>
    <w:rsid w:val="00345088"/>
    <w:rsid w:val="0034645B"/>
    <w:rsid w:val="00346E22"/>
    <w:rsid w:val="00347798"/>
    <w:rsid w:val="00351266"/>
    <w:rsid w:val="0035157D"/>
    <w:rsid w:val="00352353"/>
    <w:rsid w:val="00352571"/>
    <w:rsid w:val="00352772"/>
    <w:rsid w:val="003532EC"/>
    <w:rsid w:val="00353F18"/>
    <w:rsid w:val="00354C26"/>
    <w:rsid w:val="00356225"/>
    <w:rsid w:val="00356662"/>
    <w:rsid w:val="003571C7"/>
    <w:rsid w:val="00357E65"/>
    <w:rsid w:val="00357ED9"/>
    <w:rsid w:val="003604DA"/>
    <w:rsid w:val="00360B4C"/>
    <w:rsid w:val="00360E30"/>
    <w:rsid w:val="0036101A"/>
    <w:rsid w:val="00362E9D"/>
    <w:rsid w:val="00363223"/>
    <w:rsid w:val="00364146"/>
    <w:rsid w:val="00364805"/>
    <w:rsid w:val="003654F6"/>
    <w:rsid w:val="00371389"/>
    <w:rsid w:val="00371CCE"/>
    <w:rsid w:val="0037216B"/>
    <w:rsid w:val="0037366D"/>
    <w:rsid w:val="00375F29"/>
    <w:rsid w:val="00376002"/>
    <w:rsid w:val="00377E3B"/>
    <w:rsid w:val="00381B64"/>
    <w:rsid w:val="003822F6"/>
    <w:rsid w:val="003870F2"/>
    <w:rsid w:val="00387C6D"/>
    <w:rsid w:val="003900E2"/>
    <w:rsid w:val="00391718"/>
    <w:rsid w:val="00391A9D"/>
    <w:rsid w:val="00392DD5"/>
    <w:rsid w:val="003936D8"/>
    <w:rsid w:val="00394975"/>
    <w:rsid w:val="00395644"/>
    <w:rsid w:val="003957B4"/>
    <w:rsid w:val="00396873"/>
    <w:rsid w:val="00396897"/>
    <w:rsid w:val="00396A76"/>
    <w:rsid w:val="003972EA"/>
    <w:rsid w:val="003A1468"/>
    <w:rsid w:val="003A1C5D"/>
    <w:rsid w:val="003A1E9E"/>
    <w:rsid w:val="003A1EFE"/>
    <w:rsid w:val="003A2450"/>
    <w:rsid w:val="003A2778"/>
    <w:rsid w:val="003A285A"/>
    <w:rsid w:val="003A2A1E"/>
    <w:rsid w:val="003A328E"/>
    <w:rsid w:val="003A4F90"/>
    <w:rsid w:val="003A50A2"/>
    <w:rsid w:val="003A6345"/>
    <w:rsid w:val="003B00EE"/>
    <w:rsid w:val="003B174A"/>
    <w:rsid w:val="003B1948"/>
    <w:rsid w:val="003B284A"/>
    <w:rsid w:val="003B2BA7"/>
    <w:rsid w:val="003B31D1"/>
    <w:rsid w:val="003B410E"/>
    <w:rsid w:val="003B5149"/>
    <w:rsid w:val="003B6322"/>
    <w:rsid w:val="003C0327"/>
    <w:rsid w:val="003C0335"/>
    <w:rsid w:val="003C062A"/>
    <w:rsid w:val="003C158B"/>
    <w:rsid w:val="003C19BF"/>
    <w:rsid w:val="003C215B"/>
    <w:rsid w:val="003C2DB9"/>
    <w:rsid w:val="003C31FE"/>
    <w:rsid w:val="003C3958"/>
    <w:rsid w:val="003C4452"/>
    <w:rsid w:val="003C6230"/>
    <w:rsid w:val="003C740F"/>
    <w:rsid w:val="003C7D1A"/>
    <w:rsid w:val="003D184E"/>
    <w:rsid w:val="003D289E"/>
    <w:rsid w:val="003D2BD5"/>
    <w:rsid w:val="003D2CA1"/>
    <w:rsid w:val="003D2F88"/>
    <w:rsid w:val="003D30B7"/>
    <w:rsid w:val="003D476E"/>
    <w:rsid w:val="003D5442"/>
    <w:rsid w:val="003D5A96"/>
    <w:rsid w:val="003D600C"/>
    <w:rsid w:val="003D6946"/>
    <w:rsid w:val="003D6D1A"/>
    <w:rsid w:val="003D75A6"/>
    <w:rsid w:val="003E0B1F"/>
    <w:rsid w:val="003E353B"/>
    <w:rsid w:val="003E3EE5"/>
    <w:rsid w:val="003E515C"/>
    <w:rsid w:val="003E5325"/>
    <w:rsid w:val="003E542D"/>
    <w:rsid w:val="003E57F0"/>
    <w:rsid w:val="003E6700"/>
    <w:rsid w:val="003E6E7E"/>
    <w:rsid w:val="003F2941"/>
    <w:rsid w:val="003F41E1"/>
    <w:rsid w:val="003F4961"/>
    <w:rsid w:val="003F4CEE"/>
    <w:rsid w:val="003F7462"/>
    <w:rsid w:val="0040083A"/>
    <w:rsid w:val="004038F1"/>
    <w:rsid w:val="004043B5"/>
    <w:rsid w:val="00404AE9"/>
    <w:rsid w:val="00404BCC"/>
    <w:rsid w:val="00405F1D"/>
    <w:rsid w:val="00410EC2"/>
    <w:rsid w:val="00411D74"/>
    <w:rsid w:val="00411E6B"/>
    <w:rsid w:val="004126C7"/>
    <w:rsid w:val="00412895"/>
    <w:rsid w:val="0041321A"/>
    <w:rsid w:val="0041570C"/>
    <w:rsid w:val="00416307"/>
    <w:rsid w:val="00420A2C"/>
    <w:rsid w:val="00421C51"/>
    <w:rsid w:val="00422F0B"/>
    <w:rsid w:val="00424AE5"/>
    <w:rsid w:val="00424BDB"/>
    <w:rsid w:val="00424D2A"/>
    <w:rsid w:val="00425385"/>
    <w:rsid w:val="004275B6"/>
    <w:rsid w:val="00427769"/>
    <w:rsid w:val="004279C0"/>
    <w:rsid w:val="004305FD"/>
    <w:rsid w:val="004309A5"/>
    <w:rsid w:val="0043182A"/>
    <w:rsid w:val="00431E2E"/>
    <w:rsid w:val="00432B9E"/>
    <w:rsid w:val="0043337B"/>
    <w:rsid w:val="004338EB"/>
    <w:rsid w:val="00435A98"/>
    <w:rsid w:val="00435B50"/>
    <w:rsid w:val="00440016"/>
    <w:rsid w:val="00440376"/>
    <w:rsid w:val="00442136"/>
    <w:rsid w:val="00442CD0"/>
    <w:rsid w:val="00445802"/>
    <w:rsid w:val="00445A9B"/>
    <w:rsid w:val="00445C3A"/>
    <w:rsid w:val="0044668A"/>
    <w:rsid w:val="00447978"/>
    <w:rsid w:val="00451E52"/>
    <w:rsid w:val="004526C4"/>
    <w:rsid w:val="0045292E"/>
    <w:rsid w:val="004537F3"/>
    <w:rsid w:val="004546BC"/>
    <w:rsid w:val="00457251"/>
    <w:rsid w:val="004573FF"/>
    <w:rsid w:val="00460CEC"/>
    <w:rsid w:val="0046102A"/>
    <w:rsid w:val="00462356"/>
    <w:rsid w:val="00462848"/>
    <w:rsid w:val="00464264"/>
    <w:rsid w:val="004652BD"/>
    <w:rsid w:val="00465E3C"/>
    <w:rsid w:val="00466A8F"/>
    <w:rsid w:val="00467497"/>
    <w:rsid w:val="004679AA"/>
    <w:rsid w:val="00472053"/>
    <w:rsid w:val="004735E6"/>
    <w:rsid w:val="004770C3"/>
    <w:rsid w:val="00477CF0"/>
    <w:rsid w:val="00481777"/>
    <w:rsid w:val="004817FE"/>
    <w:rsid w:val="0048554E"/>
    <w:rsid w:val="00485A7A"/>
    <w:rsid w:val="0048656B"/>
    <w:rsid w:val="00486B7F"/>
    <w:rsid w:val="004870B7"/>
    <w:rsid w:val="004871A6"/>
    <w:rsid w:val="00487808"/>
    <w:rsid w:val="004908A2"/>
    <w:rsid w:val="00492E68"/>
    <w:rsid w:val="0049385C"/>
    <w:rsid w:val="00493C6D"/>
    <w:rsid w:val="00493DA2"/>
    <w:rsid w:val="00496808"/>
    <w:rsid w:val="00497B26"/>
    <w:rsid w:val="004A2154"/>
    <w:rsid w:val="004A2248"/>
    <w:rsid w:val="004A2EEF"/>
    <w:rsid w:val="004A6907"/>
    <w:rsid w:val="004A71FA"/>
    <w:rsid w:val="004A77B5"/>
    <w:rsid w:val="004A7972"/>
    <w:rsid w:val="004B3426"/>
    <w:rsid w:val="004B3CE5"/>
    <w:rsid w:val="004B4B3A"/>
    <w:rsid w:val="004B5505"/>
    <w:rsid w:val="004B568D"/>
    <w:rsid w:val="004B62C0"/>
    <w:rsid w:val="004B63B1"/>
    <w:rsid w:val="004B6CFF"/>
    <w:rsid w:val="004B6F94"/>
    <w:rsid w:val="004C0056"/>
    <w:rsid w:val="004C031E"/>
    <w:rsid w:val="004C1802"/>
    <w:rsid w:val="004C3CBD"/>
    <w:rsid w:val="004C5252"/>
    <w:rsid w:val="004C5567"/>
    <w:rsid w:val="004C6159"/>
    <w:rsid w:val="004D0A4B"/>
    <w:rsid w:val="004D0CA3"/>
    <w:rsid w:val="004D2D03"/>
    <w:rsid w:val="004D5656"/>
    <w:rsid w:val="004D66D5"/>
    <w:rsid w:val="004E05F5"/>
    <w:rsid w:val="004E0897"/>
    <w:rsid w:val="004E0E7D"/>
    <w:rsid w:val="004E113B"/>
    <w:rsid w:val="004E1643"/>
    <w:rsid w:val="004E248A"/>
    <w:rsid w:val="004E2C32"/>
    <w:rsid w:val="004E2C34"/>
    <w:rsid w:val="004E3B40"/>
    <w:rsid w:val="004E50E4"/>
    <w:rsid w:val="004E5EE9"/>
    <w:rsid w:val="004E7436"/>
    <w:rsid w:val="004E78A0"/>
    <w:rsid w:val="004F0636"/>
    <w:rsid w:val="004F17C5"/>
    <w:rsid w:val="004F200F"/>
    <w:rsid w:val="004F4E29"/>
    <w:rsid w:val="004F55D4"/>
    <w:rsid w:val="004F6C4C"/>
    <w:rsid w:val="004F7550"/>
    <w:rsid w:val="00502E6D"/>
    <w:rsid w:val="00503143"/>
    <w:rsid w:val="00503A0F"/>
    <w:rsid w:val="005040A9"/>
    <w:rsid w:val="00504210"/>
    <w:rsid w:val="00505846"/>
    <w:rsid w:val="00505B51"/>
    <w:rsid w:val="00507B08"/>
    <w:rsid w:val="00507E65"/>
    <w:rsid w:val="005103C0"/>
    <w:rsid w:val="00512096"/>
    <w:rsid w:val="00512ED2"/>
    <w:rsid w:val="005142A7"/>
    <w:rsid w:val="005168AC"/>
    <w:rsid w:val="00521208"/>
    <w:rsid w:val="00525CAE"/>
    <w:rsid w:val="0052695A"/>
    <w:rsid w:val="0052731B"/>
    <w:rsid w:val="00527D56"/>
    <w:rsid w:val="005300FE"/>
    <w:rsid w:val="0053026F"/>
    <w:rsid w:val="0053032F"/>
    <w:rsid w:val="00531BC0"/>
    <w:rsid w:val="005342B7"/>
    <w:rsid w:val="005351D5"/>
    <w:rsid w:val="00535A34"/>
    <w:rsid w:val="00535A79"/>
    <w:rsid w:val="005365B7"/>
    <w:rsid w:val="0053667F"/>
    <w:rsid w:val="00537586"/>
    <w:rsid w:val="005408B9"/>
    <w:rsid w:val="00541886"/>
    <w:rsid w:val="00545BD3"/>
    <w:rsid w:val="00545D11"/>
    <w:rsid w:val="005470EC"/>
    <w:rsid w:val="0055148A"/>
    <w:rsid w:val="00553569"/>
    <w:rsid w:val="0055462F"/>
    <w:rsid w:val="00554CF3"/>
    <w:rsid w:val="005553F6"/>
    <w:rsid w:val="00556844"/>
    <w:rsid w:val="00556955"/>
    <w:rsid w:val="00557259"/>
    <w:rsid w:val="00560126"/>
    <w:rsid w:val="00560D29"/>
    <w:rsid w:val="00560D69"/>
    <w:rsid w:val="005625DD"/>
    <w:rsid w:val="005634BE"/>
    <w:rsid w:val="00563EE3"/>
    <w:rsid w:val="00564117"/>
    <w:rsid w:val="00565B5B"/>
    <w:rsid w:val="005676AA"/>
    <w:rsid w:val="00567C6D"/>
    <w:rsid w:val="00570CE3"/>
    <w:rsid w:val="00570F39"/>
    <w:rsid w:val="005717AC"/>
    <w:rsid w:val="00571BF7"/>
    <w:rsid w:val="00572175"/>
    <w:rsid w:val="00574523"/>
    <w:rsid w:val="00577517"/>
    <w:rsid w:val="00577626"/>
    <w:rsid w:val="005800A6"/>
    <w:rsid w:val="00580116"/>
    <w:rsid w:val="005804E0"/>
    <w:rsid w:val="0058094B"/>
    <w:rsid w:val="00582052"/>
    <w:rsid w:val="005826EB"/>
    <w:rsid w:val="00582F18"/>
    <w:rsid w:val="00584009"/>
    <w:rsid w:val="0058464D"/>
    <w:rsid w:val="0058477A"/>
    <w:rsid w:val="00585CAC"/>
    <w:rsid w:val="00585E6B"/>
    <w:rsid w:val="00586A36"/>
    <w:rsid w:val="005915E0"/>
    <w:rsid w:val="005916F3"/>
    <w:rsid w:val="00592139"/>
    <w:rsid w:val="005925DB"/>
    <w:rsid w:val="00593F25"/>
    <w:rsid w:val="005963F2"/>
    <w:rsid w:val="005A026B"/>
    <w:rsid w:val="005A0A38"/>
    <w:rsid w:val="005A0F69"/>
    <w:rsid w:val="005A1423"/>
    <w:rsid w:val="005A1857"/>
    <w:rsid w:val="005A3087"/>
    <w:rsid w:val="005A5E3D"/>
    <w:rsid w:val="005A66FF"/>
    <w:rsid w:val="005A6A6B"/>
    <w:rsid w:val="005A7145"/>
    <w:rsid w:val="005A7E62"/>
    <w:rsid w:val="005B038D"/>
    <w:rsid w:val="005C0048"/>
    <w:rsid w:val="005C0303"/>
    <w:rsid w:val="005C252E"/>
    <w:rsid w:val="005C2E1B"/>
    <w:rsid w:val="005C3989"/>
    <w:rsid w:val="005C4526"/>
    <w:rsid w:val="005C51C4"/>
    <w:rsid w:val="005C55A8"/>
    <w:rsid w:val="005D022E"/>
    <w:rsid w:val="005D136B"/>
    <w:rsid w:val="005D2FBA"/>
    <w:rsid w:val="005D33AC"/>
    <w:rsid w:val="005D4475"/>
    <w:rsid w:val="005D4D65"/>
    <w:rsid w:val="005D515C"/>
    <w:rsid w:val="005D51D7"/>
    <w:rsid w:val="005D53C8"/>
    <w:rsid w:val="005E0341"/>
    <w:rsid w:val="005E0815"/>
    <w:rsid w:val="005E103C"/>
    <w:rsid w:val="005E15CA"/>
    <w:rsid w:val="005E2129"/>
    <w:rsid w:val="005E4096"/>
    <w:rsid w:val="005E7B48"/>
    <w:rsid w:val="005F0068"/>
    <w:rsid w:val="005F009E"/>
    <w:rsid w:val="005F0B2A"/>
    <w:rsid w:val="005F2268"/>
    <w:rsid w:val="005F2F3C"/>
    <w:rsid w:val="005F3B8F"/>
    <w:rsid w:val="005F45F3"/>
    <w:rsid w:val="005F5AF5"/>
    <w:rsid w:val="005F5C83"/>
    <w:rsid w:val="005F5CAD"/>
    <w:rsid w:val="005F60D0"/>
    <w:rsid w:val="005F641C"/>
    <w:rsid w:val="005F7442"/>
    <w:rsid w:val="00600520"/>
    <w:rsid w:val="00602250"/>
    <w:rsid w:val="0060255A"/>
    <w:rsid w:val="006034FE"/>
    <w:rsid w:val="00603A1D"/>
    <w:rsid w:val="00604131"/>
    <w:rsid w:val="00606855"/>
    <w:rsid w:val="00606C13"/>
    <w:rsid w:val="00607261"/>
    <w:rsid w:val="0060742C"/>
    <w:rsid w:val="00610742"/>
    <w:rsid w:val="00612248"/>
    <w:rsid w:val="00612F38"/>
    <w:rsid w:val="006132F4"/>
    <w:rsid w:val="00613AF2"/>
    <w:rsid w:val="00614868"/>
    <w:rsid w:val="00617BF4"/>
    <w:rsid w:val="00620170"/>
    <w:rsid w:val="006202D9"/>
    <w:rsid w:val="00620577"/>
    <w:rsid w:val="00620A14"/>
    <w:rsid w:val="006220A0"/>
    <w:rsid w:val="0062274A"/>
    <w:rsid w:val="00624625"/>
    <w:rsid w:val="006249BA"/>
    <w:rsid w:val="00624B24"/>
    <w:rsid w:val="006252DA"/>
    <w:rsid w:val="0062582F"/>
    <w:rsid w:val="00626AA3"/>
    <w:rsid w:val="00626C0E"/>
    <w:rsid w:val="00627172"/>
    <w:rsid w:val="00640059"/>
    <w:rsid w:val="00640285"/>
    <w:rsid w:val="0064058E"/>
    <w:rsid w:val="00641DC7"/>
    <w:rsid w:val="00641FDF"/>
    <w:rsid w:val="00642AFE"/>
    <w:rsid w:val="00644A05"/>
    <w:rsid w:val="00645DE1"/>
    <w:rsid w:val="00646C8B"/>
    <w:rsid w:val="0065059D"/>
    <w:rsid w:val="0065071E"/>
    <w:rsid w:val="00650C8C"/>
    <w:rsid w:val="00650DF0"/>
    <w:rsid w:val="00651D95"/>
    <w:rsid w:val="00651F57"/>
    <w:rsid w:val="006521C6"/>
    <w:rsid w:val="00652327"/>
    <w:rsid w:val="00653632"/>
    <w:rsid w:val="00654AE1"/>
    <w:rsid w:val="00654C75"/>
    <w:rsid w:val="00661ED7"/>
    <w:rsid w:val="00661FB9"/>
    <w:rsid w:val="0066225F"/>
    <w:rsid w:val="006630F8"/>
    <w:rsid w:val="00663441"/>
    <w:rsid w:val="006659BA"/>
    <w:rsid w:val="00665E37"/>
    <w:rsid w:val="00665F1D"/>
    <w:rsid w:val="006660F8"/>
    <w:rsid w:val="00667755"/>
    <w:rsid w:val="00671D34"/>
    <w:rsid w:val="00672148"/>
    <w:rsid w:val="0067249A"/>
    <w:rsid w:val="00673665"/>
    <w:rsid w:val="0067387F"/>
    <w:rsid w:val="006742CC"/>
    <w:rsid w:val="006745B2"/>
    <w:rsid w:val="00675887"/>
    <w:rsid w:val="0068056F"/>
    <w:rsid w:val="00680DD5"/>
    <w:rsid w:val="00681D6C"/>
    <w:rsid w:val="00682E20"/>
    <w:rsid w:val="00684B98"/>
    <w:rsid w:val="00685323"/>
    <w:rsid w:val="006900F9"/>
    <w:rsid w:val="00691A63"/>
    <w:rsid w:val="00692068"/>
    <w:rsid w:val="00692256"/>
    <w:rsid w:val="0069250C"/>
    <w:rsid w:val="00692873"/>
    <w:rsid w:val="006931DD"/>
    <w:rsid w:val="006955A6"/>
    <w:rsid w:val="006957A2"/>
    <w:rsid w:val="006A0572"/>
    <w:rsid w:val="006A1D07"/>
    <w:rsid w:val="006A2DD7"/>
    <w:rsid w:val="006A36B6"/>
    <w:rsid w:val="006A4335"/>
    <w:rsid w:val="006A7855"/>
    <w:rsid w:val="006A7B7B"/>
    <w:rsid w:val="006B10A6"/>
    <w:rsid w:val="006B267B"/>
    <w:rsid w:val="006B461D"/>
    <w:rsid w:val="006B569A"/>
    <w:rsid w:val="006B6439"/>
    <w:rsid w:val="006B64DB"/>
    <w:rsid w:val="006B6D6C"/>
    <w:rsid w:val="006B7561"/>
    <w:rsid w:val="006B7A13"/>
    <w:rsid w:val="006C0391"/>
    <w:rsid w:val="006C0DF0"/>
    <w:rsid w:val="006C138D"/>
    <w:rsid w:val="006C568E"/>
    <w:rsid w:val="006C57C5"/>
    <w:rsid w:val="006C5F1F"/>
    <w:rsid w:val="006D0AEE"/>
    <w:rsid w:val="006D1134"/>
    <w:rsid w:val="006D136A"/>
    <w:rsid w:val="006D1D73"/>
    <w:rsid w:val="006D212A"/>
    <w:rsid w:val="006D26DA"/>
    <w:rsid w:val="006D2AC2"/>
    <w:rsid w:val="006D33EB"/>
    <w:rsid w:val="006D33FA"/>
    <w:rsid w:val="006D3FC5"/>
    <w:rsid w:val="006D4997"/>
    <w:rsid w:val="006D53EE"/>
    <w:rsid w:val="006D64B6"/>
    <w:rsid w:val="006D76C4"/>
    <w:rsid w:val="006D7ED9"/>
    <w:rsid w:val="006E04D0"/>
    <w:rsid w:val="006E054F"/>
    <w:rsid w:val="006E1A24"/>
    <w:rsid w:val="006E1DE9"/>
    <w:rsid w:val="006E3934"/>
    <w:rsid w:val="006E4AD1"/>
    <w:rsid w:val="006E7186"/>
    <w:rsid w:val="006E7239"/>
    <w:rsid w:val="006E7D37"/>
    <w:rsid w:val="006F0069"/>
    <w:rsid w:val="006F16C3"/>
    <w:rsid w:val="006F1857"/>
    <w:rsid w:val="006F1B8D"/>
    <w:rsid w:val="006F5D41"/>
    <w:rsid w:val="00700DA6"/>
    <w:rsid w:val="007011B5"/>
    <w:rsid w:val="007021C1"/>
    <w:rsid w:val="00702DE6"/>
    <w:rsid w:val="007031E2"/>
    <w:rsid w:val="00704114"/>
    <w:rsid w:val="0070472E"/>
    <w:rsid w:val="00705659"/>
    <w:rsid w:val="00705817"/>
    <w:rsid w:val="00705F52"/>
    <w:rsid w:val="007065D8"/>
    <w:rsid w:val="00707480"/>
    <w:rsid w:val="00707679"/>
    <w:rsid w:val="00707FB1"/>
    <w:rsid w:val="00710058"/>
    <w:rsid w:val="00711051"/>
    <w:rsid w:val="00711825"/>
    <w:rsid w:val="007119D7"/>
    <w:rsid w:val="007179B2"/>
    <w:rsid w:val="00720862"/>
    <w:rsid w:val="0072145E"/>
    <w:rsid w:val="0072612F"/>
    <w:rsid w:val="00727134"/>
    <w:rsid w:val="00727A03"/>
    <w:rsid w:val="00727D94"/>
    <w:rsid w:val="00730EAF"/>
    <w:rsid w:val="00731742"/>
    <w:rsid w:val="00732584"/>
    <w:rsid w:val="00732788"/>
    <w:rsid w:val="00732DFB"/>
    <w:rsid w:val="00732F68"/>
    <w:rsid w:val="007344BD"/>
    <w:rsid w:val="007357A0"/>
    <w:rsid w:val="00735832"/>
    <w:rsid w:val="00735AF5"/>
    <w:rsid w:val="00735FCA"/>
    <w:rsid w:val="00736E77"/>
    <w:rsid w:val="00740569"/>
    <w:rsid w:val="00740DE4"/>
    <w:rsid w:val="00741073"/>
    <w:rsid w:val="00741896"/>
    <w:rsid w:val="0074493E"/>
    <w:rsid w:val="007451B2"/>
    <w:rsid w:val="007452CA"/>
    <w:rsid w:val="00745572"/>
    <w:rsid w:val="00745D02"/>
    <w:rsid w:val="0074738B"/>
    <w:rsid w:val="00747F94"/>
    <w:rsid w:val="00752514"/>
    <w:rsid w:val="0075263B"/>
    <w:rsid w:val="00753857"/>
    <w:rsid w:val="00754F59"/>
    <w:rsid w:val="00756146"/>
    <w:rsid w:val="00757A40"/>
    <w:rsid w:val="00761C2B"/>
    <w:rsid w:val="00762063"/>
    <w:rsid w:val="007628C2"/>
    <w:rsid w:val="007628FD"/>
    <w:rsid w:val="00762B90"/>
    <w:rsid w:val="0076307A"/>
    <w:rsid w:val="007633F4"/>
    <w:rsid w:val="00763BEB"/>
    <w:rsid w:val="00767334"/>
    <w:rsid w:val="00767C6C"/>
    <w:rsid w:val="00770861"/>
    <w:rsid w:val="00772702"/>
    <w:rsid w:val="007740B4"/>
    <w:rsid w:val="00776678"/>
    <w:rsid w:val="007770D9"/>
    <w:rsid w:val="00777612"/>
    <w:rsid w:val="00777D16"/>
    <w:rsid w:val="00777E49"/>
    <w:rsid w:val="00777F30"/>
    <w:rsid w:val="00780D91"/>
    <w:rsid w:val="0078177F"/>
    <w:rsid w:val="00782E16"/>
    <w:rsid w:val="00783606"/>
    <w:rsid w:val="00784C61"/>
    <w:rsid w:val="00785F0B"/>
    <w:rsid w:val="00786EFD"/>
    <w:rsid w:val="0078725F"/>
    <w:rsid w:val="0079457B"/>
    <w:rsid w:val="00794F8B"/>
    <w:rsid w:val="00795778"/>
    <w:rsid w:val="0079628A"/>
    <w:rsid w:val="00797000"/>
    <w:rsid w:val="007972DD"/>
    <w:rsid w:val="00797F0B"/>
    <w:rsid w:val="007A06B1"/>
    <w:rsid w:val="007A119B"/>
    <w:rsid w:val="007A1227"/>
    <w:rsid w:val="007A229E"/>
    <w:rsid w:val="007A2590"/>
    <w:rsid w:val="007A2EB7"/>
    <w:rsid w:val="007A3C6C"/>
    <w:rsid w:val="007A45C1"/>
    <w:rsid w:val="007A5A27"/>
    <w:rsid w:val="007A602C"/>
    <w:rsid w:val="007A68F6"/>
    <w:rsid w:val="007A6A71"/>
    <w:rsid w:val="007A776E"/>
    <w:rsid w:val="007A7BDD"/>
    <w:rsid w:val="007B27AD"/>
    <w:rsid w:val="007B369C"/>
    <w:rsid w:val="007B3E20"/>
    <w:rsid w:val="007B74A2"/>
    <w:rsid w:val="007C0574"/>
    <w:rsid w:val="007C1567"/>
    <w:rsid w:val="007C16B6"/>
    <w:rsid w:val="007C34CF"/>
    <w:rsid w:val="007C4307"/>
    <w:rsid w:val="007C4EFC"/>
    <w:rsid w:val="007C4FBE"/>
    <w:rsid w:val="007C6219"/>
    <w:rsid w:val="007C78F8"/>
    <w:rsid w:val="007C7D3A"/>
    <w:rsid w:val="007C7E62"/>
    <w:rsid w:val="007D04E0"/>
    <w:rsid w:val="007D0CE9"/>
    <w:rsid w:val="007D35E3"/>
    <w:rsid w:val="007D3651"/>
    <w:rsid w:val="007D69E2"/>
    <w:rsid w:val="007D73FC"/>
    <w:rsid w:val="007D7A9B"/>
    <w:rsid w:val="007E12B5"/>
    <w:rsid w:val="007E1A19"/>
    <w:rsid w:val="007E1C19"/>
    <w:rsid w:val="007E21C3"/>
    <w:rsid w:val="007E2F84"/>
    <w:rsid w:val="007E3B0A"/>
    <w:rsid w:val="007E3B83"/>
    <w:rsid w:val="007E4056"/>
    <w:rsid w:val="007E432A"/>
    <w:rsid w:val="007E47C2"/>
    <w:rsid w:val="007E4D0C"/>
    <w:rsid w:val="007E5891"/>
    <w:rsid w:val="007E6702"/>
    <w:rsid w:val="007E6CAD"/>
    <w:rsid w:val="007E6E92"/>
    <w:rsid w:val="007E7A8D"/>
    <w:rsid w:val="007F11FD"/>
    <w:rsid w:val="007F2AD1"/>
    <w:rsid w:val="007F3E34"/>
    <w:rsid w:val="007F4565"/>
    <w:rsid w:val="007F4DB2"/>
    <w:rsid w:val="007F6FD4"/>
    <w:rsid w:val="007F782C"/>
    <w:rsid w:val="007F7DC3"/>
    <w:rsid w:val="00801436"/>
    <w:rsid w:val="0080368F"/>
    <w:rsid w:val="0080469E"/>
    <w:rsid w:val="008058E2"/>
    <w:rsid w:val="00805BE2"/>
    <w:rsid w:val="0080659B"/>
    <w:rsid w:val="00807089"/>
    <w:rsid w:val="008077A6"/>
    <w:rsid w:val="008100A4"/>
    <w:rsid w:val="0081061A"/>
    <w:rsid w:val="00810771"/>
    <w:rsid w:val="00810960"/>
    <w:rsid w:val="00811314"/>
    <w:rsid w:val="0081167E"/>
    <w:rsid w:val="0081183D"/>
    <w:rsid w:val="00813421"/>
    <w:rsid w:val="008161BE"/>
    <w:rsid w:val="008219A0"/>
    <w:rsid w:val="00822974"/>
    <w:rsid w:val="00825503"/>
    <w:rsid w:val="008255B7"/>
    <w:rsid w:val="008258BC"/>
    <w:rsid w:val="008268B6"/>
    <w:rsid w:val="00826935"/>
    <w:rsid w:val="00827553"/>
    <w:rsid w:val="00834120"/>
    <w:rsid w:val="00837582"/>
    <w:rsid w:val="00840D58"/>
    <w:rsid w:val="008416FC"/>
    <w:rsid w:val="00843261"/>
    <w:rsid w:val="00843DD5"/>
    <w:rsid w:val="00843FD7"/>
    <w:rsid w:val="00844223"/>
    <w:rsid w:val="0084470E"/>
    <w:rsid w:val="00844CFB"/>
    <w:rsid w:val="00845022"/>
    <w:rsid w:val="008457B3"/>
    <w:rsid w:val="00846A47"/>
    <w:rsid w:val="00847950"/>
    <w:rsid w:val="00854E8C"/>
    <w:rsid w:val="008564C5"/>
    <w:rsid w:val="00860919"/>
    <w:rsid w:val="0086209B"/>
    <w:rsid w:val="0086212C"/>
    <w:rsid w:val="00862251"/>
    <w:rsid w:val="00867F9B"/>
    <w:rsid w:val="00870A65"/>
    <w:rsid w:val="0087497B"/>
    <w:rsid w:val="00874BE6"/>
    <w:rsid w:val="0087569E"/>
    <w:rsid w:val="00875A89"/>
    <w:rsid w:val="008769FF"/>
    <w:rsid w:val="00876E58"/>
    <w:rsid w:val="008865E6"/>
    <w:rsid w:val="00887405"/>
    <w:rsid w:val="00890377"/>
    <w:rsid w:val="0089336B"/>
    <w:rsid w:val="00895C98"/>
    <w:rsid w:val="00896149"/>
    <w:rsid w:val="00896563"/>
    <w:rsid w:val="00897AF3"/>
    <w:rsid w:val="008A01EC"/>
    <w:rsid w:val="008A09E9"/>
    <w:rsid w:val="008A18E0"/>
    <w:rsid w:val="008A1C21"/>
    <w:rsid w:val="008A3BF0"/>
    <w:rsid w:val="008A4F54"/>
    <w:rsid w:val="008A5420"/>
    <w:rsid w:val="008A564D"/>
    <w:rsid w:val="008A5C14"/>
    <w:rsid w:val="008A6325"/>
    <w:rsid w:val="008A72AF"/>
    <w:rsid w:val="008B1AEA"/>
    <w:rsid w:val="008B1F83"/>
    <w:rsid w:val="008B397A"/>
    <w:rsid w:val="008B42F4"/>
    <w:rsid w:val="008B55A9"/>
    <w:rsid w:val="008B5BEB"/>
    <w:rsid w:val="008B6743"/>
    <w:rsid w:val="008C0438"/>
    <w:rsid w:val="008C10F9"/>
    <w:rsid w:val="008C1608"/>
    <w:rsid w:val="008C3C09"/>
    <w:rsid w:val="008C5981"/>
    <w:rsid w:val="008C626A"/>
    <w:rsid w:val="008D0479"/>
    <w:rsid w:val="008D1623"/>
    <w:rsid w:val="008D1794"/>
    <w:rsid w:val="008D3176"/>
    <w:rsid w:val="008D3281"/>
    <w:rsid w:val="008D3BD7"/>
    <w:rsid w:val="008D48F5"/>
    <w:rsid w:val="008D4C11"/>
    <w:rsid w:val="008E0130"/>
    <w:rsid w:val="008E1062"/>
    <w:rsid w:val="008E2907"/>
    <w:rsid w:val="008E34DC"/>
    <w:rsid w:val="008E36ED"/>
    <w:rsid w:val="008E385E"/>
    <w:rsid w:val="008E3CDB"/>
    <w:rsid w:val="008E6254"/>
    <w:rsid w:val="008E640E"/>
    <w:rsid w:val="008E65BA"/>
    <w:rsid w:val="008E67CF"/>
    <w:rsid w:val="008E7D74"/>
    <w:rsid w:val="008E7E1D"/>
    <w:rsid w:val="008F020F"/>
    <w:rsid w:val="008F09CC"/>
    <w:rsid w:val="008F38F7"/>
    <w:rsid w:val="008F4486"/>
    <w:rsid w:val="008F4568"/>
    <w:rsid w:val="008F5CF7"/>
    <w:rsid w:val="008F6465"/>
    <w:rsid w:val="008F6D3E"/>
    <w:rsid w:val="008F718F"/>
    <w:rsid w:val="008F77BB"/>
    <w:rsid w:val="00902D76"/>
    <w:rsid w:val="00904AFA"/>
    <w:rsid w:val="009055F4"/>
    <w:rsid w:val="009057B0"/>
    <w:rsid w:val="00905E4D"/>
    <w:rsid w:val="0090623D"/>
    <w:rsid w:val="00906DA5"/>
    <w:rsid w:val="0090795D"/>
    <w:rsid w:val="009110AF"/>
    <w:rsid w:val="00913C5E"/>
    <w:rsid w:val="00916580"/>
    <w:rsid w:val="00917794"/>
    <w:rsid w:val="009206FE"/>
    <w:rsid w:val="00920BBA"/>
    <w:rsid w:val="009217E5"/>
    <w:rsid w:val="009226B3"/>
    <w:rsid w:val="00924A45"/>
    <w:rsid w:val="00924FCF"/>
    <w:rsid w:val="00927CEC"/>
    <w:rsid w:val="00930194"/>
    <w:rsid w:val="0093046D"/>
    <w:rsid w:val="009322B2"/>
    <w:rsid w:val="00932412"/>
    <w:rsid w:val="00934A3A"/>
    <w:rsid w:val="0093525A"/>
    <w:rsid w:val="00935352"/>
    <w:rsid w:val="009358AE"/>
    <w:rsid w:val="00935A2B"/>
    <w:rsid w:val="00935E19"/>
    <w:rsid w:val="00937059"/>
    <w:rsid w:val="009372E5"/>
    <w:rsid w:val="009428C1"/>
    <w:rsid w:val="00943527"/>
    <w:rsid w:val="00944E51"/>
    <w:rsid w:val="00945619"/>
    <w:rsid w:val="00951EB5"/>
    <w:rsid w:val="00952EEC"/>
    <w:rsid w:val="00954964"/>
    <w:rsid w:val="00954D88"/>
    <w:rsid w:val="009560B0"/>
    <w:rsid w:val="0095639A"/>
    <w:rsid w:val="009564F1"/>
    <w:rsid w:val="00956C5A"/>
    <w:rsid w:val="00957740"/>
    <w:rsid w:val="00961B0B"/>
    <w:rsid w:val="00961B50"/>
    <w:rsid w:val="00961EB2"/>
    <w:rsid w:val="0096205E"/>
    <w:rsid w:val="00963729"/>
    <w:rsid w:val="00963949"/>
    <w:rsid w:val="00963D0E"/>
    <w:rsid w:val="00963D69"/>
    <w:rsid w:val="00963F81"/>
    <w:rsid w:val="0096433C"/>
    <w:rsid w:val="00964ECC"/>
    <w:rsid w:val="00965417"/>
    <w:rsid w:val="00966F02"/>
    <w:rsid w:val="00970694"/>
    <w:rsid w:val="009712BE"/>
    <w:rsid w:val="00972A01"/>
    <w:rsid w:val="00972F49"/>
    <w:rsid w:val="00975DEA"/>
    <w:rsid w:val="00975EDE"/>
    <w:rsid w:val="00977FFE"/>
    <w:rsid w:val="00981AA3"/>
    <w:rsid w:val="00981F99"/>
    <w:rsid w:val="00982182"/>
    <w:rsid w:val="009848CB"/>
    <w:rsid w:val="00984CE6"/>
    <w:rsid w:val="00985626"/>
    <w:rsid w:val="009903A1"/>
    <w:rsid w:val="009904B3"/>
    <w:rsid w:val="0099141E"/>
    <w:rsid w:val="0099207B"/>
    <w:rsid w:val="00992745"/>
    <w:rsid w:val="00993184"/>
    <w:rsid w:val="00993447"/>
    <w:rsid w:val="00994119"/>
    <w:rsid w:val="0099569A"/>
    <w:rsid w:val="00995A68"/>
    <w:rsid w:val="00997B8D"/>
    <w:rsid w:val="009A1E38"/>
    <w:rsid w:val="009A305E"/>
    <w:rsid w:val="009A3C61"/>
    <w:rsid w:val="009A4D32"/>
    <w:rsid w:val="009A5812"/>
    <w:rsid w:val="009A6BCD"/>
    <w:rsid w:val="009A722E"/>
    <w:rsid w:val="009B0A60"/>
    <w:rsid w:val="009B13D2"/>
    <w:rsid w:val="009B1B73"/>
    <w:rsid w:val="009B24DA"/>
    <w:rsid w:val="009B2CD7"/>
    <w:rsid w:val="009B3755"/>
    <w:rsid w:val="009B3C29"/>
    <w:rsid w:val="009B4426"/>
    <w:rsid w:val="009B5AE8"/>
    <w:rsid w:val="009B643C"/>
    <w:rsid w:val="009B6CEA"/>
    <w:rsid w:val="009C1B77"/>
    <w:rsid w:val="009C218E"/>
    <w:rsid w:val="009C2881"/>
    <w:rsid w:val="009C31E2"/>
    <w:rsid w:val="009C3CAB"/>
    <w:rsid w:val="009C41E4"/>
    <w:rsid w:val="009D0377"/>
    <w:rsid w:val="009D13FC"/>
    <w:rsid w:val="009D2162"/>
    <w:rsid w:val="009D3C2E"/>
    <w:rsid w:val="009D4FE5"/>
    <w:rsid w:val="009D59B7"/>
    <w:rsid w:val="009D5B7A"/>
    <w:rsid w:val="009E04C1"/>
    <w:rsid w:val="009E1DDF"/>
    <w:rsid w:val="009E22B6"/>
    <w:rsid w:val="009E2A11"/>
    <w:rsid w:val="009E2BDD"/>
    <w:rsid w:val="009E64D0"/>
    <w:rsid w:val="009E698B"/>
    <w:rsid w:val="009E6CA5"/>
    <w:rsid w:val="009F0B4A"/>
    <w:rsid w:val="009F13C6"/>
    <w:rsid w:val="009F1484"/>
    <w:rsid w:val="009F296D"/>
    <w:rsid w:val="009F4199"/>
    <w:rsid w:val="009F4390"/>
    <w:rsid w:val="009F4D83"/>
    <w:rsid w:val="009F4FBD"/>
    <w:rsid w:val="009F5599"/>
    <w:rsid w:val="009F58A3"/>
    <w:rsid w:val="009F6160"/>
    <w:rsid w:val="009F6B4B"/>
    <w:rsid w:val="00A008EF"/>
    <w:rsid w:val="00A00C41"/>
    <w:rsid w:val="00A014DF"/>
    <w:rsid w:val="00A015E8"/>
    <w:rsid w:val="00A017AC"/>
    <w:rsid w:val="00A01D60"/>
    <w:rsid w:val="00A02AB8"/>
    <w:rsid w:val="00A04124"/>
    <w:rsid w:val="00A05430"/>
    <w:rsid w:val="00A0732C"/>
    <w:rsid w:val="00A079A3"/>
    <w:rsid w:val="00A109E3"/>
    <w:rsid w:val="00A110BB"/>
    <w:rsid w:val="00A12584"/>
    <w:rsid w:val="00A1611F"/>
    <w:rsid w:val="00A17813"/>
    <w:rsid w:val="00A20AFA"/>
    <w:rsid w:val="00A20E13"/>
    <w:rsid w:val="00A23190"/>
    <w:rsid w:val="00A23BCB"/>
    <w:rsid w:val="00A23FE5"/>
    <w:rsid w:val="00A26ED4"/>
    <w:rsid w:val="00A271C2"/>
    <w:rsid w:val="00A3021F"/>
    <w:rsid w:val="00A31189"/>
    <w:rsid w:val="00A32419"/>
    <w:rsid w:val="00A336E5"/>
    <w:rsid w:val="00A33826"/>
    <w:rsid w:val="00A34005"/>
    <w:rsid w:val="00A354B2"/>
    <w:rsid w:val="00A35D86"/>
    <w:rsid w:val="00A3633C"/>
    <w:rsid w:val="00A36F5F"/>
    <w:rsid w:val="00A37FDB"/>
    <w:rsid w:val="00A400B4"/>
    <w:rsid w:val="00A4073D"/>
    <w:rsid w:val="00A41543"/>
    <w:rsid w:val="00A4233C"/>
    <w:rsid w:val="00A430E4"/>
    <w:rsid w:val="00A4351C"/>
    <w:rsid w:val="00A43A32"/>
    <w:rsid w:val="00A4450B"/>
    <w:rsid w:val="00A468F8"/>
    <w:rsid w:val="00A46BA2"/>
    <w:rsid w:val="00A46E45"/>
    <w:rsid w:val="00A47F5C"/>
    <w:rsid w:val="00A506B2"/>
    <w:rsid w:val="00A50756"/>
    <w:rsid w:val="00A526D2"/>
    <w:rsid w:val="00A530FD"/>
    <w:rsid w:val="00A53842"/>
    <w:rsid w:val="00A53BAF"/>
    <w:rsid w:val="00A53E74"/>
    <w:rsid w:val="00A572A9"/>
    <w:rsid w:val="00A6012A"/>
    <w:rsid w:val="00A6020B"/>
    <w:rsid w:val="00A61492"/>
    <w:rsid w:val="00A617ED"/>
    <w:rsid w:val="00A62F83"/>
    <w:rsid w:val="00A630C7"/>
    <w:rsid w:val="00A630F5"/>
    <w:rsid w:val="00A64096"/>
    <w:rsid w:val="00A64742"/>
    <w:rsid w:val="00A64F34"/>
    <w:rsid w:val="00A66575"/>
    <w:rsid w:val="00A66663"/>
    <w:rsid w:val="00A66AA2"/>
    <w:rsid w:val="00A71291"/>
    <w:rsid w:val="00A714D6"/>
    <w:rsid w:val="00A7159D"/>
    <w:rsid w:val="00A7258E"/>
    <w:rsid w:val="00A739A2"/>
    <w:rsid w:val="00A73EB1"/>
    <w:rsid w:val="00A74EDB"/>
    <w:rsid w:val="00A7523F"/>
    <w:rsid w:val="00A755A0"/>
    <w:rsid w:val="00A75E5A"/>
    <w:rsid w:val="00A75E63"/>
    <w:rsid w:val="00A761B1"/>
    <w:rsid w:val="00A76C6F"/>
    <w:rsid w:val="00A7719B"/>
    <w:rsid w:val="00A77EA4"/>
    <w:rsid w:val="00A80632"/>
    <w:rsid w:val="00A80C7A"/>
    <w:rsid w:val="00A815F9"/>
    <w:rsid w:val="00A82064"/>
    <w:rsid w:val="00A82E00"/>
    <w:rsid w:val="00A83404"/>
    <w:rsid w:val="00A8341E"/>
    <w:rsid w:val="00A85201"/>
    <w:rsid w:val="00A857D3"/>
    <w:rsid w:val="00A869AD"/>
    <w:rsid w:val="00A87E44"/>
    <w:rsid w:val="00A87F1A"/>
    <w:rsid w:val="00A90955"/>
    <w:rsid w:val="00A920FB"/>
    <w:rsid w:val="00A92313"/>
    <w:rsid w:val="00A93574"/>
    <w:rsid w:val="00A93D35"/>
    <w:rsid w:val="00A941C3"/>
    <w:rsid w:val="00A976F9"/>
    <w:rsid w:val="00AA02EC"/>
    <w:rsid w:val="00AA034A"/>
    <w:rsid w:val="00AA13FA"/>
    <w:rsid w:val="00AA2D3D"/>
    <w:rsid w:val="00AA3310"/>
    <w:rsid w:val="00AA3793"/>
    <w:rsid w:val="00AA4AFA"/>
    <w:rsid w:val="00AA74B2"/>
    <w:rsid w:val="00AB24B0"/>
    <w:rsid w:val="00AB2A22"/>
    <w:rsid w:val="00AB4360"/>
    <w:rsid w:val="00AB4D26"/>
    <w:rsid w:val="00AB6346"/>
    <w:rsid w:val="00AB63BF"/>
    <w:rsid w:val="00AB6614"/>
    <w:rsid w:val="00AB6C06"/>
    <w:rsid w:val="00AB7127"/>
    <w:rsid w:val="00AB7859"/>
    <w:rsid w:val="00AC183F"/>
    <w:rsid w:val="00AC1EFE"/>
    <w:rsid w:val="00AC2307"/>
    <w:rsid w:val="00AC345D"/>
    <w:rsid w:val="00AC38F1"/>
    <w:rsid w:val="00AC3A09"/>
    <w:rsid w:val="00AC3C4C"/>
    <w:rsid w:val="00AC414A"/>
    <w:rsid w:val="00AC4E2B"/>
    <w:rsid w:val="00AC4EE1"/>
    <w:rsid w:val="00AC6386"/>
    <w:rsid w:val="00AC66CD"/>
    <w:rsid w:val="00AC6CCD"/>
    <w:rsid w:val="00AC75DD"/>
    <w:rsid w:val="00AC7CDE"/>
    <w:rsid w:val="00AD0FAD"/>
    <w:rsid w:val="00AD1B36"/>
    <w:rsid w:val="00AD2920"/>
    <w:rsid w:val="00AD3E19"/>
    <w:rsid w:val="00AD5AC3"/>
    <w:rsid w:val="00AD6440"/>
    <w:rsid w:val="00AD68B4"/>
    <w:rsid w:val="00AD6FF0"/>
    <w:rsid w:val="00AD7185"/>
    <w:rsid w:val="00AD7A59"/>
    <w:rsid w:val="00AE17E3"/>
    <w:rsid w:val="00AE27E1"/>
    <w:rsid w:val="00AE319D"/>
    <w:rsid w:val="00AE4819"/>
    <w:rsid w:val="00AE5438"/>
    <w:rsid w:val="00AE59BB"/>
    <w:rsid w:val="00AF0794"/>
    <w:rsid w:val="00AF202A"/>
    <w:rsid w:val="00AF2EC6"/>
    <w:rsid w:val="00AF3F0C"/>
    <w:rsid w:val="00AF4121"/>
    <w:rsid w:val="00AF5E9E"/>
    <w:rsid w:val="00AF61FA"/>
    <w:rsid w:val="00AF631A"/>
    <w:rsid w:val="00AF7EFB"/>
    <w:rsid w:val="00B03B89"/>
    <w:rsid w:val="00B03BB7"/>
    <w:rsid w:val="00B0460F"/>
    <w:rsid w:val="00B0480A"/>
    <w:rsid w:val="00B04AB0"/>
    <w:rsid w:val="00B04FB7"/>
    <w:rsid w:val="00B0502F"/>
    <w:rsid w:val="00B064C2"/>
    <w:rsid w:val="00B07F2D"/>
    <w:rsid w:val="00B11BE6"/>
    <w:rsid w:val="00B13A4C"/>
    <w:rsid w:val="00B13FEA"/>
    <w:rsid w:val="00B148A3"/>
    <w:rsid w:val="00B14D2D"/>
    <w:rsid w:val="00B17352"/>
    <w:rsid w:val="00B17C4A"/>
    <w:rsid w:val="00B21440"/>
    <w:rsid w:val="00B220DC"/>
    <w:rsid w:val="00B22D8C"/>
    <w:rsid w:val="00B22DEC"/>
    <w:rsid w:val="00B249E6"/>
    <w:rsid w:val="00B30AA3"/>
    <w:rsid w:val="00B312E6"/>
    <w:rsid w:val="00B3158C"/>
    <w:rsid w:val="00B3323A"/>
    <w:rsid w:val="00B3386A"/>
    <w:rsid w:val="00B33DFF"/>
    <w:rsid w:val="00B34BFE"/>
    <w:rsid w:val="00B34CA8"/>
    <w:rsid w:val="00B36577"/>
    <w:rsid w:val="00B36D25"/>
    <w:rsid w:val="00B373CE"/>
    <w:rsid w:val="00B37B7E"/>
    <w:rsid w:val="00B43FAF"/>
    <w:rsid w:val="00B45022"/>
    <w:rsid w:val="00B450C1"/>
    <w:rsid w:val="00B45315"/>
    <w:rsid w:val="00B454BF"/>
    <w:rsid w:val="00B4592E"/>
    <w:rsid w:val="00B4656D"/>
    <w:rsid w:val="00B46586"/>
    <w:rsid w:val="00B505C8"/>
    <w:rsid w:val="00B50F5C"/>
    <w:rsid w:val="00B5125A"/>
    <w:rsid w:val="00B55741"/>
    <w:rsid w:val="00B565A5"/>
    <w:rsid w:val="00B5686A"/>
    <w:rsid w:val="00B57491"/>
    <w:rsid w:val="00B57C39"/>
    <w:rsid w:val="00B60C51"/>
    <w:rsid w:val="00B60EEE"/>
    <w:rsid w:val="00B61266"/>
    <w:rsid w:val="00B6175F"/>
    <w:rsid w:val="00B61FDA"/>
    <w:rsid w:val="00B62C61"/>
    <w:rsid w:val="00B6378D"/>
    <w:rsid w:val="00B64DF2"/>
    <w:rsid w:val="00B650E3"/>
    <w:rsid w:val="00B6590F"/>
    <w:rsid w:val="00B65EAD"/>
    <w:rsid w:val="00B67989"/>
    <w:rsid w:val="00B7383C"/>
    <w:rsid w:val="00B7398B"/>
    <w:rsid w:val="00B73A77"/>
    <w:rsid w:val="00B73D56"/>
    <w:rsid w:val="00B748E2"/>
    <w:rsid w:val="00B75358"/>
    <w:rsid w:val="00B75BAA"/>
    <w:rsid w:val="00B75FF6"/>
    <w:rsid w:val="00B76211"/>
    <w:rsid w:val="00B76785"/>
    <w:rsid w:val="00B77178"/>
    <w:rsid w:val="00B77FB4"/>
    <w:rsid w:val="00B80128"/>
    <w:rsid w:val="00B8356F"/>
    <w:rsid w:val="00B83E5E"/>
    <w:rsid w:val="00B8407F"/>
    <w:rsid w:val="00B85350"/>
    <w:rsid w:val="00B900B8"/>
    <w:rsid w:val="00B90138"/>
    <w:rsid w:val="00B90DED"/>
    <w:rsid w:val="00B91B52"/>
    <w:rsid w:val="00B91F9E"/>
    <w:rsid w:val="00B921AF"/>
    <w:rsid w:val="00B9255B"/>
    <w:rsid w:val="00B96790"/>
    <w:rsid w:val="00B9747D"/>
    <w:rsid w:val="00BA16BA"/>
    <w:rsid w:val="00BA1E4A"/>
    <w:rsid w:val="00BA2406"/>
    <w:rsid w:val="00BA29B0"/>
    <w:rsid w:val="00BA378C"/>
    <w:rsid w:val="00BA54D4"/>
    <w:rsid w:val="00BA7D2C"/>
    <w:rsid w:val="00BB101B"/>
    <w:rsid w:val="00BB60A0"/>
    <w:rsid w:val="00BB725B"/>
    <w:rsid w:val="00BB727F"/>
    <w:rsid w:val="00BC37E2"/>
    <w:rsid w:val="00BC3FA4"/>
    <w:rsid w:val="00BC6579"/>
    <w:rsid w:val="00BD0D3A"/>
    <w:rsid w:val="00BD1B56"/>
    <w:rsid w:val="00BD324E"/>
    <w:rsid w:val="00BD3BCE"/>
    <w:rsid w:val="00BD4819"/>
    <w:rsid w:val="00BD5531"/>
    <w:rsid w:val="00BD5B92"/>
    <w:rsid w:val="00BD655F"/>
    <w:rsid w:val="00BE71C3"/>
    <w:rsid w:val="00BF0493"/>
    <w:rsid w:val="00BF0B58"/>
    <w:rsid w:val="00BF0B59"/>
    <w:rsid w:val="00BF1315"/>
    <w:rsid w:val="00BF3993"/>
    <w:rsid w:val="00BF5975"/>
    <w:rsid w:val="00BF5BA8"/>
    <w:rsid w:val="00BF5E07"/>
    <w:rsid w:val="00BF641E"/>
    <w:rsid w:val="00C0041D"/>
    <w:rsid w:val="00C01A4F"/>
    <w:rsid w:val="00C026DD"/>
    <w:rsid w:val="00C07B03"/>
    <w:rsid w:val="00C11588"/>
    <w:rsid w:val="00C11C44"/>
    <w:rsid w:val="00C11FEA"/>
    <w:rsid w:val="00C12432"/>
    <w:rsid w:val="00C147AC"/>
    <w:rsid w:val="00C14B01"/>
    <w:rsid w:val="00C15BC3"/>
    <w:rsid w:val="00C1687E"/>
    <w:rsid w:val="00C21C58"/>
    <w:rsid w:val="00C23477"/>
    <w:rsid w:val="00C23B15"/>
    <w:rsid w:val="00C251FE"/>
    <w:rsid w:val="00C26223"/>
    <w:rsid w:val="00C30181"/>
    <w:rsid w:val="00C31EDA"/>
    <w:rsid w:val="00C32064"/>
    <w:rsid w:val="00C32729"/>
    <w:rsid w:val="00C32A6D"/>
    <w:rsid w:val="00C33D99"/>
    <w:rsid w:val="00C345D0"/>
    <w:rsid w:val="00C36912"/>
    <w:rsid w:val="00C40244"/>
    <w:rsid w:val="00C40FD6"/>
    <w:rsid w:val="00C446AA"/>
    <w:rsid w:val="00C446DB"/>
    <w:rsid w:val="00C45805"/>
    <w:rsid w:val="00C47197"/>
    <w:rsid w:val="00C4729A"/>
    <w:rsid w:val="00C4748C"/>
    <w:rsid w:val="00C50D32"/>
    <w:rsid w:val="00C5143B"/>
    <w:rsid w:val="00C51F19"/>
    <w:rsid w:val="00C542FA"/>
    <w:rsid w:val="00C54E97"/>
    <w:rsid w:val="00C55B62"/>
    <w:rsid w:val="00C56870"/>
    <w:rsid w:val="00C578EF"/>
    <w:rsid w:val="00C57A49"/>
    <w:rsid w:val="00C57BFB"/>
    <w:rsid w:val="00C60245"/>
    <w:rsid w:val="00C60862"/>
    <w:rsid w:val="00C6140F"/>
    <w:rsid w:val="00C6248E"/>
    <w:rsid w:val="00C625A0"/>
    <w:rsid w:val="00C64629"/>
    <w:rsid w:val="00C66072"/>
    <w:rsid w:val="00C66C8E"/>
    <w:rsid w:val="00C66DE2"/>
    <w:rsid w:val="00C672E8"/>
    <w:rsid w:val="00C67CB0"/>
    <w:rsid w:val="00C70296"/>
    <w:rsid w:val="00C71C86"/>
    <w:rsid w:val="00C74D04"/>
    <w:rsid w:val="00C753FA"/>
    <w:rsid w:val="00C75A4C"/>
    <w:rsid w:val="00C75D60"/>
    <w:rsid w:val="00C75FF8"/>
    <w:rsid w:val="00C76F2D"/>
    <w:rsid w:val="00C800A1"/>
    <w:rsid w:val="00C83E12"/>
    <w:rsid w:val="00C84F0D"/>
    <w:rsid w:val="00C8603F"/>
    <w:rsid w:val="00C86479"/>
    <w:rsid w:val="00C87766"/>
    <w:rsid w:val="00C8791F"/>
    <w:rsid w:val="00C87DCC"/>
    <w:rsid w:val="00C90CB4"/>
    <w:rsid w:val="00C90F4D"/>
    <w:rsid w:val="00C91B6D"/>
    <w:rsid w:val="00C95F75"/>
    <w:rsid w:val="00C963C9"/>
    <w:rsid w:val="00C9674A"/>
    <w:rsid w:val="00C97D90"/>
    <w:rsid w:val="00C97F6B"/>
    <w:rsid w:val="00CA1AF6"/>
    <w:rsid w:val="00CA2F0E"/>
    <w:rsid w:val="00CA35B3"/>
    <w:rsid w:val="00CA5626"/>
    <w:rsid w:val="00CA5992"/>
    <w:rsid w:val="00CA63C5"/>
    <w:rsid w:val="00CA69A8"/>
    <w:rsid w:val="00CA77D2"/>
    <w:rsid w:val="00CB4447"/>
    <w:rsid w:val="00CB49C5"/>
    <w:rsid w:val="00CB4D0A"/>
    <w:rsid w:val="00CB6741"/>
    <w:rsid w:val="00CB6A88"/>
    <w:rsid w:val="00CB6F5D"/>
    <w:rsid w:val="00CB7449"/>
    <w:rsid w:val="00CC095A"/>
    <w:rsid w:val="00CC22F3"/>
    <w:rsid w:val="00CC290D"/>
    <w:rsid w:val="00CC2B03"/>
    <w:rsid w:val="00CC372C"/>
    <w:rsid w:val="00CC3C23"/>
    <w:rsid w:val="00CC5B44"/>
    <w:rsid w:val="00CC5E02"/>
    <w:rsid w:val="00CC5FCE"/>
    <w:rsid w:val="00CC624B"/>
    <w:rsid w:val="00CC78F8"/>
    <w:rsid w:val="00CC7ACD"/>
    <w:rsid w:val="00CC7E01"/>
    <w:rsid w:val="00CD12CD"/>
    <w:rsid w:val="00CD1BB6"/>
    <w:rsid w:val="00CD2311"/>
    <w:rsid w:val="00CD2324"/>
    <w:rsid w:val="00CD308D"/>
    <w:rsid w:val="00CD4890"/>
    <w:rsid w:val="00CD6536"/>
    <w:rsid w:val="00CD676B"/>
    <w:rsid w:val="00CE30DB"/>
    <w:rsid w:val="00CE5216"/>
    <w:rsid w:val="00CE6679"/>
    <w:rsid w:val="00CF116B"/>
    <w:rsid w:val="00CF22F1"/>
    <w:rsid w:val="00CF39DD"/>
    <w:rsid w:val="00CF3F6B"/>
    <w:rsid w:val="00CF4832"/>
    <w:rsid w:val="00CF62CB"/>
    <w:rsid w:val="00CF79D9"/>
    <w:rsid w:val="00D0058B"/>
    <w:rsid w:val="00D0074D"/>
    <w:rsid w:val="00D0126C"/>
    <w:rsid w:val="00D01421"/>
    <w:rsid w:val="00D02E19"/>
    <w:rsid w:val="00D0345E"/>
    <w:rsid w:val="00D03AD0"/>
    <w:rsid w:val="00D045B2"/>
    <w:rsid w:val="00D04DC9"/>
    <w:rsid w:val="00D051F3"/>
    <w:rsid w:val="00D05C0C"/>
    <w:rsid w:val="00D066AA"/>
    <w:rsid w:val="00D06833"/>
    <w:rsid w:val="00D07076"/>
    <w:rsid w:val="00D1184E"/>
    <w:rsid w:val="00D129B7"/>
    <w:rsid w:val="00D13ED2"/>
    <w:rsid w:val="00D147F2"/>
    <w:rsid w:val="00D15B6B"/>
    <w:rsid w:val="00D1751E"/>
    <w:rsid w:val="00D175C9"/>
    <w:rsid w:val="00D17886"/>
    <w:rsid w:val="00D203DB"/>
    <w:rsid w:val="00D204C3"/>
    <w:rsid w:val="00D205DE"/>
    <w:rsid w:val="00D207F9"/>
    <w:rsid w:val="00D213C2"/>
    <w:rsid w:val="00D21809"/>
    <w:rsid w:val="00D2206C"/>
    <w:rsid w:val="00D23FAC"/>
    <w:rsid w:val="00D24824"/>
    <w:rsid w:val="00D26039"/>
    <w:rsid w:val="00D265B4"/>
    <w:rsid w:val="00D2674F"/>
    <w:rsid w:val="00D2677A"/>
    <w:rsid w:val="00D27798"/>
    <w:rsid w:val="00D27B2E"/>
    <w:rsid w:val="00D309BA"/>
    <w:rsid w:val="00D3268F"/>
    <w:rsid w:val="00D329B9"/>
    <w:rsid w:val="00D34288"/>
    <w:rsid w:val="00D367B0"/>
    <w:rsid w:val="00D36A1C"/>
    <w:rsid w:val="00D36BE5"/>
    <w:rsid w:val="00D37F9C"/>
    <w:rsid w:val="00D412C1"/>
    <w:rsid w:val="00D413C3"/>
    <w:rsid w:val="00D42FFA"/>
    <w:rsid w:val="00D4318B"/>
    <w:rsid w:val="00D4448D"/>
    <w:rsid w:val="00D444D0"/>
    <w:rsid w:val="00D454BC"/>
    <w:rsid w:val="00D461FC"/>
    <w:rsid w:val="00D47890"/>
    <w:rsid w:val="00D47A87"/>
    <w:rsid w:val="00D50377"/>
    <w:rsid w:val="00D5092F"/>
    <w:rsid w:val="00D529FD"/>
    <w:rsid w:val="00D53616"/>
    <w:rsid w:val="00D550AD"/>
    <w:rsid w:val="00D56A83"/>
    <w:rsid w:val="00D57AE6"/>
    <w:rsid w:val="00D57EA5"/>
    <w:rsid w:val="00D60180"/>
    <w:rsid w:val="00D60334"/>
    <w:rsid w:val="00D626BF"/>
    <w:rsid w:val="00D63DA2"/>
    <w:rsid w:val="00D6462D"/>
    <w:rsid w:val="00D64641"/>
    <w:rsid w:val="00D65222"/>
    <w:rsid w:val="00D658DB"/>
    <w:rsid w:val="00D6643E"/>
    <w:rsid w:val="00D6687B"/>
    <w:rsid w:val="00D676EF"/>
    <w:rsid w:val="00D709A0"/>
    <w:rsid w:val="00D71ED3"/>
    <w:rsid w:val="00D72778"/>
    <w:rsid w:val="00D727E6"/>
    <w:rsid w:val="00D72EB7"/>
    <w:rsid w:val="00D73DA6"/>
    <w:rsid w:val="00D75DEE"/>
    <w:rsid w:val="00D75ED0"/>
    <w:rsid w:val="00D77D96"/>
    <w:rsid w:val="00D80046"/>
    <w:rsid w:val="00D8076F"/>
    <w:rsid w:val="00D80F2A"/>
    <w:rsid w:val="00D8292D"/>
    <w:rsid w:val="00D82B13"/>
    <w:rsid w:val="00D84083"/>
    <w:rsid w:val="00D8452B"/>
    <w:rsid w:val="00D84F37"/>
    <w:rsid w:val="00D87AB6"/>
    <w:rsid w:val="00D90816"/>
    <w:rsid w:val="00D90EA7"/>
    <w:rsid w:val="00D91B8C"/>
    <w:rsid w:val="00D9245D"/>
    <w:rsid w:val="00D92CB6"/>
    <w:rsid w:val="00D92F0A"/>
    <w:rsid w:val="00D94B9E"/>
    <w:rsid w:val="00D95B31"/>
    <w:rsid w:val="00D96B21"/>
    <w:rsid w:val="00DA00EB"/>
    <w:rsid w:val="00DA0D89"/>
    <w:rsid w:val="00DA0E8F"/>
    <w:rsid w:val="00DA1EAE"/>
    <w:rsid w:val="00DA2223"/>
    <w:rsid w:val="00DA266D"/>
    <w:rsid w:val="00DA272A"/>
    <w:rsid w:val="00DA388F"/>
    <w:rsid w:val="00DA3CA2"/>
    <w:rsid w:val="00DA4508"/>
    <w:rsid w:val="00DA6B9B"/>
    <w:rsid w:val="00DA7570"/>
    <w:rsid w:val="00DA7637"/>
    <w:rsid w:val="00DA77C9"/>
    <w:rsid w:val="00DB089D"/>
    <w:rsid w:val="00DB13D5"/>
    <w:rsid w:val="00DB17E0"/>
    <w:rsid w:val="00DB1F44"/>
    <w:rsid w:val="00DB64A2"/>
    <w:rsid w:val="00DB6B9A"/>
    <w:rsid w:val="00DC0352"/>
    <w:rsid w:val="00DC0FD9"/>
    <w:rsid w:val="00DC2206"/>
    <w:rsid w:val="00DC2FF0"/>
    <w:rsid w:val="00DC3344"/>
    <w:rsid w:val="00DC34D2"/>
    <w:rsid w:val="00DC3891"/>
    <w:rsid w:val="00DC5530"/>
    <w:rsid w:val="00DC6D07"/>
    <w:rsid w:val="00DC797B"/>
    <w:rsid w:val="00DD0D5D"/>
    <w:rsid w:val="00DD1790"/>
    <w:rsid w:val="00DD35FB"/>
    <w:rsid w:val="00DD3E5F"/>
    <w:rsid w:val="00DD4D3C"/>
    <w:rsid w:val="00DD7E0A"/>
    <w:rsid w:val="00DE07C3"/>
    <w:rsid w:val="00DE10E1"/>
    <w:rsid w:val="00DE1A19"/>
    <w:rsid w:val="00DE1CCD"/>
    <w:rsid w:val="00DE31DB"/>
    <w:rsid w:val="00DE5DC5"/>
    <w:rsid w:val="00DE6886"/>
    <w:rsid w:val="00DF0105"/>
    <w:rsid w:val="00DF08E3"/>
    <w:rsid w:val="00DF2566"/>
    <w:rsid w:val="00DF36A8"/>
    <w:rsid w:val="00DF4CDD"/>
    <w:rsid w:val="00DF525A"/>
    <w:rsid w:val="00DF5B64"/>
    <w:rsid w:val="00DF5E71"/>
    <w:rsid w:val="00DF77A9"/>
    <w:rsid w:val="00E0048C"/>
    <w:rsid w:val="00E02CD3"/>
    <w:rsid w:val="00E047CD"/>
    <w:rsid w:val="00E05A87"/>
    <w:rsid w:val="00E065DB"/>
    <w:rsid w:val="00E067F2"/>
    <w:rsid w:val="00E06EB4"/>
    <w:rsid w:val="00E1046F"/>
    <w:rsid w:val="00E113B3"/>
    <w:rsid w:val="00E12D90"/>
    <w:rsid w:val="00E12E5B"/>
    <w:rsid w:val="00E132FE"/>
    <w:rsid w:val="00E15560"/>
    <w:rsid w:val="00E165E8"/>
    <w:rsid w:val="00E21B4E"/>
    <w:rsid w:val="00E2211E"/>
    <w:rsid w:val="00E22A1D"/>
    <w:rsid w:val="00E22E1E"/>
    <w:rsid w:val="00E237F8"/>
    <w:rsid w:val="00E2381A"/>
    <w:rsid w:val="00E23CB1"/>
    <w:rsid w:val="00E2417D"/>
    <w:rsid w:val="00E25BA5"/>
    <w:rsid w:val="00E25CF5"/>
    <w:rsid w:val="00E264D5"/>
    <w:rsid w:val="00E26608"/>
    <w:rsid w:val="00E2680E"/>
    <w:rsid w:val="00E26B2A"/>
    <w:rsid w:val="00E30960"/>
    <w:rsid w:val="00E31403"/>
    <w:rsid w:val="00E327A7"/>
    <w:rsid w:val="00E34265"/>
    <w:rsid w:val="00E34E66"/>
    <w:rsid w:val="00E35EFA"/>
    <w:rsid w:val="00E371E0"/>
    <w:rsid w:val="00E37A54"/>
    <w:rsid w:val="00E41C31"/>
    <w:rsid w:val="00E41FD1"/>
    <w:rsid w:val="00E42172"/>
    <w:rsid w:val="00E44989"/>
    <w:rsid w:val="00E4797E"/>
    <w:rsid w:val="00E50372"/>
    <w:rsid w:val="00E50999"/>
    <w:rsid w:val="00E50E37"/>
    <w:rsid w:val="00E50E50"/>
    <w:rsid w:val="00E51AD7"/>
    <w:rsid w:val="00E520F3"/>
    <w:rsid w:val="00E541A1"/>
    <w:rsid w:val="00E54525"/>
    <w:rsid w:val="00E5529B"/>
    <w:rsid w:val="00E613EC"/>
    <w:rsid w:val="00E61EEA"/>
    <w:rsid w:val="00E62DDC"/>
    <w:rsid w:val="00E630C5"/>
    <w:rsid w:val="00E664A3"/>
    <w:rsid w:val="00E66ED6"/>
    <w:rsid w:val="00E71DB5"/>
    <w:rsid w:val="00E763DD"/>
    <w:rsid w:val="00E765F2"/>
    <w:rsid w:val="00E769B5"/>
    <w:rsid w:val="00E76A98"/>
    <w:rsid w:val="00E80B1F"/>
    <w:rsid w:val="00E8100D"/>
    <w:rsid w:val="00E81FDD"/>
    <w:rsid w:val="00E81FF9"/>
    <w:rsid w:val="00E829D6"/>
    <w:rsid w:val="00E82A40"/>
    <w:rsid w:val="00E904AE"/>
    <w:rsid w:val="00E90632"/>
    <w:rsid w:val="00E930AA"/>
    <w:rsid w:val="00E931CA"/>
    <w:rsid w:val="00E935D7"/>
    <w:rsid w:val="00E94A0F"/>
    <w:rsid w:val="00E9599B"/>
    <w:rsid w:val="00E9770A"/>
    <w:rsid w:val="00EA43C4"/>
    <w:rsid w:val="00EA4FA2"/>
    <w:rsid w:val="00EA6223"/>
    <w:rsid w:val="00EA6B6F"/>
    <w:rsid w:val="00EA7531"/>
    <w:rsid w:val="00EA7E36"/>
    <w:rsid w:val="00EB07F8"/>
    <w:rsid w:val="00EB0D43"/>
    <w:rsid w:val="00EB30C4"/>
    <w:rsid w:val="00EB4117"/>
    <w:rsid w:val="00EB4D32"/>
    <w:rsid w:val="00EB5907"/>
    <w:rsid w:val="00EB7638"/>
    <w:rsid w:val="00EC1251"/>
    <w:rsid w:val="00EC1263"/>
    <w:rsid w:val="00EC1A17"/>
    <w:rsid w:val="00EC21FB"/>
    <w:rsid w:val="00EC53F1"/>
    <w:rsid w:val="00EC5515"/>
    <w:rsid w:val="00ED0923"/>
    <w:rsid w:val="00ED2196"/>
    <w:rsid w:val="00ED4AA2"/>
    <w:rsid w:val="00ED6A0C"/>
    <w:rsid w:val="00EE0656"/>
    <w:rsid w:val="00EE1C44"/>
    <w:rsid w:val="00EE30BF"/>
    <w:rsid w:val="00EE3988"/>
    <w:rsid w:val="00EE54E1"/>
    <w:rsid w:val="00EE65EC"/>
    <w:rsid w:val="00EE6E51"/>
    <w:rsid w:val="00EE7CE1"/>
    <w:rsid w:val="00EF0768"/>
    <w:rsid w:val="00EF1B9F"/>
    <w:rsid w:val="00EF1C2B"/>
    <w:rsid w:val="00EF244D"/>
    <w:rsid w:val="00EF2465"/>
    <w:rsid w:val="00EF29F3"/>
    <w:rsid w:val="00EF2E75"/>
    <w:rsid w:val="00EF375E"/>
    <w:rsid w:val="00EF44ED"/>
    <w:rsid w:val="00EF63B9"/>
    <w:rsid w:val="00F0083A"/>
    <w:rsid w:val="00F0128E"/>
    <w:rsid w:val="00F03405"/>
    <w:rsid w:val="00F03FD8"/>
    <w:rsid w:val="00F05879"/>
    <w:rsid w:val="00F05CE3"/>
    <w:rsid w:val="00F10774"/>
    <w:rsid w:val="00F11666"/>
    <w:rsid w:val="00F12417"/>
    <w:rsid w:val="00F125BD"/>
    <w:rsid w:val="00F13D2D"/>
    <w:rsid w:val="00F14469"/>
    <w:rsid w:val="00F148C5"/>
    <w:rsid w:val="00F14C7F"/>
    <w:rsid w:val="00F1546B"/>
    <w:rsid w:val="00F15E46"/>
    <w:rsid w:val="00F161E2"/>
    <w:rsid w:val="00F16DED"/>
    <w:rsid w:val="00F22163"/>
    <w:rsid w:val="00F22803"/>
    <w:rsid w:val="00F2287B"/>
    <w:rsid w:val="00F23D38"/>
    <w:rsid w:val="00F24BA1"/>
    <w:rsid w:val="00F26329"/>
    <w:rsid w:val="00F271E5"/>
    <w:rsid w:val="00F27ECF"/>
    <w:rsid w:val="00F27FB5"/>
    <w:rsid w:val="00F31677"/>
    <w:rsid w:val="00F3246B"/>
    <w:rsid w:val="00F32CC3"/>
    <w:rsid w:val="00F3310E"/>
    <w:rsid w:val="00F33171"/>
    <w:rsid w:val="00F3406E"/>
    <w:rsid w:val="00F35EBE"/>
    <w:rsid w:val="00F367D7"/>
    <w:rsid w:val="00F36AFE"/>
    <w:rsid w:val="00F4200D"/>
    <w:rsid w:val="00F440CC"/>
    <w:rsid w:val="00F47496"/>
    <w:rsid w:val="00F503FD"/>
    <w:rsid w:val="00F50C31"/>
    <w:rsid w:val="00F51411"/>
    <w:rsid w:val="00F52C8D"/>
    <w:rsid w:val="00F5322F"/>
    <w:rsid w:val="00F5454D"/>
    <w:rsid w:val="00F5505F"/>
    <w:rsid w:val="00F5665E"/>
    <w:rsid w:val="00F56ECE"/>
    <w:rsid w:val="00F56FC7"/>
    <w:rsid w:val="00F570EC"/>
    <w:rsid w:val="00F57168"/>
    <w:rsid w:val="00F62B36"/>
    <w:rsid w:val="00F62DDE"/>
    <w:rsid w:val="00F6400B"/>
    <w:rsid w:val="00F6487E"/>
    <w:rsid w:val="00F64C08"/>
    <w:rsid w:val="00F6589B"/>
    <w:rsid w:val="00F65F12"/>
    <w:rsid w:val="00F665F5"/>
    <w:rsid w:val="00F66E4E"/>
    <w:rsid w:val="00F674CD"/>
    <w:rsid w:val="00F676F1"/>
    <w:rsid w:val="00F702D4"/>
    <w:rsid w:val="00F72F25"/>
    <w:rsid w:val="00F7468B"/>
    <w:rsid w:val="00F773EE"/>
    <w:rsid w:val="00F77FEB"/>
    <w:rsid w:val="00F8104D"/>
    <w:rsid w:val="00F83AA2"/>
    <w:rsid w:val="00F83F7F"/>
    <w:rsid w:val="00F8476E"/>
    <w:rsid w:val="00F84BED"/>
    <w:rsid w:val="00F87564"/>
    <w:rsid w:val="00F9005F"/>
    <w:rsid w:val="00F9082C"/>
    <w:rsid w:val="00F94075"/>
    <w:rsid w:val="00F94B94"/>
    <w:rsid w:val="00F95C85"/>
    <w:rsid w:val="00F96718"/>
    <w:rsid w:val="00F9697D"/>
    <w:rsid w:val="00F97A15"/>
    <w:rsid w:val="00FA1087"/>
    <w:rsid w:val="00FA192F"/>
    <w:rsid w:val="00FA1A8B"/>
    <w:rsid w:val="00FA31A5"/>
    <w:rsid w:val="00FA574E"/>
    <w:rsid w:val="00FA664F"/>
    <w:rsid w:val="00FA734B"/>
    <w:rsid w:val="00FA7602"/>
    <w:rsid w:val="00FA7C8A"/>
    <w:rsid w:val="00FB0A5B"/>
    <w:rsid w:val="00FB1A8C"/>
    <w:rsid w:val="00FB268E"/>
    <w:rsid w:val="00FB2C5E"/>
    <w:rsid w:val="00FB2D98"/>
    <w:rsid w:val="00FB348A"/>
    <w:rsid w:val="00FB3B6C"/>
    <w:rsid w:val="00FB5BCA"/>
    <w:rsid w:val="00FB5C70"/>
    <w:rsid w:val="00FB77FD"/>
    <w:rsid w:val="00FB7EDD"/>
    <w:rsid w:val="00FC02CF"/>
    <w:rsid w:val="00FC0344"/>
    <w:rsid w:val="00FC101E"/>
    <w:rsid w:val="00FC2B8B"/>
    <w:rsid w:val="00FC447F"/>
    <w:rsid w:val="00FC7245"/>
    <w:rsid w:val="00FD08B7"/>
    <w:rsid w:val="00FD1207"/>
    <w:rsid w:val="00FD5695"/>
    <w:rsid w:val="00FD6CFB"/>
    <w:rsid w:val="00FE007C"/>
    <w:rsid w:val="00FE08F6"/>
    <w:rsid w:val="00FE1723"/>
    <w:rsid w:val="00FE1B36"/>
    <w:rsid w:val="00FE4062"/>
    <w:rsid w:val="00FE4835"/>
    <w:rsid w:val="00FE483C"/>
    <w:rsid w:val="00FE5CAE"/>
    <w:rsid w:val="00FE6B94"/>
    <w:rsid w:val="00FE774E"/>
    <w:rsid w:val="00FE7DAC"/>
    <w:rsid w:val="00FF081F"/>
    <w:rsid w:val="00FF0C9B"/>
    <w:rsid w:val="00FF0E30"/>
    <w:rsid w:val="00FF17E3"/>
    <w:rsid w:val="00FF4854"/>
    <w:rsid w:val="00FF5170"/>
    <w:rsid w:val="00FF6A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B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5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19"/>
    <w:rPr>
      <w:rFonts w:ascii="Tahoma" w:hAnsi="Tahoma" w:cs="Tahoma"/>
      <w:sz w:val="16"/>
      <w:szCs w:val="16"/>
    </w:rPr>
  </w:style>
  <w:style w:type="paragraph" w:styleId="ListParagraph">
    <w:name w:val="List Paragraph"/>
    <w:basedOn w:val="Normal"/>
    <w:uiPriority w:val="34"/>
    <w:qFormat/>
    <w:rsid w:val="00EC5515"/>
    <w:pPr>
      <w:ind w:left="720"/>
      <w:contextualSpacing/>
    </w:pPr>
  </w:style>
  <w:style w:type="paragraph" w:styleId="Header">
    <w:name w:val="header"/>
    <w:basedOn w:val="Normal"/>
    <w:link w:val="HeaderChar"/>
    <w:uiPriority w:val="99"/>
    <w:semiHidden/>
    <w:unhideWhenUsed/>
    <w:rsid w:val="00152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2C25"/>
  </w:style>
  <w:style w:type="paragraph" w:styleId="Footer">
    <w:name w:val="footer"/>
    <w:basedOn w:val="Normal"/>
    <w:link w:val="FooterChar"/>
    <w:uiPriority w:val="99"/>
    <w:unhideWhenUsed/>
    <w:rsid w:val="00152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3</cp:revision>
  <cp:lastPrinted>2015-10-20T02:12:00Z</cp:lastPrinted>
  <dcterms:created xsi:type="dcterms:W3CDTF">2015-10-20T02:29:00Z</dcterms:created>
  <dcterms:modified xsi:type="dcterms:W3CDTF">2015-10-20T02:44:00Z</dcterms:modified>
</cp:coreProperties>
</file>