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0035" w14:textId="77777777" w:rsidR="002F52FD" w:rsidRDefault="002F52FD" w:rsidP="00221C35">
      <w:pPr>
        <w:spacing w:line="480" w:lineRule="auto"/>
        <w:jc w:val="both"/>
        <w:rPr>
          <w:rFonts w:ascii="Times New Roman" w:hAnsi="Times New Roman"/>
          <w:b/>
          <w:lang w:val="en-US"/>
        </w:rPr>
      </w:pPr>
    </w:p>
    <w:p w14:paraId="6C467B2C" w14:textId="77777777" w:rsidR="00AC46B3" w:rsidRDefault="00AC46B3" w:rsidP="00221C35">
      <w:pPr>
        <w:spacing w:line="480" w:lineRule="auto"/>
        <w:jc w:val="both"/>
        <w:rPr>
          <w:rFonts w:ascii="Times New Roman" w:hAnsi="Times New Roman"/>
          <w:b/>
          <w:lang w:val="en-US"/>
        </w:rPr>
      </w:pPr>
    </w:p>
    <w:p w14:paraId="5F73758D" w14:textId="6D057594" w:rsidR="009D672E" w:rsidRPr="00E234AC" w:rsidRDefault="00633F7B" w:rsidP="00633F7B">
      <w:pPr>
        <w:spacing w:line="480" w:lineRule="auto"/>
        <w:jc w:val="center"/>
        <w:rPr>
          <w:rFonts w:ascii="Times New Roman" w:hAnsi="Times New Roman"/>
          <w:b/>
          <w:sz w:val="22"/>
          <w:szCs w:val="22"/>
          <w:u w:val="single"/>
          <w:lang w:val="en-US"/>
        </w:rPr>
      </w:pPr>
      <w:r w:rsidRPr="00E234AC">
        <w:rPr>
          <w:rFonts w:ascii="Times New Roman" w:hAnsi="Times New Roman"/>
          <w:b/>
          <w:sz w:val="22"/>
          <w:szCs w:val="22"/>
          <w:u w:val="single"/>
          <w:lang w:val="en-US"/>
        </w:rPr>
        <w:t>Track 1: Governance, Politics, Ethics and Conflicts in Planning</w:t>
      </w:r>
    </w:p>
    <w:p w14:paraId="1A7A98D9" w14:textId="77777777" w:rsidR="00AC46B3" w:rsidRPr="00AC46B3" w:rsidRDefault="00AC46B3" w:rsidP="00633F7B">
      <w:pPr>
        <w:spacing w:line="48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14:paraId="112DE2F5" w14:textId="61F6120B" w:rsidR="00DB268E" w:rsidRDefault="009D672E" w:rsidP="009D672E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</w:t>
      </w:r>
      <w:r w:rsidR="00A74728">
        <w:rPr>
          <w:rFonts w:ascii="Times New Roman" w:hAnsi="Times New Roman"/>
          <w:b/>
          <w:lang w:val="en-US"/>
        </w:rPr>
        <w:t>Focus on actors: the</w:t>
      </w:r>
      <w:r w:rsidR="00160292">
        <w:rPr>
          <w:rFonts w:ascii="Times New Roman" w:hAnsi="Times New Roman"/>
          <w:b/>
          <w:lang w:val="en-US"/>
        </w:rPr>
        <w:t xml:space="preserve"> institutional structure</w:t>
      </w:r>
      <w:r w:rsidR="006D187B">
        <w:rPr>
          <w:rFonts w:ascii="Times New Roman" w:hAnsi="Times New Roman"/>
          <w:b/>
          <w:lang w:val="en-US"/>
        </w:rPr>
        <w:t xml:space="preserve"> </w:t>
      </w:r>
      <w:r w:rsidR="00160292">
        <w:rPr>
          <w:rFonts w:ascii="Times New Roman" w:hAnsi="Times New Roman"/>
          <w:b/>
          <w:lang w:val="en-US"/>
        </w:rPr>
        <w:t>and network</w:t>
      </w:r>
      <w:r w:rsidR="006D187B">
        <w:rPr>
          <w:rFonts w:ascii="Times New Roman" w:hAnsi="Times New Roman"/>
          <w:b/>
          <w:lang w:val="en-US"/>
        </w:rPr>
        <w:t>s</w:t>
      </w:r>
      <w:r w:rsidR="00160292">
        <w:rPr>
          <w:rFonts w:ascii="Times New Roman" w:hAnsi="Times New Roman"/>
          <w:b/>
          <w:lang w:val="en-US"/>
        </w:rPr>
        <w:t xml:space="preserve"> in municipal</w:t>
      </w:r>
      <w:r w:rsidR="00633F7B">
        <w:rPr>
          <w:rFonts w:ascii="Times New Roman" w:hAnsi="Times New Roman"/>
          <w:b/>
          <w:lang w:val="en-US"/>
        </w:rPr>
        <w:t xml:space="preserve"> waste management. </w:t>
      </w:r>
      <w:r w:rsidR="00A74279">
        <w:rPr>
          <w:rFonts w:ascii="Times New Roman" w:hAnsi="Times New Roman"/>
          <w:b/>
          <w:lang w:val="en-US"/>
        </w:rPr>
        <w:t>A</w:t>
      </w:r>
      <w:r w:rsidR="006D187B">
        <w:rPr>
          <w:rFonts w:ascii="Times New Roman" w:hAnsi="Times New Roman"/>
          <w:b/>
          <w:lang w:val="en-US"/>
        </w:rPr>
        <w:t>n</w:t>
      </w:r>
      <w:r w:rsidR="00A74279">
        <w:rPr>
          <w:rFonts w:ascii="Times New Roman" w:hAnsi="Times New Roman"/>
          <w:b/>
          <w:lang w:val="en-US"/>
        </w:rPr>
        <w:t xml:space="preserve"> exploratory analysis from the Rio de Janeiro Metropolitan Area</w:t>
      </w:r>
    </w:p>
    <w:p w14:paraId="6B718D5E" w14:textId="77777777" w:rsidR="009D672E" w:rsidRDefault="009D672E" w:rsidP="009D672E">
      <w:pPr>
        <w:jc w:val="both"/>
        <w:rPr>
          <w:rFonts w:ascii="Times New Roman" w:hAnsi="Times New Roman"/>
          <w:b/>
          <w:lang w:val="en-US"/>
        </w:rPr>
      </w:pPr>
    </w:p>
    <w:p w14:paraId="7E49459B" w14:textId="77777777" w:rsidR="009D672E" w:rsidRPr="00E25B14" w:rsidRDefault="009D672E" w:rsidP="009D672E">
      <w:pPr>
        <w:jc w:val="both"/>
        <w:rPr>
          <w:rFonts w:ascii="Times New Roman" w:hAnsi="Times New Roman"/>
          <w:b/>
          <w:lang w:val="en-US"/>
        </w:rPr>
      </w:pPr>
    </w:p>
    <w:p w14:paraId="6A453EEC" w14:textId="197A68A4" w:rsidR="00E234AC" w:rsidRDefault="00E234AC" w:rsidP="009D672E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Antonella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Maiello</w:t>
      </w:r>
      <w:proofErr w:type="spellEnd"/>
      <w:r>
        <w:rPr>
          <w:rFonts w:ascii="Times New Roman" w:hAnsi="Times New Roman"/>
          <w:b/>
          <w:lang w:val="en-US"/>
        </w:rPr>
        <w:t xml:space="preserve">* </w:t>
      </w:r>
      <w:r w:rsidR="00A1242F">
        <w:rPr>
          <w:rFonts w:ascii="Times New Roman" w:hAnsi="Times New Roman"/>
          <w:b/>
          <w:lang w:val="en-US"/>
        </w:rPr>
        <w:t xml:space="preserve">e </w:t>
      </w:r>
      <w:r>
        <w:rPr>
          <w:rFonts w:ascii="Times New Roman" w:hAnsi="Times New Roman"/>
          <w:b/>
          <w:lang w:val="en-US"/>
        </w:rPr>
        <w:t xml:space="preserve">Ana </w:t>
      </w:r>
      <w:proofErr w:type="spellStart"/>
      <w:r>
        <w:rPr>
          <w:rFonts w:ascii="Times New Roman" w:hAnsi="Times New Roman"/>
          <w:b/>
          <w:lang w:val="en-US"/>
        </w:rPr>
        <w:t>Lúcia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Nogueira</w:t>
      </w:r>
      <w:proofErr w:type="spellEnd"/>
      <w:r>
        <w:rPr>
          <w:rFonts w:ascii="Times New Roman" w:hAnsi="Times New Roman"/>
          <w:b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lang w:val="en-US"/>
        </w:rPr>
        <w:t>Paiva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Britto</w:t>
      </w:r>
      <w:proofErr w:type="spellEnd"/>
      <w:r>
        <w:rPr>
          <w:rFonts w:ascii="Times New Roman" w:hAnsi="Times New Roman"/>
          <w:b/>
          <w:lang w:val="en-US"/>
        </w:rPr>
        <w:t xml:space="preserve"> **</w:t>
      </w:r>
    </w:p>
    <w:p w14:paraId="145B440F" w14:textId="77777777" w:rsidR="00E234AC" w:rsidRPr="00E234AC" w:rsidRDefault="00E234AC" w:rsidP="009D672E">
      <w:pPr>
        <w:jc w:val="both"/>
        <w:rPr>
          <w:rFonts w:ascii="Times New Roman" w:hAnsi="Times New Roman"/>
          <w:lang w:val="en-US"/>
        </w:rPr>
      </w:pPr>
    </w:p>
    <w:p w14:paraId="5AFC2A0F" w14:textId="571E6191" w:rsidR="00E234AC" w:rsidRPr="00E234AC" w:rsidRDefault="00E234AC" w:rsidP="009D672E">
      <w:pPr>
        <w:jc w:val="both"/>
        <w:rPr>
          <w:rFonts w:ascii="Times New Roman" w:hAnsi="Times New Roman"/>
          <w:lang w:val="en-US"/>
        </w:rPr>
      </w:pPr>
      <w:r w:rsidRPr="00E234AC">
        <w:rPr>
          <w:rFonts w:ascii="Times New Roman" w:hAnsi="Times New Roman"/>
          <w:lang w:val="en-US"/>
        </w:rPr>
        <w:t>Graduate program on Urbanism, Faculty of Architecture, Federal University of Rio de Janeiro</w:t>
      </w:r>
    </w:p>
    <w:p w14:paraId="4391D7CF" w14:textId="77777777" w:rsidR="00E234AC" w:rsidRDefault="00E234AC" w:rsidP="009D672E">
      <w:pPr>
        <w:jc w:val="both"/>
        <w:rPr>
          <w:rFonts w:ascii="Times New Roman" w:hAnsi="Times New Roman"/>
          <w:b/>
          <w:lang w:val="en-US"/>
        </w:rPr>
      </w:pPr>
    </w:p>
    <w:p w14:paraId="0C4EABE0" w14:textId="7B9C6B81" w:rsidR="00E234AC" w:rsidRPr="00E234AC" w:rsidRDefault="00D02C39" w:rsidP="00E234AC">
      <w:pPr>
        <w:pStyle w:val="Paragrafoelenco"/>
        <w:ind w:left="-142" w:firstLine="14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 Post</w:t>
      </w:r>
      <w:r w:rsidR="00E234AC" w:rsidRPr="00E234AC">
        <w:rPr>
          <w:rFonts w:ascii="Times New Roman" w:hAnsi="Times New Roman"/>
          <w:lang w:val="en-US"/>
        </w:rPr>
        <w:t xml:space="preserve">-doc researcher </w:t>
      </w:r>
    </w:p>
    <w:p w14:paraId="7CA3D9B5" w14:textId="394702F7" w:rsidR="00E234AC" w:rsidRDefault="00E234AC" w:rsidP="00E234AC">
      <w:pPr>
        <w:pStyle w:val="Paragrafoelenco"/>
        <w:ind w:left="-142" w:firstLine="142"/>
        <w:jc w:val="both"/>
        <w:rPr>
          <w:rFonts w:ascii="Times New Roman" w:hAnsi="Times New Roman"/>
          <w:lang w:val="en-US"/>
        </w:rPr>
      </w:pPr>
      <w:r w:rsidRPr="00E234AC">
        <w:rPr>
          <w:rFonts w:ascii="Times New Roman" w:hAnsi="Times New Roman"/>
          <w:lang w:val="en-US"/>
        </w:rPr>
        <w:t xml:space="preserve">* * Associate Professor </w:t>
      </w:r>
    </w:p>
    <w:p w14:paraId="4D10FBC3" w14:textId="77777777" w:rsidR="00E234AC" w:rsidRDefault="00E234AC" w:rsidP="00E234AC">
      <w:pPr>
        <w:pStyle w:val="Paragrafoelenco"/>
        <w:ind w:left="-142" w:firstLine="142"/>
        <w:jc w:val="both"/>
        <w:rPr>
          <w:rFonts w:ascii="Times New Roman" w:hAnsi="Times New Roman"/>
          <w:lang w:val="en-US"/>
        </w:rPr>
      </w:pPr>
    </w:p>
    <w:p w14:paraId="1F974055" w14:textId="77777777" w:rsidR="00E234AC" w:rsidRDefault="00E234AC" w:rsidP="00E234AC">
      <w:pPr>
        <w:pStyle w:val="Paragrafoelenco"/>
        <w:ind w:left="-142" w:firstLine="142"/>
        <w:jc w:val="both"/>
        <w:rPr>
          <w:rFonts w:ascii="Times New Roman" w:hAnsi="Times New Roman"/>
          <w:lang w:val="en-US"/>
        </w:rPr>
      </w:pPr>
    </w:p>
    <w:p w14:paraId="088BC437" w14:textId="299A208C" w:rsidR="00E234AC" w:rsidRDefault="00E234AC" w:rsidP="00E234AC">
      <w:pPr>
        <w:pStyle w:val="Paragrafoelenco"/>
        <w:ind w:left="-142" w:firstLine="142"/>
        <w:jc w:val="both"/>
        <w:rPr>
          <w:rFonts w:ascii="Times New Roman" w:hAnsi="Times New Roman"/>
          <w:lang w:val="en-US"/>
        </w:rPr>
      </w:pPr>
      <w:proofErr w:type="gramStart"/>
      <w:r w:rsidRPr="00E234AC">
        <w:rPr>
          <w:rFonts w:ascii="Times New Roman" w:hAnsi="Times New Roman"/>
          <w:b/>
          <w:lang w:val="en-US"/>
        </w:rPr>
        <w:t>Key-words</w:t>
      </w:r>
      <w:proofErr w:type="gramEnd"/>
      <w:r>
        <w:rPr>
          <w:rFonts w:ascii="Times New Roman" w:hAnsi="Times New Roman"/>
          <w:lang w:val="en-US"/>
        </w:rPr>
        <w:t>: policy network; neo-institutionalism; municipal solid waste management; Brazil</w:t>
      </w:r>
    </w:p>
    <w:p w14:paraId="18DF6C9C" w14:textId="77777777" w:rsidR="00E234AC" w:rsidRDefault="00E234AC" w:rsidP="00E234AC">
      <w:pPr>
        <w:pStyle w:val="Paragrafoelenco"/>
        <w:ind w:left="-142" w:firstLine="142"/>
        <w:jc w:val="both"/>
        <w:rPr>
          <w:rFonts w:ascii="Times New Roman" w:hAnsi="Times New Roman"/>
          <w:lang w:val="en-US"/>
        </w:rPr>
      </w:pPr>
    </w:p>
    <w:p w14:paraId="4E5656AA" w14:textId="77777777" w:rsidR="00E234AC" w:rsidRPr="00E234AC" w:rsidRDefault="00E234AC" w:rsidP="00E234AC">
      <w:pPr>
        <w:pStyle w:val="Paragrafoelenco"/>
        <w:ind w:left="-142" w:firstLine="142"/>
        <w:jc w:val="both"/>
        <w:rPr>
          <w:rFonts w:ascii="Times New Roman" w:hAnsi="Times New Roman"/>
          <w:lang w:val="en-US"/>
        </w:rPr>
      </w:pPr>
    </w:p>
    <w:p w14:paraId="28688648" w14:textId="77777777" w:rsidR="00221C35" w:rsidRPr="00225F73" w:rsidRDefault="00221C35" w:rsidP="009D672E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225F73">
        <w:rPr>
          <w:rFonts w:ascii="Times New Roman" w:hAnsi="Times New Roman"/>
          <w:b/>
          <w:sz w:val="40"/>
          <w:szCs w:val="40"/>
          <w:lang w:val="en-US"/>
        </w:rPr>
        <w:t>Abstract</w:t>
      </w:r>
    </w:p>
    <w:p w14:paraId="069B6738" w14:textId="77777777" w:rsidR="00734F7F" w:rsidRPr="00E25B14" w:rsidRDefault="00734F7F" w:rsidP="009D672E">
      <w:pPr>
        <w:jc w:val="both"/>
        <w:rPr>
          <w:rFonts w:ascii="Times New Roman" w:hAnsi="Times New Roman"/>
          <w:lang w:val="en-US"/>
        </w:rPr>
      </w:pPr>
    </w:p>
    <w:p w14:paraId="1DAA4937" w14:textId="3B8848D3" w:rsidR="00BD560F" w:rsidRPr="0088568A" w:rsidRDefault="009D672E" w:rsidP="00F3607C">
      <w:pPr>
        <w:jc w:val="both"/>
        <w:rPr>
          <w:rFonts w:ascii="Times New Roman" w:hAnsi="Times New Roman"/>
          <w:lang w:val="en-US"/>
        </w:rPr>
      </w:pPr>
      <w:r w:rsidRPr="00AC46B3">
        <w:rPr>
          <w:rFonts w:ascii="Times New Roman" w:hAnsi="Times New Roman"/>
          <w:lang w:val="en-US"/>
        </w:rPr>
        <w:t xml:space="preserve">   </w:t>
      </w:r>
      <w:r w:rsidR="006D187B" w:rsidRPr="0088568A">
        <w:rPr>
          <w:rFonts w:ascii="Times New Roman" w:hAnsi="Times New Roman"/>
          <w:lang w:val="en-US"/>
        </w:rPr>
        <w:t xml:space="preserve">All over the world the management of wastes represent a main concern. The </w:t>
      </w:r>
      <w:r w:rsidR="001E3691" w:rsidRPr="0088568A">
        <w:rPr>
          <w:rFonts w:ascii="Times New Roman" w:hAnsi="Times New Roman"/>
          <w:lang w:val="en-US"/>
        </w:rPr>
        <w:t xml:space="preserve">waste production has doubled along the last ten years and the coming years will experience an upward trend </w:t>
      </w:r>
      <w:r w:rsidR="006D187B" w:rsidRPr="0088568A">
        <w:rPr>
          <w:rFonts w:ascii="Times New Roman" w:hAnsi="Times New Roman"/>
        </w:rPr>
        <w:fldChar w:fldCharType="begin"/>
      </w:r>
      <w:r w:rsidR="006D187B" w:rsidRPr="0088568A">
        <w:rPr>
          <w:rFonts w:ascii="Times New Roman" w:hAnsi="Times New Roman"/>
        </w:rPr>
        <w:instrText xml:space="preserve"> ADDIN EN.CITE &lt;EndNote&gt;&lt;Cite&gt;&lt;Author&gt;McAllister&lt;/Author&gt;&lt;Year&gt;2015&lt;/Year&gt;&lt;RecNum&gt;195&lt;/RecNum&gt;&lt;DisplayText&gt;(McAllister, 2015)&lt;/DisplayText&gt;&lt;record&gt;&lt;rec-number&gt;195&lt;/rec-number&gt;&lt;foreign-keys&gt;&lt;key app="EN" db-id="5est520ww5zsrberz0mx2r92t5xppzt20pe5" timestamp="1445095448"&gt;195&lt;/key&gt;&lt;/foreign-keys&gt;&lt;ref-type name="Journal Article"&gt;17&lt;/ref-type&gt;&lt;contributors&gt;&lt;authors&gt;&lt;author&gt;McAllister, Jessica&lt;/author&gt;&lt;/authors&gt;&lt;/contributors&gt;&lt;titles&gt;&lt;title&gt;Factors Influencing Solid-Waste Management in the Developing World&lt;/title&gt;&lt;/titles&gt;&lt;dates&gt;&lt;year&gt;2015&lt;/year&gt;&lt;/dates&gt;&lt;urls&gt;&lt;/urls&gt;&lt;/record&gt;&lt;/Cite&gt;&lt;/EndNote&gt;</w:instrText>
      </w:r>
      <w:r w:rsidR="006D187B" w:rsidRPr="0088568A">
        <w:rPr>
          <w:rFonts w:ascii="Times New Roman" w:hAnsi="Times New Roman"/>
        </w:rPr>
        <w:fldChar w:fldCharType="separate"/>
      </w:r>
      <w:r w:rsidR="006D187B" w:rsidRPr="0088568A">
        <w:rPr>
          <w:rFonts w:ascii="Times New Roman" w:hAnsi="Times New Roman"/>
          <w:noProof/>
        </w:rPr>
        <w:t>(McAllister, 2015)</w:t>
      </w:r>
      <w:r w:rsidR="006D187B" w:rsidRPr="0088568A">
        <w:rPr>
          <w:rFonts w:ascii="Times New Roman" w:hAnsi="Times New Roman"/>
        </w:rPr>
        <w:fldChar w:fldCharType="end"/>
      </w:r>
      <w:r w:rsidR="00E2098C" w:rsidRPr="0088568A">
        <w:rPr>
          <w:rFonts w:ascii="Times New Roman" w:hAnsi="Times New Roman"/>
        </w:rPr>
        <w:t xml:space="preserve">, unless a radical change in the prevailing consumption and production patterns will occurs. </w:t>
      </w:r>
      <w:r w:rsidR="00F668E4" w:rsidRPr="0088568A">
        <w:rPr>
          <w:rFonts w:ascii="Times New Roman" w:hAnsi="Times New Roman"/>
        </w:rPr>
        <w:t>Usually</w:t>
      </w:r>
      <w:r w:rsidR="001D39F8" w:rsidRPr="0088568A">
        <w:rPr>
          <w:rFonts w:ascii="Times New Roman" w:hAnsi="Times New Roman"/>
        </w:rPr>
        <w:t>, the management of waste is a municipal government</w:t>
      </w:r>
      <w:r w:rsidR="00CB5EEF" w:rsidRPr="0088568A">
        <w:rPr>
          <w:rFonts w:ascii="Times New Roman" w:hAnsi="Times New Roman"/>
        </w:rPr>
        <w:t xml:space="preserve"> task; nonetheless it involves </w:t>
      </w:r>
      <w:r w:rsidR="00734F7F" w:rsidRPr="0088568A">
        <w:rPr>
          <w:rFonts w:ascii="Times New Roman" w:hAnsi="Times New Roman"/>
          <w:lang w:val="en-US"/>
        </w:rPr>
        <w:t xml:space="preserve">multiples actors and </w:t>
      </w:r>
      <w:r w:rsidR="00482A3A" w:rsidRPr="0088568A">
        <w:rPr>
          <w:rFonts w:ascii="Times New Roman" w:hAnsi="Times New Roman"/>
          <w:lang w:val="en-US"/>
        </w:rPr>
        <w:t>deserves</w:t>
      </w:r>
      <w:r w:rsidR="00734F7F" w:rsidRPr="0088568A">
        <w:rPr>
          <w:rFonts w:ascii="Times New Roman" w:hAnsi="Times New Roman"/>
          <w:lang w:val="en-US"/>
        </w:rPr>
        <w:t xml:space="preserve"> a multilevel</w:t>
      </w:r>
      <w:r w:rsidRPr="0088568A">
        <w:rPr>
          <w:rFonts w:ascii="Times New Roman" w:hAnsi="Times New Roman"/>
          <w:lang w:val="en-US"/>
        </w:rPr>
        <w:t xml:space="preserve">, </w:t>
      </w:r>
      <w:r w:rsidR="00482A3A" w:rsidRPr="0088568A">
        <w:rPr>
          <w:rFonts w:ascii="Times New Roman" w:hAnsi="Times New Roman"/>
          <w:lang w:val="en-US"/>
        </w:rPr>
        <w:t>cooperative, as well as well coordinated, organization among them</w:t>
      </w:r>
      <w:r w:rsidR="00734F7F" w:rsidRPr="0088568A">
        <w:rPr>
          <w:rFonts w:ascii="Times New Roman" w:hAnsi="Times New Roman"/>
          <w:lang w:val="en-US"/>
        </w:rPr>
        <w:t xml:space="preserve">. </w:t>
      </w:r>
      <w:r w:rsidR="00F668E4" w:rsidRPr="0088568A">
        <w:rPr>
          <w:rFonts w:ascii="Times New Roman" w:hAnsi="Times New Roman"/>
          <w:lang w:val="en-US"/>
        </w:rPr>
        <w:t>As a matter of fact, municipal solid waste management (MSWM) is a complex process</w:t>
      </w:r>
      <w:r w:rsidR="00AC46B3" w:rsidRPr="0088568A">
        <w:rPr>
          <w:rFonts w:ascii="Times New Roman" w:hAnsi="Times New Roman"/>
          <w:lang w:val="en-US"/>
        </w:rPr>
        <w:t>,</w:t>
      </w:r>
      <w:r w:rsidR="00F668E4" w:rsidRPr="0088568A">
        <w:rPr>
          <w:rFonts w:ascii="Times New Roman" w:hAnsi="Times New Roman"/>
          <w:lang w:val="en-US"/>
        </w:rPr>
        <w:t xml:space="preserve"> which entails </w:t>
      </w:r>
      <w:r w:rsidR="00AC46B3" w:rsidRPr="0088568A">
        <w:rPr>
          <w:rFonts w:ascii="Times New Roman" w:hAnsi="Times New Roman"/>
          <w:lang w:val="en-US"/>
        </w:rPr>
        <w:t>subsequent and costly stages such as</w:t>
      </w:r>
      <w:r w:rsidR="00F668E4" w:rsidRPr="0088568A">
        <w:rPr>
          <w:rFonts w:ascii="Times New Roman" w:hAnsi="Times New Roman"/>
          <w:lang w:val="en-US"/>
        </w:rPr>
        <w:t xml:space="preserve"> </w:t>
      </w:r>
      <w:r w:rsidR="00AC46B3" w:rsidRPr="0088568A">
        <w:rPr>
          <w:rFonts w:ascii="Times New Roman" w:eastAsia="Times New Roman" w:hAnsi="Times New Roman"/>
        </w:rPr>
        <w:t>waste collection, transfer, treatment</w:t>
      </w:r>
      <w:r w:rsidR="00F668E4" w:rsidRPr="0088568A">
        <w:rPr>
          <w:rFonts w:ascii="Times New Roman" w:hAnsi="Times New Roman"/>
          <w:lang w:val="en-US"/>
        </w:rPr>
        <w:t xml:space="preserve"> </w:t>
      </w:r>
      <w:r w:rsidR="00F668E4" w:rsidRPr="0088568A">
        <w:rPr>
          <w:rFonts w:ascii="Times New Roman" w:hAnsi="Times New Roman"/>
          <w:lang w:val="en-US"/>
        </w:rPr>
        <w:fldChar w:fldCharType="begin"/>
      </w:r>
      <w:r w:rsidR="00F668E4" w:rsidRPr="0088568A">
        <w:rPr>
          <w:rFonts w:ascii="Times New Roman" w:hAnsi="Times New Roman"/>
          <w:lang w:val="en-US"/>
        </w:rPr>
        <w:instrText xml:space="preserve"> ADDIN EN.CITE &lt;EndNote&gt;&lt;Cite&gt;&lt;Author&gt;Soltani&lt;/Author&gt;&lt;Year&gt;2015&lt;/Year&gt;&lt;RecNum&gt;196&lt;/RecNum&gt;&lt;DisplayText&gt;(Soltani et al., 2015)&lt;/DisplayText&gt;&lt;record&gt;&lt;rec-number&gt;196&lt;/rec-number&gt;&lt;foreign-keys&gt;&lt;key app="EN" db-id="5est520ww5zsrberz0mx2r92t5xppzt20pe5" timestamp="1445104110"&gt;196&lt;/key&gt;&lt;/foreign-keys&gt;&lt;ref-type name="Journal Article"&gt;17&lt;/ref-type&gt;&lt;contributors&gt;&lt;authors&gt;&lt;author&gt;Soltani, Atousa&lt;/author&gt;&lt;author&gt;Hewage, Kasun&lt;/author&gt;&lt;author&gt;Reza, Bahareh&lt;/author&gt;&lt;author&gt;Sadiq, Rehan&lt;/author&gt;&lt;/authors&gt;&lt;/contributors&gt;&lt;titles&gt;&lt;title&gt;Multiple stakeholders in multi-criteria decision-making in the context of Municipal Solid Waste Management: A review&lt;/title&gt;&lt;secondary-title&gt;Waste Management&lt;/secondary-title&gt;&lt;/titles&gt;&lt;periodical&gt;&lt;full-title&gt;Waste Management&lt;/full-title&gt;&lt;/periodical&gt;&lt;pages&gt;318-328&lt;/pages&gt;&lt;volume&gt;35&lt;/volume&gt;&lt;keywords&gt;&lt;keyword&gt;Municipal Solid Waste Management (MSWM)&lt;/keyword&gt;&lt;keyword&gt;Multi-criteria Decision Analysis (MCDA)&lt;/keyword&gt;&lt;keyword&gt;Multiple stakeholder&lt;/keyword&gt;&lt;keyword&gt;Group decision making&lt;/keyword&gt;&lt;/keywords&gt;&lt;dates&gt;&lt;year&gt;2015&lt;/year&gt;&lt;pub-dates&gt;&lt;date&gt;1//&lt;/date&gt;&lt;/pub-dates&gt;&lt;/dates&gt;&lt;isbn&gt;0956-053X&lt;/isbn&gt;&lt;urls&gt;&lt;related-urls&gt;&lt;url&gt;http://www.sciencedirect.com/science/article/pii/S0956053X14004322&lt;/url&gt;&lt;/related-urls&gt;&lt;/urls&gt;&lt;electronic-resource-num&gt;http://dx.doi.org/10.1016/j.wasman.2014.09.010&lt;/electronic-resource-num&gt;&lt;/record&gt;&lt;/Cite&gt;&lt;/EndNote&gt;</w:instrText>
      </w:r>
      <w:r w:rsidR="00F668E4" w:rsidRPr="0088568A">
        <w:rPr>
          <w:rFonts w:ascii="Times New Roman" w:hAnsi="Times New Roman"/>
          <w:lang w:val="en-US"/>
        </w:rPr>
        <w:fldChar w:fldCharType="separate"/>
      </w:r>
      <w:r w:rsidR="00F668E4" w:rsidRPr="0088568A">
        <w:rPr>
          <w:rFonts w:ascii="Times New Roman" w:hAnsi="Times New Roman"/>
          <w:noProof/>
          <w:lang w:val="en-US"/>
        </w:rPr>
        <w:t>(Soltani et al., 2015)</w:t>
      </w:r>
      <w:r w:rsidR="00F668E4" w:rsidRPr="0088568A">
        <w:rPr>
          <w:rFonts w:ascii="Times New Roman" w:hAnsi="Times New Roman"/>
          <w:lang w:val="en-US"/>
        </w:rPr>
        <w:fldChar w:fldCharType="end"/>
      </w:r>
      <w:r w:rsidR="00633F7B" w:rsidRPr="0088568A">
        <w:rPr>
          <w:rFonts w:ascii="Times New Roman" w:hAnsi="Times New Roman"/>
          <w:lang w:val="en-US"/>
        </w:rPr>
        <w:t xml:space="preserve"> </w:t>
      </w:r>
      <w:r w:rsidR="00AC46B3" w:rsidRPr="0088568A">
        <w:rPr>
          <w:rFonts w:ascii="Times New Roman" w:hAnsi="Times New Roman"/>
          <w:lang w:val="en-US"/>
        </w:rPr>
        <w:t xml:space="preserve">and final disposals. Often, especially, in developing world, </w:t>
      </w:r>
      <w:r w:rsidR="00A425C5" w:rsidRPr="0088568A">
        <w:rPr>
          <w:rFonts w:ascii="Times New Roman" w:hAnsi="Times New Roman"/>
          <w:lang w:val="en-US"/>
        </w:rPr>
        <w:t xml:space="preserve">the municipal government has no enough resources to perform these functions alone, especially those that require big infrastructures (e.g. </w:t>
      </w:r>
      <w:r w:rsidR="00E84802" w:rsidRPr="0088568A">
        <w:rPr>
          <w:rFonts w:ascii="Times New Roman" w:hAnsi="Times New Roman"/>
          <w:lang w:val="en-US"/>
        </w:rPr>
        <w:t>treatment/incinerator plant)</w:t>
      </w:r>
      <w:r w:rsidR="00A425C5" w:rsidRPr="0088568A">
        <w:rPr>
          <w:rFonts w:ascii="Times New Roman" w:hAnsi="Times New Roman"/>
          <w:lang w:val="en-US"/>
        </w:rPr>
        <w:t>.</w:t>
      </w:r>
      <w:r w:rsidR="001B2089" w:rsidRPr="0088568A">
        <w:rPr>
          <w:rFonts w:ascii="Times New Roman" w:hAnsi="Times New Roman"/>
          <w:lang w:val="en-US"/>
        </w:rPr>
        <w:t xml:space="preserve"> For this reason</w:t>
      </w:r>
      <w:r w:rsidR="00F3607C">
        <w:rPr>
          <w:rFonts w:ascii="Times New Roman" w:hAnsi="Times New Roman"/>
          <w:lang w:val="en-US"/>
        </w:rPr>
        <w:t>,</w:t>
      </w:r>
      <w:r w:rsidR="001B2089" w:rsidRPr="0088568A">
        <w:rPr>
          <w:rFonts w:ascii="Times New Roman" w:hAnsi="Times New Roman"/>
          <w:lang w:val="en-US"/>
        </w:rPr>
        <w:t xml:space="preserve"> each municipality may need to join to those neigh</w:t>
      </w:r>
      <w:r w:rsidR="00C40264" w:rsidRPr="0088568A">
        <w:rPr>
          <w:rFonts w:ascii="Times New Roman" w:hAnsi="Times New Roman"/>
          <w:lang w:val="en-US"/>
        </w:rPr>
        <w:t xml:space="preserve">boring to share costs and space, going beyond the municipal scale, to improve </w:t>
      </w:r>
      <w:r w:rsidR="001B2089" w:rsidRPr="0088568A">
        <w:rPr>
          <w:rFonts w:ascii="Times New Roman" w:hAnsi="Times New Roman"/>
          <w:lang w:val="en-US"/>
        </w:rPr>
        <w:t>the environmental</w:t>
      </w:r>
      <w:r w:rsidR="00920AF1" w:rsidRPr="0088568A">
        <w:rPr>
          <w:rFonts w:ascii="Times New Roman" w:hAnsi="Times New Roman"/>
          <w:lang w:val="en-US"/>
        </w:rPr>
        <w:t xml:space="preserve"> and economic</w:t>
      </w:r>
      <w:r w:rsidR="001B2089" w:rsidRPr="0088568A">
        <w:rPr>
          <w:rFonts w:ascii="Times New Roman" w:hAnsi="Times New Roman"/>
          <w:lang w:val="en-US"/>
        </w:rPr>
        <w:t xml:space="preserve"> performance of their own MSWM strategy. </w:t>
      </w:r>
      <w:r w:rsidR="00F3607C">
        <w:rPr>
          <w:rFonts w:ascii="Times New Roman" w:hAnsi="Times New Roman"/>
          <w:lang w:val="en-US"/>
        </w:rPr>
        <w:t>Furthermore,</w:t>
      </w:r>
      <w:r w:rsidR="00E84802" w:rsidRPr="0088568A">
        <w:rPr>
          <w:rFonts w:ascii="Times New Roman" w:hAnsi="Times New Roman"/>
          <w:lang w:val="en-US"/>
        </w:rPr>
        <w:t xml:space="preserve"> waste production </w:t>
      </w:r>
      <w:r w:rsidR="001B2089" w:rsidRPr="0088568A">
        <w:rPr>
          <w:rFonts w:ascii="Times New Roman" w:hAnsi="Times New Roman"/>
          <w:lang w:val="en-US"/>
        </w:rPr>
        <w:t xml:space="preserve">occurs along a long </w:t>
      </w:r>
      <w:r w:rsidR="00F3607C">
        <w:rPr>
          <w:rFonts w:ascii="Times New Roman" w:hAnsi="Times New Roman"/>
          <w:lang w:val="en-US"/>
        </w:rPr>
        <w:t>cyclic path</w:t>
      </w:r>
      <w:r w:rsidR="00A74728" w:rsidRPr="0088568A">
        <w:rPr>
          <w:rFonts w:ascii="Times New Roman" w:hAnsi="Times New Roman"/>
          <w:lang w:val="en-US"/>
        </w:rPr>
        <w:t>, which starts</w:t>
      </w:r>
      <w:r w:rsidR="001B2089" w:rsidRPr="0088568A">
        <w:rPr>
          <w:rFonts w:ascii="Times New Roman" w:hAnsi="Times New Roman"/>
          <w:lang w:val="en-US"/>
        </w:rPr>
        <w:t xml:space="preserve"> from row material producers to final consumers. Therefore, the MSWM </w:t>
      </w:r>
      <w:r w:rsidR="006676A7" w:rsidRPr="0088568A">
        <w:rPr>
          <w:rFonts w:ascii="Times New Roman" w:hAnsi="Times New Roman"/>
          <w:lang w:val="en-US"/>
        </w:rPr>
        <w:t xml:space="preserve">policies and </w:t>
      </w:r>
      <w:r w:rsidR="001B2089" w:rsidRPr="0088568A">
        <w:rPr>
          <w:rFonts w:ascii="Times New Roman" w:hAnsi="Times New Roman"/>
          <w:lang w:val="en-US"/>
        </w:rPr>
        <w:t>planning</w:t>
      </w:r>
      <w:r w:rsidR="006676A7" w:rsidRPr="0088568A">
        <w:rPr>
          <w:rFonts w:ascii="Times New Roman" w:hAnsi="Times New Roman"/>
          <w:lang w:val="en-US"/>
        </w:rPr>
        <w:t xml:space="preserve"> institutions</w:t>
      </w:r>
      <w:r w:rsidR="001B2089" w:rsidRPr="0088568A">
        <w:rPr>
          <w:rFonts w:ascii="Times New Roman" w:hAnsi="Times New Roman"/>
          <w:lang w:val="en-US"/>
        </w:rPr>
        <w:t xml:space="preserve"> ought to deal with business sector as well as with citizens</w:t>
      </w:r>
      <w:r w:rsidR="00A74728" w:rsidRPr="0088568A">
        <w:rPr>
          <w:rFonts w:ascii="Times New Roman" w:hAnsi="Times New Roman"/>
          <w:lang w:val="en-US"/>
        </w:rPr>
        <w:t xml:space="preserve"> and civil society organizations in order to promote sustainable behavior</w:t>
      </w:r>
      <w:r w:rsidR="00F3607C">
        <w:rPr>
          <w:rFonts w:ascii="Times New Roman" w:hAnsi="Times New Roman"/>
          <w:lang w:val="en-US"/>
        </w:rPr>
        <w:t>s</w:t>
      </w:r>
      <w:r w:rsidR="00A74728" w:rsidRPr="0088568A">
        <w:rPr>
          <w:rFonts w:ascii="Times New Roman" w:hAnsi="Times New Roman"/>
          <w:lang w:val="en-US"/>
        </w:rPr>
        <w:t xml:space="preserve"> at each stage of waste cycle</w:t>
      </w:r>
      <w:r w:rsidR="00AF5850">
        <w:rPr>
          <w:rFonts w:ascii="Times New Roman" w:hAnsi="Times New Roman"/>
          <w:lang w:val="en-US"/>
        </w:rPr>
        <w:t>.</w:t>
      </w:r>
      <w:r w:rsidR="00725876" w:rsidRPr="0088568A">
        <w:rPr>
          <w:rFonts w:ascii="Times New Roman" w:hAnsi="Times New Roman"/>
          <w:lang w:val="en-US"/>
        </w:rPr>
        <w:t xml:space="preserve"> </w:t>
      </w:r>
      <w:r w:rsidR="00AF5850">
        <w:rPr>
          <w:rFonts w:ascii="Times New Roman" w:hAnsi="Times New Roman"/>
          <w:lang w:val="en-US"/>
        </w:rPr>
        <w:t xml:space="preserve">Municipal governments need </w:t>
      </w:r>
      <w:r w:rsidR="00C40264" w:rsidRPr="0088568A">
        <w:rPr>
          <w:rFonts w:ascii="Times New Roman" w:hAnsi="Times New Roman"/>
          <w:lang w:val="en-US"/>
        </w:rPr>
        <w:t>to develop</w:t>
      </w:r>
      <w:r w:rsidR="001B2089" w:rsidRPr="0088568A">
        <w:rPr>
          <w:rFonts w:ascii="Times New Roman" w:hAnsi="Times New Roman"/>
          <w:lang w:val="en-US"/>
        </w:rPr>
        <w:t xml:space="preserve"> </w:t>
      </w:r>
      <w:r w:rsidR="00C40264" w:rsidRPr="0088568A">
        <w:rPr>
          <w:rFonts w:ascii="Times New Roman" w:hAnsi="Times New Roman"/>
          <w:lang w:val="en-US"/>
        </w:rPr>
        <w:t>an</w:t>
      </w:r>
      <w:r w:rsidR="001B2089" w:rsidRPr="0088568A">
        <w:rPr>
          <w:rFonts w:ascii="Times New Roman" w:hAnsi="Times New Roman"/>
          <w:lang w:val="en-US"/>
        </w:rPr>
        <w:t xml:space="preserve"> integrated approach</w:t>
      </w:r>
      <w:r w:rsidR="00AF5850">
        <w:rPr>
          <w:rFonts w:ascii="Times New Roman" w:hAnsi="Times New Roman"/>
          <w:lang w:val="en-US"/>
        </w:rPr>
        <w:t xml:space="preserve">, and, even if it sounds as an overworked concept in theory, it is still </w:t>
      </w:r>
      <w:bookmarkStart w:id="0" w:name="_GoBack"/>
      <w:bookmarkEnd w:id="0"/>
      <w:r w:rsidR="00AF5850">
        <w:rPr>
          <w:rFonts w:ascii="Times New Roman" w:hAnsi="Times New Roman"/>
          <w:lang w:val="en-US"/>
        </w:rPr>
        <w:t>a necessary target in the practice</w:t>
      </w:r>
      <w:r w:rsidR="001B2089" w:rsidRPr="0088568A">
        <w:rPr>
          <w:rFonts w:ascii="Times New Roman" w:hAnsi="Times New Roman"/>
          <w:lang w:val="en-US"/>
        </w:rPr>
        <w:t xml:space="preserve">. </w:t>
      </w:r>
      <w:r w:rsidR="00DF1051" w:rsidRPr="0088568A">
        <w:rPr>
          <w:rFonts w:ascii="Times New Roman" w:hAnsi="Times New Roman"/>
          <w:lang w:val="en-US"/>
        </w:rPr>
        <w:t>This multi-stakeholder</w:t>
      </w:r>
      <w:r w:rsidR="006676A7" w:rsidRPr="0088568A">
        <w:rPr>
          <w:rFonts w:ascii="Times New Roman" w:hAnsi="Times New Roman"/>
          <w:lang w:val="en-US"/>
        </w:rPr>
        <w:t xml:space="preserve"> </w:t>
      </w:r>
      <w:r w:rsidR="00DF1051" w:rsidRPr="0088568A">
        <w:rPr>
          <w:rFonts w:ascii="Times New Roman" w:hAnsi="Times New Roman"/>
          <w:lang w:val="en-US"/>
        </w:rPr>
        <w:t xml:space="preserve">dimension of waste management </w:t>
      </w:r>
      <w:r w:rsidR="006676A7" w:rsidRPr="0088568A">
        <w:rPr>
          <w:rFonts w:ascii="Times New Roman" w:hAnsi="Times New Roman"/>
          <w:lang w:val="en-US"/>
        </w:rPr>
        <w:t>are</w:t>
      </w:r>
      <w:r w:rsidR="00DF1051" w:rsidRPr="0088568A">
        <w:rPr>
          <w:rFonts w:ascii="Times New Roman" w:hAnsi="Times New Roman"/>
          <w:lang w:val="en-US"/>
        </w:rPr>
        <w:t xml:space="preserve"> often neglected in grey literature on MSWM, as scho</w:t>
      </w:r>
      <w:r w:rsidR="00725876" w:rsidRPr="0088568A">
        <w:rPr>
          <w:rFonts w:ascii="Times New Roman" w:hAnsi="Times New Roman"/>
          <w:lang w:val="en-US"/>
        </w:rPr>
        <w:t xml:space="preserve">lars in this field have focused, so far, </w:t>
      </w:r>
      <w:r w:rsidR="00DF1051" w:rsidRPr="0088568A">
        <w:rPr>
          <w:rFonts w:ascii="Times New Roman" w:hAnsi="Times New Roman"/>
          <w:lang w:val="en-US"/>
        </w:rPr>
        <w:t>on quantitative aspects of waste</w:t>
      </w:r>
      <w:r w:rsidR="00582EFA" w:rsidRPr="0088568A">
        <w:rPr>
          <w:rFonts w:ascii="Times New Roman" w:hAnsi="Times New Roman"/>
          <w:lang w:val="en-US"/>
        </w:rPr>
        <w:t xml:space="preserve"> management</w:t>
      </w:r>
      <w:r w:rsidR="00725876" w:rsidRPr="0088568A">
        <w:rPr>
          <w:rFonts w:ascii="Times New Roman" w:hAnsi="Times New Roman"/>
          <w:lang w:val="en-US"/>
        </w:rPr>
        <w:t xml:space="preserve"> </w:t>
      </w:r>
      <w:r w:rsidR="00DF1051" w:rsidRPr="0088568A">
        <w:rPr>
          <w:rFonts w:ascii="Times New Roman" w:hAnsi="Times New Roman"/>
          <w:lang w:val="en-US"/>
        </w:rPr>
        <w:fldChar w:fldCharType="begin">
          <w:fldData xml:space="preserve">PEVuZE5vdGU+PENpdGU+PEF1dGhvcj5JbnRoYXJhdGhpcmF0PC9BdXRob3I+PFllYXI+MjAxNTwv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</w:fldData>
        </w:fldChar>
      </w:r>
      <w:r w:rsidR="00DF1051" w:rsidRPr="0088568A">
        <w:rPr>
          <w:rFonts w:ascii="Times New Roman" w:hAnsi="Times New Roman"/>
          <w:lang w:val="en-US"/>
        </w:rPr>
        <w:instrText xml:space="preserve"> ADDIN EN.CITE </w:instrText>
      </w:r>
      <w:r w:rsidR="00DF1051" w:rsidRPr="0088568A">
        <w:rPr>
          <w:rFonts w:ascii="Times New Roman" w:hAnsi="Times New Roman"/>
          <w:lang w:val="en-US"/>
        </w:rPr>
        <w:fldChar w:fldCharType="begin">
          <w:fldData xml:space="preserve">PEVuZE5vdGU+PENpdGU+PEF1dGhvcj5JbnRoYXJhdGhpcmF0PC9BdXRob3I+PFllYXI+MjAxNTwv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</w:fldData>
        </w:fldChar>
      </w:r>
      <w:r w:rsidR="00DF1051" w:rsidRPr="0088568A">
        <w:rPr>
          <w:rFonts w:ascii="Times New Roman" w:hAnsi="Times New Roman"/>
          <w:lang w:val="en-US"/>
        </w:rPr>
        <w:instrText xml:space="preserve"> ADDIN EN.CITE.DATA </w:instrText>
      </w:r>
      <w:r w:rsidR="00DF1051" w:rsidRPr="0088568A">
        <w:rPr>
          <w:rFonts w:ascii="Times New Roman" w:hAnsi="Times New Roman"/>
          <w:lang w:val="en-US"/>
        </w:rPr>
      </w:r>
      <w:r w:rsidR="00DF1051" w:rsidRPr="0088568A">
        <w:rPr>
          <w:rFonts w:ascii="Times New Roman" w:hAnsi="Times New Roman"/>
          <w:lang w:val="en-US"/>
        </w:rPr>
        <w:fldChar w:fldCharType="end"/>
      </w:r>
      <w:r w:rsidR="00DF1051" w:rsidRPr="0088568A">
        <w:rPr>
          <w:rFonts w:ascii="Times New Roman" w:hAnsi="Times New Roman"/>
          <w:lang w:val="en-US"/>
        </w:rPr>
      </w:r>
      <w:r w:rsidR="00DF1051" w:rsidRPr="0088568A">
        <w:rPr>
          <w:rFonts w:ascii="Times New Roman" w:hAnsi="Times New Roman"/>
          <w:lang w:val="en-US"/>
        </w:rPr>
        <w:fldChar w:fldCharType="separate"/>
      </w:r>
      <w:r w:rsidR="00DF1051" w:rsidRPr="0088568A">
        <w:rPr>
          <w:rFonts w:ascii="Times New Roman" w:hAnsi="Times New Roman"/>
          <w:noProof/>
          <w:lang w:val="en-US"/>
        </w:rPr>
        <w:t>(Intharathirat et al., 2015, Welivita et al., Edjabou et al., 2015)</w:t>
      </w:r>
      <w:r w:rsidR="00DF1051" w:rsidRPr="0088568A">
        <w:rPr>
          <w:rFonts w:ascii="Times New Roman" w:hAnsi="Times New Roman"/>
          <w:lang w:val="en-US"/>
        </w:rPr>
        <w:fldChar w:fldCharType="end"/>
      </w:r>
      <w:r w:rsidR="00DF1051" w:rsidRPr="0088568A">
        <w:rPr>
          <w:rFonts w:ascii="Times New Roman" w:hAnsi="Times New Roman"/>
          <w:lang w:val="en-US"/>
        </w:rPr>
        <w:t xml:space="preserve">. </w:t>
      </w:r>
    </w:p>
    <w:p w14:paraId="665939F0" w14:textId="77777777" w:rsidR="00BD560F" w:rsidRPr="0088568A" w:rsidRDefault="00BD560F" w:rsidP="00F3607C">
      <w:pPr>
        <w:jc w:val="both"/>
        <w:rPr>
          <w:rFonts w:ascii="Times New Roman" w:hAnsi="Times New Roman"/>
          <w:lang w:val="en-US"/>
        </w:rPr>
      </w:pPr>
    </w:p>
    <w:p w14:paraId="5DEE9AB1" w14:textId="5ABA01B8" w:rsidR="00E234AC" w:rsidRDefault="00A96B7E" w:rsidP="00F3607C">
      <w:pPr>
        <w:jc w:val="both"/>
        <w:rPr>
          <w:rFonts w:ascii="Times New Roman" w:hAnsi="Times New Roman"/>
          <w:lang w:val="en-US"/>
        </w:rPr>
      </w:pPr>
      <w:r w:rsidRPr="0088568A">
        <w:rPr>
          <w:rFonts w:ascii="Times New Roman" w:hAnsi="Times New Roman"/>
          <w:lang w:val="en-US"/>
        </w:rPr>
        <w:t>Using</w:t>
      </w:r>
      <w:r w:rsidR="00582EFA" w:rsidRPr="0088568A">
        <w:rPr>
          <w:rFonts w:ascii="Times New Roman" w:hAnsi="Times New Roman"/>
          <w:lang w:val="en-US"/>
        </w:rPr>
        <w:t xml:space="preserve"> this gap in the state of the art</w:t>
      </w:r>
      <w:r w:rsidRPr="0088568A">
        <w:rPr>
          <w:rFonts w:ascii="Times New Roman" w:hAnsi="Times New Roman"/>
          <w:lang w:val="en-US"/>
        </w:rPr>
        <w:t xml:space="preserve"> as a starting point</w:t>
      </w:r>
      <w:r w:rsidR="00582EFA" w:rsidRPr="0088568A">
        <w:rPr>
          <w:rFonts w:ascii="Times New Roman" w:hAnsi="Times New Roman"/>
          <w:lang w:val="en-US"/>
        </w:rPr>
        <w:t>, t</w:t>
      </w:r>
      <w:r w:rsidR="00725876" w:rsidRPr="0088568A">
        <w:rPr>
          <w:rFonts w:ascii="Times New Roman" w:hAnsi="Times New Roman"/>
          <w:lang w:val="en-US"/>
        </w:rPr>
        <w:t xml:space="preserve">he </w:t>
      </w:r>
      <w:r w:rsidR="00582EFA" w:rsidRPr="0088568A">
        <w:rPr>
          <w:rFonts w:ascii="Times New Roman" w:hAnsi="Times New Roman"/>
          <w:lang w:val="en-US"/>
        </w:rPr>
        <w:t xml:space="preserve">present research purports to </w:t>
      </w:r>
      <w:proofErr w:type="spellStart"/>
      <w:r w:rsidR="00582EFA" w:rsidRPr="0088568A">
        <w:rPr>
          <w:rFonts w:ascii="Times New Roman" w:hAnsi="Times New Roman"/>
          <w:lang w:val="en-US"/>
        </w:rPr>
        <w:t>analyse</w:t>
      </w:r>
      <w:proofErr w:type="spellEnd"/>
      <w:r w:rsidR="00582EFA" w:rsidRPr="0088568A">
        <w:rPr>
          <w:rFonts w:ascii="Times New Roman" w:hAnsi="Times New Roman"/>
          <w:lang w:val="en-US"/>
        </w:rPr>
        <w:t xml:space="preserve"> MSWM</w:t>
      </w:r>
      <w:r w:rsidR="006676A7" w:rsidRPr="0088568A">
        <w:rPr>
          <w:rFonts w:ascii="Times New Roman" w:hAnsi="Times New Roman"/>
          <w:lang w:val="en-US"/>
        </w:rPr>
        <w:t xml:space="preserve"> as a political</w:t>
      </w:r>
      <w:r w:rsidR="00582EFA" w:rsidRPr="0088568A">
        <w:rPr>
          <w:rFonts w:ascii="Times New Roman" w:hAnsi="Times New Roman"/>
          <w:lang w:val="en-US"/>
        </w:rPr>
        <w:t xml:space="preserve"> process</w:t>
      </w:r>
      <w:r w:rsidR="004322CC" w:rsidRPr="0088568A">
        <w:rPr>
          <w:rFonts w:ascii="Times New Roman" w:hAnsi="Times New Roman"/>
          <w:lang w:val="en-US"/>
        </w:rPr>
        <w:t>,</w:t>
      </w:r>
      <w:r w:rsidR="00582EFA" w:rsidRPr="0088568A">
        <w:rPr>
          <w:rFonts w:ascii="Times New Roman" w:hAnsi="Times New Roman"/>
          <w:lang w:val="en-US"/>
        </w:rPr>
        <w:t xml:space="preserve"> focusing on involved actors and institutions, as well as on formal and informal relational dynamics (i.e. networks) among them. </w:t>
      </w:r>
      <w:r w:rsidRPr="0088568A">
        <w:rPr>
          <w:rFonts w:ascii="Times New Roman" w:hAnsi="Times New Roman"/>
          <w:lang w:val="en-US"/>
        </w:rPr>
        <w:t xml:space="preserve">The study is based on a theoretical </w:t>
      </w:r>
      <w:r w:rsidR="00F3607C">
        <w:rPr>
          <w:rFonts w:ascii="Times New Roman" w:hAnsi="Times New Roman"/>
          <w:lang w:val="en-US"/>
        </w:rPr>
        <w:t>f</w:t>
      </w:r>
      <w:r w:rsidRPr="0088568A">
        <w:rPr>
          <w:rFonts w:ascii="Times New Roman" w:hAnsi="Times New Roman"/>
          <w:lang w:val="en-US"/>
        </w:rPr>
        <w:t>ramework that combines neo-institutionalism and policy network literature</w:t>
      </w:r>
      <w:r w:rsidR="00225F73" w:rsidRPr="0088568A">
        <w:rPr>
          <w:rFonts w:ascii="Times New Roman" w:hAnsi="Times New Roman"/>
          <w:lang w:val="en-US"/>
        </w:rPr>
        <w:t xml:space="preserve">, since this </w:t>
      </w:r>
      <w:r w:rsidR="00D05C9A" w:rsidRPr="0088568A">
        <w:rPr>
          <w:rFonts w:ascii="Times New Roman" w:hAnsi="Times New Roman"/>
          <w:lang w:val="en-US"/>
        </w:rPr>
        <w:t>blend</w:t>
      </w:r>
      <w:r w:rsidR="00225F73" w:rsidRPr="0088568A">
        <w:rPr>
          <w:rFonts w:ascii="Times New Roman" w:hAnsi="Times New Roman"/>
          <w:lang w:val="en-US"/>
        </w:rPr>
        <w:t xml:space="preserve"> allow</w:t>
      </w:r>
      <w:r w:rsidR="00D05C9A" w:rsidRPr="0088568A">
        <w:rPr>
          <w:rFonts w:ascii="Times New Roman" w:hAnsi="Times New Roman"/>
          <w:lang w:val="en-US"/>
        </w:rPr>
        <w:t>s</w:t>
      </w:r>
      <w:r w:rsidR="00225F73" w:rsidRPr="0088568A">
        <w:rPr>
          <w:rFonts w:ascii="Times New Roman" w:hAnsi="Times New Roman"/>
          <w:lang w:val="en-US"/>
        </w:rPr>
        <w:t xml:space="preserve"> </w:t>
      </w:r>
      <w:r w:rsidR="00764C73" w:rsidRPr="0088568A">
        <w:rPr>
          <w:rFonts w:ascii="Times New Roman" w:hAnsi="Times New Roman"/>
          <w:lang w:val="en-US"/>
        </w:rPr>
        <w:lastRenderedPageBreak/>
        <w:t>observing</w:t>
      </w:r>
      <w:r w:rsidR="00225F73" w:rsidRPr="0088568A">
        <w:rPr>
          <w:rFonts w:ascii="Times New Roman" w:hAnsi="Times New Roman"/>
          <w:lang w:val="en-US"/>
        </w:rPr>
        <w:t xml:space="preserve"> both formal and informal processes</w:t>
      </w:r>
      <w:r w:rsidR="00D05C9A" w:rsidRPr="0088568A">
        <w:rPr>
          <w:rFonts w:ascii="Times New Roman" w:hAnsi="Times New Roman"/>
          <w:lang w:val="en-US"/>
        </w:rPr>
        <w:t>, which</w:t>
      </w:r>
      <w:r w:rsidR="00225F73" w:rsidRPr="0088568A">
        <w:rPr>
          <w:rFonts w:ascii="Times New Roman" w:hAnsi="Times New Roman"/>
          <w:lang w:val="en-US"/>
        </w:rPr>
        <w:t xml:space="preserve"> underpin a political phenomenon</w:t>
      </w:r>
      <w:r w:rsidR="0041322C" w:rsidRPr="0088568A">
        <w:rPr>
          <w:rFonts w:ascii="Times New Roman" w:hAnsi="Times New Roman"/>
          <w:lang w:val="en-US"/>
        </w:rPr>
        <w:t xml:space="preserve">. The concept of </w:t>
      </w:r>
      <w:r w:rsidR="0041322C" w:rsidRPr="0088568A">
        <w:rPr>
          <w:rFonts w:ascii="Times New Roman" w:hAnsi="Times New Roman"/>
          <w:i/>
          <w:lang w:val="en-US"/>
        </w:rPr>
        <w:t>policy networks</w:t>
      </w:r>
      <w:r w:rsidR="0041322C" w:rsidRPr="0088568A">
        <w:rPr>
          <w:rFonts w:ascii="Times New Roman" w:hAnsi="Times New Roman"/>
          <w:lang w:val="en-US"/>
        </w:rPr>
        <w:t xml:space="preserve"> is a very vague and disputed one, though it </w:t>
      </w:r>
      <w:r w:rsidR="00022ABF" w:rsidRPr="0088568A">
        <w:rPr>
          <w:rFonts w:ascii="Times New Roman" w:hAnsi="Times New Roman"/>
          <w:lang w:val="en-US"/>
        </w:rPr>
        <w:t>represents</w:t>
      </w:r>
      <w:r w:rsidR="0041322C" w:rsidRPr="0088568A">
        <w:rPr>
          <w:rFonts w:ascii="Times New Roman" w:hAnsi="Times New Roman"/>
          <w:lang w:val="en-US"/>
        </w:rPr>
        <w:t xml:space="preserve"> a fundamental meta-concept in the policy analysis theory and debate</w:t>
      </w:r>
      <w:r w:rsidR="00022ABF" w:rsidRPr="0088568A">
        <w:rPr>
          <w:rFonts w:ascii="Times New Roman" w:hAnsi="Times New Roman"/>
          <w:lang w:val="en-US"/>
        </w:rPr>
        <w:t xml:space="preserve">. </w:t>
      </w:r>
      <w:r w:rsidR="00867AAD">
        <w:rPr>
          <w:rFonts w:ascii="Times New Roman" w:hAnsi="Times New Roman"/>
          <w:lang w:val="en-US"/>
        </w:rPr>
        <w:t>Policy networks</w:t>
      </w:r>
      <w:r w:rsidR="00022ABF" w:rsidRPr="0088568A">
        <w:rPr>
          <w:rFonts w:ascii="Times New Roman" w:hAnsi="Times New Roman"/>
          <w:lang w:val="en-US"/>
        </w:rPr>
        <w:t xml:space="preserve"> are defined as the </w:t>
      </w:r>
      <w:r w:rsidR="00022ABF" w:rsidRPr="0088568A">
        <w:rPr>
          <w:rFonts w:ascii="Times New Roman" w:hAnsi="Times New Roman"/>
          <w:i/>
          <w:lang w:val="en-US"/>
        </w:rPr>
        <w:t>informal arrangements</w:t>
      </w:r>
      <w:r w:rsidR="00022ABF" w:rsidRPr="0088568A">
        <w:rPr>
          <w:rFonts w:ascii="Times New Roman" w:hAnsi="Times New Roman"/>
          <w:lang w:val="en-US"/>
        </w:rPr>
        <w:t xml:space="preserve">, </w:t>
      </w:r>
      <w:r w:rsidR="00022ABF" w:rsidRPr="0088568A">
        <w:rPr>
          <w:rFonts w:ascii="Times New Roman" w:hAnsi="Times New Roman"/>
          <w:i/>
          <w:lang w:val="en-US"/>
        </w:rPr>
        <w:t>characterized by horizontal and decentralized relations</w:t>
      </w:r>
      <w:r w:rsidR="00022ABF" w:rsidRPr="0088568A">
        <w:rPr>
          <w:rFonts w:ascii="Times New Roman" w:hAnsi="Times New Roman"/>
          <w:lang w:val="en-US"/>
        </w:rPr>
        <w:t xml:space="preserve"> which intervenes in a policy-making process </w:t>
      </w:r>
      <w:r w:rsidR="00022ABF" w:rsidRPr="0088568A">
        <w:rPr>
          <w:rFonts w:ascii="Times New Roman" w:hAnsi="Times New Roman"/>
          <w:lang w:val="en-US"/>
        </w:rPr>
        <w:fldChar w:fldCharType="begin"/>
      </w:r>
      <w:r w:rsidR="00022ABF" w:rsidRPr="0088568A">
        <w:rPr>
          <w:rFonts w:ascii="Times New Roman" w:hAnsi="Times New Roman"/>
          <w:lang w:val="en-US"/>
        </w:rPr>
        <w:instrText xml:space="preserve"> ADDIN EN.CITE &lt;EndNote&gt;&lt;Cite&gt;&lt;Author&gt;Kenis&lt;/Author&gt;&lt;Year&gt;1991&lt;/Year&gt;&lt;RecNum&gt;204&lt;/RecNum&gt;&lt;DisplayText&gt;(Kenis and Schneider, 1991)&lt;/DisplayText&gt;&lt;record&gt;&lt;rec-number&gt;204&lt;/rec-number&gt;&lt;foreign-keys&gt;&lt;key app="EN" db-id="5est520ww5zsrberz0mx2r92t5xppzt20pe5" timestamp="1445114290"&gt;204&lt;/key&gt;&lt;/foreign-keys&gt;&lt;ref-type name="Journal Article"&gt;17&lt;/ref-type&gt;&lt;contributors&gt;&lt;authors&gt;&lt;author&gt;Kenis, Patrick&lt;/author&gt;&lt;author&gt;Schneider, Volker&lt;/author&gt;&lt;/authors&gt;&lt;/contributors&gt;&lt;titles&gt;&lt;title&gt;Policy networks and policy analysis: scrutinizing a new analytical toolbox&lt;/title&gt;&lt;secondary-title&gt;Policy networks: Empirical evidence and theoretical considerations&lt;/secondary-title&gt;&lt;/titles&gt;&lt;periodical&gt;&lt;full-title&gt;Policy networks: Empirical evidence and theoretical considerations&lt;/full-title&gt;&lt;/periodical&gt;&lt;pages&gt;25-59&lt;/pages&gt;&lt;dates&gt;&lt;year&gt;1991&lt;/year&gt;&lt;/dates&gt;&lt;urls&gt;&lt;/urls&gt;&lt;/record&gt;&lt;/Cite&gt;&lt;/EndNote&gt;</w:instrText>
      </w:r>
      <w:r w:rsidR="00022ABF" w:rsidRPr="0088568A">
        <w:rPr>
          <w:rFonts w:ascii="Times New Roman" w:hAnsi="Times New Roman"/>
          <w:lang w:val="en-US"/>
        </w:rPr>
        <w:fldChar w:fldCharType="separate"/>
      </w:r>
      <w:r w:rsidR="00022ABF" w:rsidRPr="0088568A">
        <w:rPr>
          <w:rFonts w:ascii="Times New Roman" w:hAnsi="Times New Roman"/>
          <w:noProof/>
          <w:lang w:val="en-US"/>
        </w:rPr>
        <w:t>(Kenis and Schneider, 1991)</w:t>
      </w:r>
      <w:r w:rsidR="00022ABF" w:rsidRPr="0088568A">
        <w:rPr>
          <w:rFonts w:ascii="Times New Roman" w:hAnsi="Times New Roman"/>
          <w:lang w:val="en-US"/>
        </w:rPr>
        <w:fldChar w:fldCharType="end"/>
      </w:r>
      <w:r w:rsidR="00022ABF" w:rsidRPr="0088568A">
        <w:rPr>
          <w:rFonts w:ascii="Times New Roman" w:hAnsi="Times New Roman"/>
          <w:lang w:val="en-US"/>
        </w:rPr>
        <w:t xml:space="preserve">. </w:t>
      </w:r>
      <w:r w:rsidR="00764C73" w:rsidRPr="0088568A">
        <w:rPr>
          <w:rFonts w:ascii="Times New Roman" w:hAnsi="Times New Roman"/>
          <w:lang w:val="en-US"/>
        </w:rPr>
        <w:t xml:space="preserve">Policy networks scholars envision the policy-making as a complex </w:t>
      </w:r>
      <w:r w:rsidR="002B15EE" w:rsidRPr="0088568A">
        <w:rPr>
          <w:rFonts w:ascii="Times New Roman" w:hAnsi="Times New Roman"/>
          <w:lang w:val="en-US"/>
        </w:rPr>
        <w:t>system</w:t>
      </w:r>
      <w:r w:rsidR="007534A2" w:rsidRPr="0088568A">
        <w:rPr>
          <w:rFonts w:ascii="Times New Roman" w:hAnsi="Times New Roman"/>
          <w:lang w:val="en-US"/>
        </w:rPr>
        <w:t>, or community,</w:t>
      </w:r>
      <w:r w:rsidR="00764C73" w:rsidRPr="0088568A">
        <w:rPr>
          <w:rFonts w:ascii="Times New Roman" w:hAnsi="Times New Roman"/>
          <w:lang w:val="en-US"/>
        </w:rPr>
        <w:t xml:space="preserve"> made of multiple sub-systems </w:t>
      </w:r>
      <w:r w:rsidR="002B15EE" w:rsidRPr="0088568A">
        <w:rPr>
          <w:rFonts w:ascii="Times New Roman" w:hAnsi="Times New Roman"/>
          <w:lang w:val="en-US"/>
        </w:rPr>
        <w:t>interrelated with each other by an intricate net of relations</w:t>
      </w:r>
      <w:r w:rsidR="00764C73" w:rsidRPr="0088568A">
        <w:rPr>
          <w:rFonts w:ascii="Times New Roman" w:hAnsi="Times New Roman"/>
          <w:lang w:val="en-US"/>
        </w:rPr>
        <w:t xml:space="preserve"> </w:t>
      </w:r>
      <w:r w:rsidR="00764C73" w:rsidRPr="0088568A">
        <w:rPr>
          <w:rFonts w:ascii="Times New Roman" w:hAnsi="Times New Roman"/>
          <w:lang w:val="en-US"/>
        </w:rPr>
        <w:fldChar w:fldCharType="begin"/>
      </w:r>
      <w:r w:rsidR="00667B87" w:rsidRPr="0088568A">
        <w:rPr>
          <w:rFonts w:ascii="Times New Roman" w:hAnsi="Times New Roman"/>
          <w:lang w:val="en-US"/>
        </w:rPr>
        <w:instrText xml:space="preserve"> ADDIN EN.CITE &lt;EndNote&gt;&lt;Cite&gt;&lt;Author&gt;Blom-Hansen&lt;/Author&gt;&lt;Year&gt;1997&lt;/Year&gt;&lt;RecNum&gt;200&lt;/RecNum&gt;&lt;DisplayText&gt;(Blom-Hansen, 1997)&lt;/DisplayText&gt;&lt;record&gt;&lt;rec-number&gt;200&lt;/rec-number&gt;&lt;foreign-keys&gt;&lt;key app="EN" db-id="5est520ww5zsrberz0mx2r92t5xppzt20pe5" timestamp="1445112411"&gt;200&lt;/key&gt;&lt;/foreign-keys&gt;&lt;ref-type name="Journal Article"&gt;17&lt;/ref-type&gt;&lt;contributors&gt;&lt;authors&gt;&lt;author&gt;Blom-Hansen, Jens&lt;/author&gt;&lt;/authors&gt;&lt;/contributors&gt;&lt;titles&gt;&lt;title&gt;A ‘New Institutional’ Perspective on Policy Networks&lt;/title&gt;&lt;secondary-title&gt;Public Administration&lt;/secondary-title&gt;&lt;/titles&gt;&lt;periodical&gt;&lt;full-title&gt;Public Administration&lt;/full-title&gt;&lt;/periodical&gt;&lt;pages&gt;669-693&lt;/pages&gt;&lt;volume&gt;75&lt;/volume&gt;&lt;number&gt;4&lt;/number&gt;&lt;dates&gt;&lt;year&gt;1997&lt;/year&gt;&lt;/dates&gt;&lt;publisher&gt;Blackwell Publishers Ltd&lt;/publisher&gt;&lt;isbn&gt;1467-9299&lt;/isbn&gt;&lt;urls&gt;&lt;related-urls&gt;&lt;url&gt;http://dx.doi.org/10.1111/1467-9299.00080&lt;/url&gt;&lt;/related-urls&gt;&lt;/urls&gt;&lt;electronic-resource-num&gt;10.1111/1467-9299.00080&lt;/electronic-resource-num&gt;&lt;/record&gt;&lt;/Cite&gt;&lt;/EndNote&gt;</w:instrText>
      </w:r>
      <w:r w:rsidR="00764C73" w:rsidRPr="0088568A">
        <w:rPr>
          <w:rFonts w:ascii="Times New Roman" w:hAnsi="Times New Roman"/>
          <w:lang w:val="en-US"/>
        </w:rPr>
        <w:fldChar w:fldCharType="separate"/>
      </w:r>
      <w:r w:rsidR="00764C73" w:rsidRPr="0088568A">
        <w:rPr>
          <w:rFonts w:ascii="Times New Roman" w:hAnsi="Times New Roman"/>
          <w:noProof/>
          <w:lang w:val="en-US"/>
        </w:rPr>
        <w:t>(Blom-Hansen, 1997)</w:t>
      </w:r>
      <w:r w:rsidR="00764C73" w:rsidRPr="0088568A">
        <w:rPr>
          <w:rFonts w:ascii="Times New Roman" w:hAnsi="Times New Roman"/>
          <w:lang w:val="en-US"/>
        </w:rPr>
        <w:fldChar w:fldCharType="end"/>
      </w:r>
      <w:r w:rsidR="002B15EE" w:rsidRPr="0088568A">
        <w:rPr>
          <w:rFonts w:ascii="Times New Roman" w:hAnsi="Times New Roman"/>
          <w:lang w:val="en-US"/>
        </w:rPr>
        <w:t xml:space="preserve">. These sub-systems </w:t>
      </w:r>
      <w:r w:rsidR="0088568A">
        <w:rPr>
          <w:rFonts w:ascii="Times New Roman" w:hAnsi="Times New Roman"/>
          <w:lang w:val="en-US"/>
        </w:rPr>
        <w:t>are distinguished in two types. On the one hand</w:t>
      </w:r>
      <w:r w:rsidR="009236F2">
        <w:rPr>
          <w:rFonts w:ascii="Times New Roman" w:hAnsi="Times New Roman"/>
          <w:lang w:val="en-US"/>
        </w:rPr>
        <w:t>,</w:t>
      </w:r>
      <w:r w:rsidR="0088568A">
        <w:rPr>
          <w:rFonts w:ascii="Times New Roman" w:hAnsi="Times New Roman"/>
          <w:lang w:val="en-US"/>
        </w:rPr>
        <w:t xml:space="preserve"> sub-system</w:t>
      </w:r>
      <w:r w:rsidR="009236F2">
        <w:rPr>
          <w:rFonts w:ascii="Times New Roman" w:hAnsi="Times New Roman"/>
          <w:lang w:val="en-US"/>
        </w:rPr>
        <w:t>s</w:t>
      </w:r>
      <w:r w:rsidR="0088568A">
        <w:rPr>
          <w:rFonts w:ascii="Times New Roman" w:hAnsi="Times New Roman"/>
          <w:lang w:val="en-US"/>
        </w:rPr>
        <w:t xml:space="preserve"> are </w:t>
      </w:r>
      <w:r w:rsidR="002B15EE" w:rsidRPr="0088568A">
        <w:rPr>
          <w:rFonts w:ascii="Times New Roman" w:hAnsi="Times New Roman"/>
          <w:lang w:val="en-US"/>
        </w:rPr>
        <w:t>institutions and governmental bodies</w:t>
      </w:r>
      <w:r w:rsidR="007534A2" w:rsidRPr="0088568A">
        <w:rPr>
          <w:rFonts w:ascii="Times New Roman" w:hAnsi="Times New Roman"/>
          <w:lang w:val="en-US"/>
        </w:rPr>
        <w:t xml:space="preserve"> (</w:t>
      </w:r>
      <w:r w:rsidR="007534A2" w:rsidRPr="0088568A">
        <w:rPr>
          <w:rFonts w:ascii="Times New Roman" w:hAnsi="Times New Roman"/>
          <w:i/>
          <w:lang w:val="en-US"/>
        </w:rPr>
        <w:t>sub-government</w:t>
      </w:r>
      <w:r w:rsidR="007534A2" w:rsidRPr="0088568A">
        <w:rPr>
          <w:rFonts w:ascii="Times New Roman" w:hAnsi="Times New Roman"/>
          <w:lang w:val="en-US"/>
        </w:rPr>
        <w:t>)</w:t>
      </w:r>
      <w:r w:rsidR="002B15EE" w:rsidRPr="0088568A">
        <w:rPr>
          <w:rFonts w:ascii="Times New Roman" w:hAnsi="Times New Roman"/>
          <w:lang w:val="en-US"/>
        </w:rPr>
        <w:t xml:space="preserve">, featured by an increasing </w:t>
      </w:r>
      <w:r w:rsidR="00667B87" w:rsidRPr="0088568A">
        <w:rPr>
          <w:rFonts w:ascii="Times New Roman" w:hAnsi="Times New Roman"/>
          <w:lang w:val="en-US"/>
        </w:rPr>
        <w:t>interdependence, which demand increasing level of coordination</w:t>
      </w:r>
      <w:r w:rsidR="0088568A">
        <w:rPr>
          <w:rFonts w:ascii="Times New Roman" w:hAnsi="Times New Roman"/>
          <w:lang w:val="en-US"/>
        </w:rPr>
        <w:t xml:space="preserve">. On the other hand, sub-systems can be </w:t>
      </w:r>
      <w:r w:rsidR="009236F2">
        <w:rPr>
          <w:rFonts w:ascii="Times New Roman" w:hAnsi="Times New Roman"/>
          <w:lang w:val="en-US"/>
        </w:rPr>
        <w:t xml:space="preserve">conceived as </w:t>
      </w:r>
      <w:r w:rsidR="007534A2" w:rsidRPr="0088568A">
        <w:rPr>
          <w:rFonts w:ascii="Times New Roman" w:hAnsi="Times New Roman"/>
          <w:lang w:val="en-US"/>
        </w:rPr>
        <w:t>individual actors of the informal political community (</w:t>
      </w:r>
      <w:r w:rsidR="007534A2" w:rsidRPr="0088568A">
        <w:rPr>
          <w:rFonts w:ascii="Times New Roman" w:hAnsi="Times New Roman"/>
          <w:i/>
          <w:lang w:val="en-US"/>
        </w:rPr>
        <w:t>attentive public</w:t>
      </w:r>
      <w:r w:rsidR="007534A2" w:rsidRPr="0088568A">
        <w:rPr>
          <w:rFonts w:ascii="Times New Roman" w:hAnsi="Times New Roman"/>
          <w:lang w:val="en-US"/>
        </w:rPr>
        <w:t xml:space="preserve">), which represent an interest on the issue but have no decision power </w:t>
      </w:r>
      <w:r w:rsidR="006B023C" w:rsidRPr="0088568A">
        <w:rPr>
          <w:rFonts w:ascii="Times New Roman" w:hAnsi="Times New Roman"/>
          <w:lang w:val="en-US"/>
        </w:rPr>
        <w:t>(</w:t>
      </w:r>
      <w:proofErr w:type="spellStart"/>
      <w:r w:rsidR="006B023C" w:rsidRPr="0088568A">
        <w:rPr>
          <w:rFonts w:ascii="Times New Roman" w:hAnsi="Times New Roman"/>
          <w:lang w:val="en-US"/>
        </w:rPr>
        <w:t>Pross</w:t>
      </w:r>
      <w:proofErr w:type="spellEnd"/>
      <w:r w:rsidR="006B023C" w:rsidRPr="0088568A">
        <w:rPr>
          <w:rFonts w:ascii="Times New Roman" w:hAnsi="Times New Roman"/>
          <w:lang w:val="en-US"/>
        </w:rPr>
        <w:t>, 1986)</w:t>
      </w:r>
      <w:r w:rsidR="00667B87" w:rsidRPr="0088568A">
        <w:rPr>
          <w:rFonts w:ascii="Times New Roman" w:hAnsi="Times New Roman"/>
          <w:lang w:val="en-US"/>
        </w:rPr>
        <w:t xml:space="preserve">. </w:t>
      </w:r>
      <w:r w:rsidR="00FE098E">
        <w:rPr>
          <w:rFonts w:ascii="Times New Roman" w:hAnsi="Times New Roman"/>
          <w:lang w:val="en-US"/>
        </w:rPr>
        <w:t>S</w:t>
      </w:r>
      <w:r w:rsidR="000D3918" w:rsidRPr="0088568A">
        <w:rPr>
          <w:rFonts w:ascii="Times New Roman" w:hAnsi="Times New Roman"/>
          <w:lang w:val="en-US"/>
        </w:rPr>
        <w:t xml:space="preserve">ome authors have </w:t>
      </w:r>
      <w:r w:rsidR="00FE098E">
        <w:rPr>
          <w:rFonts w:ascii="Times New Roman" w:hAnsi="Times New Roman"/>
          <w:lang w:val="en-US"/>
        </w:rPr>
        <w:t xml:space="preserve">identified </w:t>
      </w:r>
      <w:r w:rsidR="00B11936">
        <w:rPr>
          <w:rFonts w:ascii="Times New Roman" w:hAnsi="Times New Roman"/>
          <w:lang w:val="en-US"/>
        </w:rPr>
        <w:t xml:space="preserve">these two groups with the two opposed poles of a typology of structuration. Thus, while </w:t>
      </w:r>
      <w:r w:rsidR="00F3607C">
        <w:rPr>
          <w:rFonts w:ascii="Times New Roman" w:hAnsi="Times New Roman"/>
          <w:lang w:val="en-US"/>
        </w:rPr>
        <w:t xml:space="preserve">the </w:t>
      </w:r>
      <w:r w:rsidR="00B11936" w:rsidRPr="00B11936">
        <w:rPr>
          <w:rFonts w:ascii="Times New Roman" w:hAnsi="Times New Roman"/>
          <w:i/>
          <w:lang w:val="en-US"/>
        </w:rPr>
        <w:t>policy community</w:t>
      </w:r>
      <w:r w:rsidR="00B11936">
        <w:rPr>
          <w:rFonts w:ascii="Times New Roman" w:hAnsi="Times New Roman"/>
          <w:lang w:val="en-US"/>
        </w:rPr>
        <w:t xml:space="preserve"> identif</w:t>
      </w:r>
      <w:r w:rsidR="00F3607C">
        <w:rPr>
          <w:rFonts w:ascii="Times New Roman" w:hAnsi="Times New Roman"/>
          <w:lang w:val="en-US"/>
        </w:rPr>
        <w:t>ies</w:t>
      </w:r>
      <w:r w:rsidR="00B11936">
        <w:rPr>
          <w:rFonts w:ascii="Times New Roman" w:hAnsi="Times New Roman"/>
          <w:lang w:val="en-US"/>
        </w:rPr>
        <w:t xml:space="preserve"> the most structured definition of a political system, on the opposed side there are the </w:t>
      </w:r>
      <w:r w:rsidR="00B11936" w:rsidRPr="00B11936">
        <w:rPr>
          <w:rFonts w:ascii="Times New Roman" w:hAnsi="Times New Roman"/>
          <w:i/>
          <w:lang w:val="en-US"/>
        </w:rPr>
        <w:t>issue network</w:t>
      </w:r>
      <w:r w:rsidR="00B11936">
        <w:rPr>
          <w:rFonts w:ascii="Times New Roman" w:hAnsi="Times New Roman"/>
          <w:lang w:val="en-US"/>
        </w:rPr>
        <w:t xml:space="preserve"> </w:t>
      </w:r>
      <w:r w:rsidR="000D3918" w:rsidRPr="0088568A">
        <w:rPr>
          <w:rFonts w:ascii="Times New Roman" w:hAnsi="Times New Roman"/>
          <w:lang w:val="en-US"/>
        </w:rPr>
        <w:fldChar w:fldCharType="begin"/>
      </w:r>
      <w:r w:rsidR="000D3918" w:rsidRPr="0088568A">
        <w:rPr>
          <w:rFonts w:ascii="Times New Roman" w:hAnsi="Times New Roman"/>
          <w:lang w:val="en-US"/>
        </w:rPr>
        <w:instrText xml:space="preserve"> ADDIN EN.CITE &lt;EndNote&gt;&lt;Cite&gt;&lt;Author&gt;Marsh&lt;/Author&gt;&lt;Year&gt;2002&lt;/Year&gt;&lt;RecNum&gt;206&lt;/RecNum&gt;&lt;DisplayText&gt;(Marsh and Rhodes, 2002)&lt;/DisplayText&gt;&lt;record&gt;&lt;rec-number&gt;206&lt;/rec-number&gt;&lt;foreign-keys&gt;&lt;key app="EN" db-id="5est520ww5zsrberz0mx2r92t5xppzt20pe5" timestamp="1445116689"&gt;206&lt;/key&gt;&lt;/foreign-keys&gt;&lt;ref-type name="Journal Article"&gt;17&lt;/ref-type&gt;&lt;contributors&gt;&lt;authors&gt;&lt;author&gt;Marsh, David&lt;/author&gt;&lt;author&gt;Rhodes, R&lt;/author&gt;&lt;/authors&gt;&lt;/contributors&gt;&lt;titles&gt;&lt;title&gt;Policy communities and issue networks&lt;/title&gt;&lt;secondary-title&gt;Social networks: critical concepts in sociology&lt;/secondary-title&gt;&lt;/titles&gt;&lt;periodical&gt;&lt;full-title&gt;Social networks: critical concepts in sociology&lt;/full-title&gt;&lt;/periodical&gt;&lt;volume&gt;89&lt;/volume&gt;&lt;dates&gt;&lt;year&gt;2002&lt;/year&gt;&lt;/dates&gt;&lt;urls&gt;&lt;/urls&gt;&lt;/record&gt;&lt;/Cite&gt;&lt;/EndNote&gt;</w:instrText>
      </w:r>
      <w:r w:rsidR="000D3918" w:rsidRPr="0088568A">
        <w:rPr>
          <w:rFonts w:ascii="Times New Roman" w:hAnsi="Times New Roman"/>
          <w:lang w:val="en-US"/>
        </w:rPr>
        <w:fldChar w:fldCharType="separate"/>
      </w:r>
      <w:r w:rsidR="000D3918" w:rsidRPr="0088568A">
        <w:rPr>
          <w:rFonts w:ascii="Times New Roman" w:hAnsi="Times New Roman"/>
          <w:noProof/>
          <w:lang w:val="en-US"/>
        </w:rPr>
        <w:t>(Marsh and Rhodes, 2002)</w:t>
      </w:r>
      <w:r w:rsidR="000D3918" w:rsidRPr="0088568A">
        <w:rPr>
          <w:rFonts w:ascii="Times New Roman" w:hAnsi="Times New Roman"/>
          <w:lang w:val="en-US"/>
        </w:rPr>
        <w:fldChar w:fldCharType="end"/>
      </w:r>
      <w:r w:rsidR="00B11936">
        <w:rPr>
          <w:rFonts w:ascii="Times New Roman" w:hAnsi="Times New Roman"/>
          <w:lang w:val="en-US"/>
        </w:rPr>
        <w:t>, which represent</w:t>
      </w:r>
      <w:r w:rsidR="00F3607C">
        <w:rPr>
          <w:rFonts w:ascii="Times New Roman" w:hAnsi="Times New Roman"/>
          <w:lang w:val="en-US"/>
        </w:rPr>
        <w:t>s</w:t>
      </w:r>
      <w:r w:rsidR="00B11936">
        <w:rPr>
          <w:rFonts w:ascii="Times New Roman" w:hAnsi="Times New Roman"/>
          <w:lang w:val="en-US"/>
        </w:rPr>
        <w:t xml:space="preserve"> informal, open and fluctuant aggregations unified by a common interest.</w:t>
      </w:r>
      <w:r w:rsidR="000D3918" w:rsidRPr="0088568A">
        <w:rPr>
          <w:rFonts w:ascii="Times New Roman" w:hAnsi="Times New Roman"/>
          <w:lang w:val="en-US"/>
        </w:rPr>
        <w:t xml:space="preserve"> </w:t>
      </w:r>
      <w:r w:rsidR="00B11936">
        <w:rPr>
          <w:rFonts w:ascii="Times New Roman" w:hAnsi="Times New Roman"/>
          <w:lang w:val="en-US"/>
        </w:rPr>
        <w:t>Other authors</w:t>
      </w:r>
      <w:r w:rsidR="000D3918" w:rsidRPr="0088568A">
        <w:rPr>
          <w:rFonts w:ascii="Times New Roman" w:hAnsi="Times New Roman"/>
          <w:lang w:val="en-US"/>
        </w:rPr>
        <w:t xml:space="preserve"> </w:t>
      </w:r>
      <w:r w:rsidR="007534A2" w:rsidRPr="0088568A">
        <w:rPr>
          <w:rFonts w:ascii="Times New Roman" w:hAnsi="Times New Roman"/>
          <w:lang w:val="en-US"/>
        </w:rPr>
        <w:t xml:space="preserve">have emphasized </w:t>
      </w:r>
      <w:r w:rsidR="00B11936">
        <w:rPr>
          <w:rFonts w:ascii="Times New Roman" w:hAnsi="Times New Roman"/>
          <w:lang w:val="en-US"/>
        </w:rPr>
        <w:t>the importance of unbalanced power relations shaping these abstract social structures</w:t>
      </w:r>
      <w:r w:rsidR="007534A2" w:rsidRPr="0088568A">
        <w:rPr>
          <w:rFonts w:ascii="Times New Roman" w:hAnsi="Times New Roman"/>
          <w:lang w:val="en-US"/>
        </w:rPr>
        <w:t xml:space="preserve"> </w:t>
      </w:r>
      <w:r w:rsidR="007534A2" w:rsidRPr="0088568A">
        <w:rPr>
          <w:rFonts w:ascii="Times New Roman" w:hAnsi="Times New Roman"/>
          <w:lang w:val="en-US"/>
        </w:rPr>
        <w:fldChar w:fldCharType="begin"/>
      </w:r>
      <w:r w:rsidR="007534A2" w:rsidRPr="0088568A">
        <w:rPr>
          <w:rFonts w:ascii="Times New Roman" w:hAnsi="Times New Roman"/>
          <w:lang w:val="en-US"/>
        </w:rPr>
        <w:instrText xml:space="preserve"> ADDIN EN.CITE &lt;EndNote&gt;&lt;Cite&gt;&lt;Author&gt;Marin&lt;/Author&gt;&lt;Year&gt;1991&lt;/Year&gt;&lt;RecNum&gt;205&lt;/RecNum&gt;&lt;DisplayText&gt;(Marin and Mayntz, 1991)&lt;/DisplayText&gt;&lt;record&gt;&lt;rec-number&gt;205&lt;/rec-number&gt;&lt;foreign-keys&gt;&lt;key app="EN" db-id="5est520ww5zsrberz0mx2r92t5xppzt20pe5" timestamp="1445115952"&gt;205&lt;/key&gt;&lt;/foreign-keys&gt;&lt;ref-type name="Book"&gt;6&lt;/ref-type&gt;&lt;contributors&gt;&lt;authors&gt;&lt;author&gt;Marin, Bernd&lt;/author&gt;&lt;author&gt;Mayntz, Renate&lt;/author&gt;&lt;/authors&gt;&lt;/contributors&gt;&lt;titles&gt;&lt;title&gt;Policy networks: Empirical evidence and theoretical considerations&lt;/title&gt;&lt;/titles&gt;&lt;dates&gt;&lt;year&gt;1991&lt;/year&gt;&lt;/dates&gt;&lt;publisher&gt;Campus Verlag&lt;/publisher&gt;&lt;isbn&gt;3593344718&lt;/isbn&gt;&lt;urls&gt;&lt;/urls&gt;&lt;/record&gt;&lt;/Cite&gt;&lt;/EndNote&gt;</w:instrText>
      </w:r>
      <w:r w:rsidR="007534A2" w:rsidRPr="0088568A">
        <w:rPr>
          <w:rFonts w:ascii="Times New Roman" w:hAnsi="Times New Roman"/>
          <w:lang w:val="en-US"/>
        </w:rPr>
        <w:fldChar w:fldCharType="separate"/>
      </w:r>
      <w:r w:rsidR="007534A2" w:rsidRPr="0088568A">
        <w:rPr>
          <w:rFonts w:ascii="Times New Roman" w:hAnsi="Times New Roman"/>
          <w:noProof/>
          <w:lang w:val="en-US"/>
        </w:rPr>
        <w:t>(Marin and Mayntz, 1991)</w:t>
      </w:r>
      <w:r w:rsidR="007534A2" w:rsidRPr="0088568A">
        <w:rPr>
          <w:rFonts w:ascii="Times New Roman" w:hAnsi="Times New Roman"/>
          <w:lang w:val="en-US"/>
        </w:rPr>
        <w:fldChar w:fldCharType="end"/>
      </w:r>
      <w:r w:rsidR="00E234AC">
        <w:rPr>
          <w:rFonts w:ascii="Times New Roman" w:hAnsi="Times New Roman"/>
          <w:lang w:val="en-US"/>
        </w:rPr>
        <w:t xml:space="preserve">. </w:t>
      </w:r>
      <w:r w:rsidR="008C0FE0">
        <w:rPr>
          <w:rFonts w:ascii="Times New Roman" w:hAnsi="Times New Roman"/>
          <w:lang w:val="en-US"/>
        </w:rPr>
        <w:t>These</w:t>
      </w:r>
      <w:r w:rsidR="00702171">
        <w:rPr>
          <w:rFonts w:ascii="Times New Roman" w:hAnsi="Times New Roman"/>
          <w:lang w:val="en-US"/>
        </w:rPr>
        <w:t xml:space="preserve"> </w:t>
      </w:r>
      <w:r w:rsidR="00BA09DC">
        <w:rPr>
          <w:rFonts w:ascii="Times New Roman" w:hAnsi="Times New Roman"/>
          <w:lang w:val="en-US"/>
        </w:rPr>
        <w:t>concepts</w:t>
      </w:r>
      <w:r w:rsidR="008C0FE0">
        <w:rPr>
          <w:rFonts w:ascii="Times New Roman" w:hAnsi="Times New Roman"/>
          <w:lang w:val="en-US"/>
        </w:rPr>
        <w:t xml:space="preserve"> match</w:t>
      </w:r>
      <w:r w:rsidR="000D3918" w:rsidRPr="0088568A">
        <w:rPr>
          <w:rFonts w:ascii="Times New Roman" w:hAnsi="Times New Roman"/>
          <w:lang w:val="en-US"/>
        </w:rPr>
        <w:t xml:space="preserve"> the description of MSWM provided above</w:t>
      </w:r>
      <w:r w:rsidR="00BA09DC">
        <w:rPr>
          <w:rFonts w:ascii="Times New Roman" w:hAnsi="Times New Roman"/>
          <w:lang w:val="en-US"/>
        </w:rPr>
        <w:t>, and allow represent</w:t>
      </w:r>
      <w:r w:rsidR="008C0FE0">
        <w:rPr>
          <w:rFonts w:ascii="Times New Roman" w:hAnsi="Times New Roman"/>
          <w:lang w:val="en-US"/>
        </w:rPr>
        <w:t>ing</w:t>
      </w:r>
      <w:r w:rsidR="00BA09DC">
        <w:rPr>
          <w:rFonts w:ascii="Times New Roman" w:hAnsi="Times New Roman"/>
          <w:lang w:val="en-US"/>
        </w:rPr>
        <w:t xml:space="preserve"> waste manageme</w:t>
      </w:r>
      <w:r w:rsidR="009236F2">
        <w:rPr>
          <w:rFonts w:ascii="Times New Roman" w:hAnsi="Times New Roman"/>
          <w:lang w:val="en-US"/>
        </w:rPr>
        <w:t>nt process as a political arena</w:t>
      </w:r>
      <w:r w:rsidR="00BA09DC">
        <w:rPr>
          <w:rFonts w:ascii="Times New Roman" w:hAnsi="Times New Roman"/>
          <w:lang w:val="en-US"/>
        </w:rPr>
        <w:t xml:space="preserve">, rather than </w:t>
      </w:r>
      <w:r w:rsidR="008C0FE0">
        <w:rPr>
          <w:rFonts w:ascii="Times New Roman" w:hAnsi="Times New Roman"/>
          <w:lang w:val="en-US"/>
        </w:rPr>
        <w:t xml:space="preserve">a </w:t>
      </w:r>
      <w:r w:rsidR="009236F2">
        <w:rPr>
          <w:rFonts w:ascii="Times New Roman" w:hAnsi="Times New Roman"/>
          <w:lang w:val="en-US"/>
        </w:rPr>
        <w:t xml:space="preserve">mere </w:t>
      </w:r>
      <w:r w:rsidR="008C0FE0">
        <w:rPr>
          <w:rFonts w:ascii="Times New Roman" w:hAnsi="Times New Roman"/>
          <w:lang w:val="en-US"/>
        </w:rPr>
        <w:t>material transformation process</w:t>
      </w:r>
      <w:r w:rsidR="000D3918" w:rsidRPr="0088568A">
        <w:rPr>
          <w:rFonts w:ascii="Times New Roman" w:hAnsi="Times New Roman"/>
          <w:lang w:val="en-US"/>
        </w:rPr>
        <w:t xml:space="preserve">. </w:t>
      </w:r>
      <w:r w:rsidR="008C0FE0">
        <w:rPr>
          <w:rFonts w:ascii="Times New Roman" w:hAnsi="Times New Roman"/>
          <w:lang w:val="en-US"/>
        </w:rPr>
        <w:t xml:space="preserve">Though, </w:t>
      </w:r>
      <w:r w:rsidR="00E234AC">
        <w:rPr>
          <w:rFonts w:ascii="Times New Roman" w:hAnsi="Times New Roman"/>
          <w:lang w:val="en-US"/>
        </w:rPr>
        <w:t>since the aim of this research is to provide an</w:t>
      </w:r>
      <w:r w:rsidR="00B4332A">
        <w:rPr>
          <w:rFonts w:ascii="Times New Roman" w:hAnsi="Times New Roman"/>
          <w:lang w:val="en-US"/>
        </w:rPr>
        <w:t xml:space="preserve"> analysis of waste management as </w:t>
      </w:r>
      <w:r w:rsidR="006814E3">
        <w:rPr>
          <w:rFonts w:ascii="Times New Roman" w:hAnsi="Times New Roman"/>
          <w:lang w:val="en-US"/>
        </w:rPr>
        <w:t xml:space="preserve">a </w:t>
      </w:r>
      <w:r w:rsidR="00B4332A">
        <w:rPr>
          <w:rFonts w:ascii="Times New Roman" w:hAnsi="Times New Roman"/>
          <w:lang w:val="en-US"/>
        </w:rPr>
        <w:t>policy</w:t>
      </w:r>
      <w:r w:rsidR="008A6F9B">
        <w:rPr>
          <w:rFonts w:ascii="Times New Roman" w:hAnsi="Times New Roman"/>
          <w:lang w:val="en-US"/>
        </w:rPr>
        <w:t xml:space="preserve"> and </w:t>
      </w:r>
      <w:r w:rsidR="009236F2">
        <w:rPr>
          <w:rFonts w:ascii="Times New Roman" w:hAnsi="Times New Roman"/>
          <w:lang w:val="en-US"/>
        </w:rPr>
        <w:t xml:space="preserve">to </w:t>
      </w:r>
      <w:r w:rsidR="008A6F9B">
        <w:rPr>
          <w:rFonts w:ascii="Times New Roman" w:hAnsi="Times New Roman"/>
          <w:lang w:val="en-US"/>
        </w:rPr>
        <w:t xml:space="preserve">map the </w:t>
      </w:r>
      <w:r w:rsidR="009236F2">
        <w:rPr>
          <w:rFonts w:ascii="Times New Roman" w:hAnsi="Times New Roman"/>
          <w:lang w:val="en-US"/>
        </w:rPr>
        <w:t xml:space="preserve">involved </w:t>
      </w:r>
      <w:r w:rsidR="008A6F9B">
        <w:rPr>
          <w:rFonts w:ascii="Times New Roman" w:hAnsi="Times New Roman"/>
          <w:lang w:val="en-US"/>
        </w:rPr>
        <w:t>actors</w:t>
      </w:r>
      <w:r w:rsidR="00B4332A">
        <w:rPr>
          <w:rFonts w:ascii="Times New Roman" w:hAnsi="Times New Roman"/>
          <w:lang w:val="en-US"/>
        </w:rPr>
        <w:t xml:space="preserve">, the relation networks envisioned were investigated </w:t>
      </w:r>
      <w:r w:rsidR="006814E3">
        <w:rPr>
          <w:rFonts w:ascii="Times New Roman" w:hAnsi="Times New Roman"/>
          <w:lang w:val="en-US"/>
        </w:rPr>
        <w:t>through</w:t>
      </w:r>
      <w:r w:rsidR="00B4332A">
        <w:rPr>
          <w:rFonts w:ascii="Times New Roman" w:hAnsi="Times New Roman"/>
          <w:lang w:val="en-US"/>
        </w:rPr>
        <w:t xml:space="preserve"> a neo-institutional perspective.</w:t>
      </w:r>
      <w:r w:rsidR="006814E3">
        <w:rPr>
          <w:rFonts w:ascii="Times New Roman" w:hAnsi="Times New Roman"/>
          <w:lang w:val="en-US"/>
        </w:rPr>
        <w:t xml:space="preserve"> From this perspective institutions are the frame that shapes social values and </w:t>
      </w:r>
      <w:r w:rsidR="00ED1864">
        <w:rPr>
          <w:rFonts w:ascii="Times New Roman" w:hAnsi="Times New Roman"/>
          <w:lang w:val="en-US"/>
        </w:rPr>
        <w:t xml:space="preserve">identities </w:t>
      </w:r>
      <w:r w:rsidR="00ED1864">
        <w:rPr>
          <w:rFonts w:ascii="Times New Roman" w:hAnsi="Times New Roman"/>
          <w:lang w:val="en-US"/>
        </w:rPr>
        <w:fldChar w:fldCharType="begin"/>
      </w:r>
      <w:r w:rsidR="00ED1864">
        <w:rPr>
          <w:rFonts w:ascii="Times New Roman" w:hAnsi="Times New Roman"/>
          <w:lang w:val="en-US"/>
        </w:rPr>
        <w:instrText xml:space="preserve"> ADDIN EN.CITE &lt;EndNote&gt;&lt;Cite&gt;&lt;Author&gt;March&lt;/Author&gt;&lt;Year&gt;1984&lt;/Year&gt;&lt;RecNum&gt;177&lt;/RecNum&gt;&lt;DisplayText&gt;(March and Olsen, 1984)&lt;/DisplayText&gt;&lt;record&gt;&lt;rec-number&gt;177&lt;/rec-number&gt;&lt;foreign-keys&gt;&lt;key app="EN" db-id="5est520ww5zsrberz0mx2r92t5xppzt20pe5" timestamp="1441466363"&gt;177&lt;/key&gt;&lt;/foreign-keys&gt;&lt;ref-type name="Journal Article"&gt;17&lt;/ref-type&gt;&lt;contributors&gt;&lt;authors&gt;&lt;author&gt;March, James G.&lt;/author&gt;&lt;author&gt;Olsen, Johan P.&lt;/author&gt;&lt;/authors&gt;&lt;/contributors&gt;&lt;titles&gt;&lt;title&gt;The New Institutionalism: Organizational Factors in Political Life&lt;/title&gt;&lt;secondary-title&gt;The American Political Science Review&lt;/secondary-title&gt;&lt;/titles&gt;&lt;periodical&gt;&lt;full-title&gt;The American Political Science Review&lt;/full-title&gt;&lt;/periodical&gt;&lt;pages&gt;734-749&lt;/pages&gt;&lt;volume&gt;78&lt;/volume&gt;&lt;number&gt;3&lt;/number&gt;&lt;dates&gt;&lt;year&gt;1984&lt;/year&gt;&lt;/dates&gt;&lt;publisher&gt;American Political Science Association&lt;/publisher&gt;&lt;isbn&gt;00030554&lt;/isbn&gt;&lt;urls&gt;&lt;related-urls&gt;&lt;url&gt;http://www.jstor.org/stable/1961840&lt;/url&gt;&lt;/related-urls&gt;&lt;/urls&gt;&lt;electronic-resource-num&gt;10.2307/1961840&lt;/electronic-resource-num&gt;&lt;/record&gt;&lt;/Cite&gt;&lt;/EndNote&gt;</w:instrText>
      </w:r>
      <w:r w:rsidR="00ED1864">
        <w:rPr>
          <w:rFonts w:ascii="Times New Roman" w:hAnsi="Times New Roman"/>
          <w:lang w:val="en-US"/>
        </w:rPr>
        <w:fldChar w:fldCharType="separate"/>
      </w:r>
      <w:r w:rsidR="00ED1864">
        <w:rPr>
          <w:rFonts w:ascii="Times New Roman" w:hAnsi="Times New Roman"/>
          <w:noProof/>
          <w:lang w:val="en-US"/>
        </w:rPr>
        <w:t>(March and Olsen, 1984)</w:t>
      </w:r>
      <w:r w:rsidR="00ED1864">
        <w:rPr>
          <w:rFonts w:ascii="Times New Roman" w:hAnsi="Times New Roman"/>
          <w:lang w:val="en-US"/>
        </w:rPr>
        <w:fldChar w:fldCharType="end"/>
      </w:r>
      <w:r w:rsidR="00ED1864">
        <w:rPr>
          <w:rFonts w:ascii="Times New Roman" w:hAnsi="Times New Roman"/>
          <w:lang w:val="en-US"/>
        </w:rPr>
        <w:t>. They represent a milestone to address the analysis of the policy process encompass</w:t>
      </w:r>
      <w:r w:rsidR="009236F2">
        <w:rPr>
          <w:rFonts w:ascii="Times New Roman" w:hAnsi="Times New Roman"/>
          <w:lang w:val="en-US"/>
        </w:rPr>
        <w:t>ed in the fluidity of networks. N</w:t>
      </w:r>
      <w:r w:rsidR="008A6F9B">
        <w:rPr>
          <w:rFonts w:ascii="Times New Roman" w:hAnsi="Times New Roman"/>
          <w:lang w:val="en-US"/>
        </w:rPr>
        <w:t>etwork analysis permit to identify the dynamic dimension of a political process and highlight institutional limitations</w:t>
      </w:r>
      <w:r w:rsidR="009236F2">
        <w:rPr>
          <w:rFonts w:ascii="Times New Roman" w:hAnsi="Times New Roman"/>
          <w:lang w:val="en-US"/>
        </w:rPr>
        <w:t>. In the meanwhile,</w:t>
      </w:r>
      <w:r w:rsidR="008A6F9B">
        <w:rPr>
          <w:rFonts w:ascii="Times New Roman" w:hAnsi="Times New Roman"/>
          <w:lang w:val="en-US"/>
        </w:rPr>
        <w:t xml:space="preserve"> adopting a neo-institutional perspective, we also acknowledge that institutions, at once, design the limits of relations among political actors</w:t>
      </w:r>
      <w:r w:rsidR="009236F2">
        <w:rPr>
          <w:rFonts w:ascii="Times New Roman" w:hAnsi="Times New Roman"/>
          <w:lang w:val="en-US"/>
        </w:rPr>
        <w:t xml:space="preserve"> and are worth to be considered</w:t>
      </w:r>
      <w:r w:rsidR="008A6F9B">
        <w:rPr>
          <w:rFonts w:ascii="Times New Roman" w:hAnsi="Times New Roman"/>
          <w:lang w:val="en-US"/>
        </w:rPr>
        <w:t xml:space="preserve">. </w:t>
      </w:r>
    </w:p>
    <w:p w14:paraId="1FF0B202" w14:textId="77777777" w:rsidR="00E234AC" w:rsidRDefault="00E234AC" w:rsidP="00725876">
      <w:pPr>
        <w:jc w:val="both"/>
        <w:rPr>
          <w:rFonts w:ascii="Times New Roman" w:hAnsi="Times New Roman"/>
          <w:lang w:val="en-US"/>
        </w:rPr>
      </w:pPr>
    </w:p>
    <w:p w14:paraId="0945901A" w14:textId="667C48C1" w:rsidR="008A6F9B" w:rsidRDefault="00D11C29" w:rsidP="00A1242F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We cho</w:t>
      </w:r>
      <w:r w:rsidR="008A6F9B">
        <w:rPr>
          <w:rFonts w:ascii="Times New Roman" w:hAnsi="Times New Roman"/>
          <w:lang w:val="en-US"/>
        </w:rPr>
        <w:t xml:space="preserve">se the territorial context of </w:t>
      </w:r>
      <w:proofErr w:type="spellStart"/>
      <w:r w:rsidR="008A6F9B">
        <w:rPr>
          <w:rFonts w:ascii="Times New Roman" w:hAnsi="Times New Roman"/>
          <w:lang w:val="en-US"/>
        </w:rPr>
        <w:t>Baixada</w:t>
      </w:r>
      <w:proofErr w:type="spellEnd"/>
      <w:r w:rsidR="008A6F9B">
        <w:rPr>
          <w:rFonts w:ascii="Times New Roman" w:hAnsi="Times New Roman"/>
          <w:lang w:val="en-US"/>
        </w:rPr>
        <w:t xml:space="preserve"> </w:t>
      </w:r>
      <w:proofErr w:type="spellStart"/>
      <w:r w:rsidR="008A6F9B">
        <w:rPr>
          <w:rFonts w:ascii="Times New Roman" w:hAnsi="Times New Roman"/>
          <w:lang w:val="en-US"/>
        </w:rPr>
        <w:t>Fluminense</w:t>
      </w:r>
      <w:proofErr w:type="spellEnd"/>
      <w:r w:rsidR="008A6F9B">
        <w:rPr>
          <w:rFonts w:ascii="Times New Roman" w:hAnsi="Times New Roman"/>
          <w:lang w:val="en-US"/>
        </w:rPr>
        <w:t xml:space="preserve"> as a case study. In Brazil </w:t>
      </w:r>
      <w:r w:rsidR="00A1242F">
        <w:rPr>
          <w:rFonts w:ascii="Times New Roman" w:hAnsi="Times New Roman"/>
          <w:lang w:val="en-US"/>
        </w:rPr>
        <w:t>m</w:t>
      </w:r>
      <w:r w:rsidR="008A6F9B" w:rsidRPr="00E25B14">
        <w:rPr>
          <w:rFonts w:ascii="Times New Roman" w:hAnsi="Times New Roman"/>
          <w:lang w:val="en-US"/>
        </w:rPr>
        <w:t>unicipalities are the government</w:t>
      </w:r>
      <w:r w:rsidR="009236F2">
        <w:rPr>
          <w:rFonts w:ascii="Times New Roman" w:hAnsi="Times New Roman"/>
          <w:lang w:val="en-US"/>
        </w:rPr>
        <w:t>al entity</w:t>
      </w:r>
      <w:r w:rsidR="008A6F9B" w:rsidRPr="00E25B14">
        <w:rPr>
          <w:rFonts w:ascii="Times New Roman" w:hAnsi="Times New Roman"/>
          <w:lang w:val="en-US"/>
        </w:rPr>
        <w:t xml:space="preserve"> responsible for solid waste management (SWM) and urban garbage. The National Law Nº12305/2010, which establishes the Solid Waste Management Policy (SWMP), identifies goals for the Brazil as a whole, which need to be implemented at municipal scale. </w:t>
      </w:r>
      <w:r w:rsidR="00A1242F">
        <w:rPr>
          <w:rFonts w:ascii="Times New Roman" w:hAnsi="Times New Roman"/>
          <w:lang w:val="en-US"/>
        </w:rPr>
        <w:t xml:space="preserve">The SWMP </w:t>
      </w:r>
      <w:r w:rsidR="00F3607C">
        <w:rPr>
          <w:rFonts w:ascii="Times New Roman" w:hAnsi="Times New Roman"/>
          <w:lang w:val="en-US"/>
        </w:rPr>
        <w:t>defines</w:t>
      </w:r>
      <w:r w:rsidR="00A1242F">
        <w:rPr>
          <w:rFonts w:ascii="Times New Roman" w:hAnsi="Times New Roman"/>
          <w:lang w:val="en-US"/>
        </w:rPr>
        <w:t xml:space="preserve"> goals and principles for the waste management. Among the others objectives, the National Law promotes the inter-municipal cooperation, endorsing the creation of waste management consortia. The Rio de Janeiro</w:t>
      </w:r>
      <w:r w:rsidR="00154D45">
        <w:rPr>
          <w:rFonts w:ascii="Times New Roman" w:hAnsi="Times New Roman"/>
          <w:lang w:val="en-US"/>
        </w:rPr>
        <w:t xml:space="preserve"> State Plan of Waste Management, acknowledging the relevance of regional scale (i.e. supra-municipal) for waste management, divide</w:t>
      </w:r>
      <w:r>
        <w:rPr>
          <w:rFonts w:ascii="Times New Roman" w:hAnsi="Times New Roman"/>
          <w:lang w:val="en-US"/>
        </w:rPr>
        <w:t>s</w:t>
      </w:r>
      <w:r w:rsidR="00154D4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the </w:t>
      </w:r>
      <w:r w:rsidR="00154D45">
        <w:rPr>
          <w:rFonts w:ascii="Times New Roman" w:hAnsi="Times New Roman"/>
          <w:lang w:val="en-US"/>
        </w:rPr>
        <w:t>state territory in eight consorti</w:t>
      </w:r>
      <w:r w:rsidR="009236F2">
        <w:rPr>
          <w:rFonts w:ascii="Times New Roman" w:hAnsi="Times New Roman"/>
          <w:lang w:val="en-US"/>
        </w:rPr>
        <w:t>um</w:t>
      </w:r>
      <w:r w:rsidR="00154D45">
        <w:rPr>
          <w:rFonts w:ascii="Times New Roman" w:hAnsi="Times New Roman"/>
          <w:lang w:val="en-US"/>
        </w:rPr>
        <w:t xml:space="preserve"> districts (Rio de Janeiro, 20103). </w:t>
      </w:r>
      <w:r>
        <w:rPr>
          <w:rFonts w:ascii="Times New Roman" w:hAnsi="Times New Roman"/>
          <w:lang w:val="en-US"/>
        </w:rPr>
        <w:t xml:space="preserve">The </w:t>
      </w:r>
      <w:proofErr w:type="spellStart"/>
      <w:r>
        <w:rPr>
          <w:rFonts w:ascii="Times New Roman" w:hAnsi="Times New Roman"/>
          <w:lang w:val="en-US"/>
        </w:rPr>
        <w:t>Baixada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Fluminense</w:t>
      </w:r>
      <w:proofErr w:type="spellEnd"/>
      <w:r>
        <w:rPr>
          <w:rFonts w:ascii="Times New Roman" w:hAnsi="Times New Roman"/>
          <w:lang w:val="en-US"/>
        </w:rPr>
        <w:t xml:space="preserve"> consorti</w:t>
      </w:r>
      <w:r w:rsidR="009236F2">
        <w:rPr>
          <w:rFonts w:ascii="Times New Roman" w:hAnsi="Times New Roman"/>
          <w:lang w:val="en-US"/>
        </w:rPr>
        <w:t>um is one of the</w:t>
      </w:r>
      <w:r>
        <w:rPr>
          <w:rFonts w:ascii="Times New Roman" w:hAnsi="Times New Roman"/>
          <w:lang w:val="en-US"/>
        </w:rPr>
        <w:t xml:space="preserve"> eight districts </w:t>
      </w:r>
      <w:r w:rsidR="009236F2">
        <w:rPr>
          <w:rFonts w:ascii="Times New Roman" w:hAnsi="Times New Roman"/>
          <w:lang w:val="en-US"/>
        </w:rPr>
        <w:t>and it</w:t>
      </w:r>
      <w:r>
        <w:rPr>
          <w:rFonts w:ascii="Times New Roman" w:hAnsi="Times New Roman"/>
          <w:lang w:val="en-US"/>
        </w:rPr>
        <w:t xml:space="preserve"> involves </w:t>
      </w:r>
      <w:r w:rsidR="009236F2">
        <w:rPr>
          <w:rFonts w:ascii="Times New Roman" w:hAnsi="Times New Roman"/>
          <w:lang w:val="en-US"/>
        </w:rPr>
        <w:t xml:space="preserve">six municipalities: </w:t>
      </w:r>
      <w:r>
        <w:rPr>
          <w:rFonts w:ascii="Times New Roman" w:hAnsi="Times New Roman"/>
          <w:lang w:val="en-US"/>
        </w:rPr>
        <w:t xml:space="preserve">Belford </w:t>
      </w:r>
      <w:proofErr w:type="spellStart"/>
      <w:r>
        <w:rPr>
          <w:rFonts w:ascii="Times New Roman" w:hAnsi="Times New Roman"/>
          <w:lang w:val="en-US"/>
        </w:rPr>
        <w:t>Roxo</w:t>
      </w:r>
      <w:proofErr w:type="spellEnd"/>
      <w:r>
        <w:rPr>
          <w:rFonts w:ascii="Times New Roman" w:hAnsi="Times New Roman"/>
          <w:lang w:val="en-US"/>
        </w:rPr>
        <w:t xml:space="preserve">, Duque de Caxias, </w:t>
      </w:r>
      <w:proofErr w:type="spellStart"/>
      <w:r>
        <w:rPr>
          <w:rFonts w:ascii="Times New Roman" w:hAnsi="Times New Roman"/>
          <w:lang w:val="en-US"/>
        </w:rPr>
        <w:t>Mesquita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gramStart"/>
      <w:r>
        <w:rPr>
          <w:rFonts w:ascii="Times New Roman" w:hAnsi="Times New Roman"/>
          <w:lang w:val="en-US"/>
        </w:rPr>
        <w:t>Nilopolis</w:t>
      </w:r>
      <w:proofErr w:type="gramEnd"/>
      <w:r>
        <w:rPr>
          <w:rFonts w:ascii="Times New Roman" w:hAnsi="Times New Roman"/>
          <w:lang w:val="en-US"/>
        </w:rPr>
        <w:t>, Nova Iguaçu e</w:t>
      </w:r>
      <w:r w:rsidR="003D1FED">
        <w:rPr>
          <w:rFonts w:ascii="Times New Roman" w:hAnsi="Times New Roman"/>
          <w:lang w:val="en-US"/>
        </w:rPr>
        <w:t xml:space="preserve"> São </w:t>
      </w:r>
      <w:proofErr w:type="spellStart"/>
      <w:r w:rsidR="003D1FED">
        <w:rPr>
          <w:rFonts w:ascii="Times New Roman" w:hAnsi="Times New Roman"/>
          <w:lang w:val="en-US"/>
        </w:rPr>
        <w:t>João</w:t>
      </w:r>
      <w:proofErr w:type="spellEnd"/>
      <w:r w:rsidR="003D1FED">
        <w:rPr>
          <w:rFonts w:ascii="Times New Roman" w:hAnsi="Times New Roman"/>
          <w:lang w:val="en-US"/>
        </w:rPr>
        <w:t xml:space="preserve"> de </w:t>
      </w:r>
      <w:proofErr w:type="spellStart"/>
      <w:r w:rsidR="003D1FED">
        <w:rPr>
          <w:rFonts w:ascii="Times New Roman" w:hAnsi="Times New Roman"/>
          <w:lang w:val="en-US"/>
        </w:rPr>
        <w:t>Merite</w:t>
      </w:r>
      <w:proofErr w:type="spellEnd"/>
      <w:r w:rsidR="003D1FED">
        <w:rPr>
          <w:rFonts w:ascii="Times New Roman" w:hAnsi="Times New Roman"/>
          <w:lang w:val="en-US"/>
        </w:rPr>
        <w:t xml:space="preserve">. </w:t>
      </w:r>
      <w:r w:rsidR="00FD61D8">
        <w:rPr>
          <w:rFonts w:ascii="Times New Roman" w:hAnsi="Times New Roman"/>
          <w:lang w:val="en-US"/>
        </w:rPr>
        <w:t xml:space="preserve">We adopted a mixed approach for the empirical research, combining different methods for collection and analysis of qualitative data. By applying a secondary source analysis, we firstly mapped actors and institutions involved in the waste management process for the six municipalities. </w:t>
      </w:r>
      <w:r w:rsidR="003D1FED">
        <w:rPr>
          <w:rFonts w:ascii="Times New Roman" w:hAnsi="Times New Roman"/>
          <w:lang w:val="en-US"/>
        </w:rPr>
        <w:t xml:space="preserve">Than, we separated </w:t>
      </w:r>
      <w:r w:rsidR="003D1FED" w:rsidRPr="003D1FED">
        <w:rPr>
          <w:rFonts w:ascii="Times New Roman" w:hAnsi="Times New Roman"/>
          <w:i/>
          <w:lang w:val="en-US"/>
        </w:rPr>
        <w:t xml:space="preserve">policy community </w:t>
      </w:r>
      <w:r w:rsidR="003D1FED" w:rsidRPr="009236F2">
        <w:rPr>
          <w:rFonts w:ascii="Times New Roman" w:hAnsi="Times New Roman"/>
          <w:lang w:val="en-US"/>
        </w:rPr>
        <w:t>actors</w:t>
      </w:r>
      <w:r w:rsidR="003D1FED">
        <w:rPr>
          <w:rFonts w:ascii="Times New Roman" w:hAnsi="Times New Roman"/>
          <w:lang w:val="en-US"/>
        </w:rPr>
        <w:t xml:space="preserve"> (e.g. local government</w:t>
      </w:r>
      <w:r w:rsidR="00BD1B46">
        <w:rPr>
          <w:rFonts w:ascii="Times New Roman" w:hAnsi="Times New Roman"/>
          <w:lang w:val="en-US"/>
        </w:rPr>
        <w:t xml:space="preserve"> representatives) </w:t>
      </w:r>
      <w:r w:rsidR="003D1FED">
        <w:rPr>
          <w:rFonts w:ascii="Times New Roman" w:hAnsi="Times New Roman"/>
          <w:lang w:val="en-US"/>
        </w:rPr>
        <w:t xml:space="preserve">from </w:t>
      </w:r>
      <w:r w:rsidR="003D1FED" w:rsidRPr="009236F2">
        <w:rPr>
          <w:rFonts w:ascii="Times New Roman" w:hAnsi="Times New Roman"/>
          <w:i/>
          <w:lang w:val="en-US"/>
        </w:rPr>
        <w:t>issue network</w:t>
      </w:r>
      <w:r w:rsidR="003D1FED">
        <w:rPr>
          <w:rFonts w:ascii="Times New Roman" w:hAnsi="Times New Roman"/>
          <w:lang w:val="en-US"/>
        </w:rPr>
        <w:t xml:space="preserve"> actors (e.g. environmental activists and </w:t>
      </w:r>
      <w:r w:rsidR="009236F2">
        <w:rPr>
          <w:rFonts w:ascii="Times New Roman" w:hAnsi="Times New Roman"/>
          <w:lang w:val="en-US"/>
        </w:rPr>
        <w:t>professional</w:t>
      </w:r>
      <w:r w:rsidR="00456FF2">
        <w:rPr>
          <w:rFonts w:ascii="Times New Roman" w:hAnsi="Times New Roman"/>
          <w:lang w:val="en-US"/>
        </w:rPr>
        <w:t xml:space="preserve"> </w:t>
      </w:r>
      <w:r w:rsidR="00F17482">
        <w:rPr>
          <w:rFonts w:ascii="Times New Roman" w:hAnsi="Times New Roman"/>
          <w:lang w:val="en-US"/>
        </w:rPr>
        <w:t>associations</w:t>
      </w:r>
      <w:r w:rsidR="003D1FED">
        <w:rPr>
          <w:rFonts w:ascii="Times New Roman" w:hAnsi="Times New Roman"/>
          <w:lang w:val="en-US"/>
        </w:rPr>
        <w:t xml:space="preserve">), identifying relevant policy sub-systems. Finally, we selected and interviewed key informants for each sub-system. We used a semi-structured interview protocol based on both open and </w:t>
      </w:r>
      <w:r w:rsidR="00EE2A61">
        <w:rPr>
          <w:rFonts w:ascii="Times New Roman" w:hAnsi="Times New Roman"/>
          <w:lang w:val="en-US"/>
        </w:rPr>
        <w:t>multiple-choice</w:t>
      </w:r>
      <w:r w:rsidR="003D1FED">
        <w:rPr>
          <w:rFonts w:ascii="Times New Roman" w:hAnsi="Times New Roman"/>
          <w:lang w:val="en-US"/>
        </w:rPr>
        <w:t xml:space="preserve"> answers</w:t>
      </w:r>
      <w:r w:rsidR="00BD1B46">
        <w:rPr>
          <w:rFonts w:ascii="Times New Roman" w:hAnsi="Times New Roman"/>
          <w:lang w:val="en-US"/>
        </w:rPr>
        <w:t xml:space="preserve">. Questions were aimed </w:t>
      </w:r>
      <w:r w:rsidR="003D1FED">
        <w:rPr>
          <w:rFonts w:ascii="Times New Roman" w:hAnsi="Times New Roman"/>
          <w:lang w:val="en-US"/>
        </w:rPr>
        <w:t>at</w:t>
      </w:r>
      <w:r w:rsidR="00EE2A61">
        <w:rPr>
          <w:rFonts w:ascii="Times New Roman" w:hAnsi="Times New Roman"/>
          <w:lang w:val="en-US"/>
        </w:rPr>
        <w:t xml:space="preserve"> investigate behaviors and </w:t>
      </w:r>
      <w:r w:rsidR="00BD1B46">
        <w:rPr>
          <w:rFonts w:ascii="Times New Roman" w:hAnsi="Times New Roman"/>
          <w:lang w:val="en-US"/>
        </w:rPr>
        <w:t>routines of each actor</w:t>
      </w:r>
      <w:r w:rsidR="00EE2A61">
        <w:rPr>
          <w:rFonts w:ascii="Times New Roman" w:hAnsi="Times New Roman"/>
          <w:lang w:val="en-US"/>
        </w:rPr>
        <w:t>, as well as and interactions among them,</w:t>
      </w:r>
      <w:r w:rsidR="00BD1B46">
        <w:rPr>
          <w:rFonts w:ascii="Times New Roman" w:hAnsi="Times New Roman"/>
          <w:lang w:val="en-US"/>
        </w:rPr>
        <w:t xml:space="preserve"> within the existing institutional framework</w:t>
      </w:r>
      <w:r w:rsidR="003D1FED">
        <w:rPr>
          <w:rFonts w:ascii="Times New Roman" w:hAnsi="Times New Roman"/>
          <w:lang w:val="en-US"/>
        </w:rPr>
        <w:t>.</w:t>
      </w:r>
      <w:r w:rsidR="00BD1B46">
        <w:rPr>
          <w:rFonts w:ascii="Times New Roman" w:hAnsi="Times New Roman"/>
          <w:lang w:val="en-US"/>
        </w:rPr>
        <w:t xml:space="preserve"> Findings emphasized the </w:t>
      </w:r>
      <w:r w:rsidR="003E0ED2">
        <w:rPr>
          <w:rFonts w:ascii="Times New Roman" w:hAnsi="Times New Roman"/>
          <w:lang w:val="en-US"/>
        </w:rPr>
        <w:t>dominance</w:t>
      </w:r>
      <w:r w:rsidR="00BD1B46">
        <w:rPr>
          <w:rFonts w:ascii="Times New Roman" w:hAnsi="Times New Roman"/>
          <w:lang w:val="en-US"/>
        </w:rPr>
        <w:t xml:space="preserve"> of informal relations and practice</w:t>
      </w:r>
      <w:r w:rsidR="003E0ED2">
        <w:rPr>
          <w:rFonts w:ascii="Times New Roman" w:hAnsi="Times New Roman"/>
          <w:lang w:val="en-US"/>
        </w:rPr>
        <w:t>s</w:t>
      </w:r>
      <w:r w:rsidR="00BD1B46">
        <w:rPr>
          <w:rFonts w:ascii="Times New Roman" w:hAnsi="Times New Roman"/>
          <w:lang w:val="en-US"/>
        </w:rPr>
        <w:t xml:space="preserve">, suggesting coalitions and conflicts among the mapped actors.   </w:t>
      </w:r>
    </w:p>
    <w:p w14:paraId="1BA113E0" w14:textId="77777777" w:rsidR="00DB3639" w:rsidRDefault="00DB3639" w:rsidP="00221C35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0DF4DEBF" w14:textId="77777777" w:rsidR="00FD61D8" w:rsidRDefault="00FD61D8" w:rsidP="00221C35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0611FF16" w14:textId="77777777" w:rsidR="00FD61D8" w:rsidRDefault="00FD61D8" w:rsidP="00221C35">
      <w:pPr>
        <w:spacing w:line="480" w:lineRule="auto"/>
        <w:jc w:val="both"/>
        <w:rPr>
          <w:rFonts w:ascii="Times New Roman" w:hAnsi="Times New Roman"/>
          <w:lang w:val="en-US"/>
        </w:rPr>
      </w:pPr>
    </w:p>
    <w:p w14:paraId="22C8507C" w14:textId="77777777" w:rsidR="00BD1B46" w:rsidRDefault="00BD1B46">
      <w:pPr>
        <w:rPr>
          <w:rFonts w:ascii="Times New Roman" w:hAnsi="Times New Roman"/>
          <w:lang w:val="en-US"/>
        </w:rPr>
      </w:pPr>
    </w:p>
    <w:p w14:paraId="164D5376" w14:textId="79C46F73" w:rsidR="00750AA5" w:rsidRPr="00725876" w:rsidRDefault="00BD1B46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 xml:space="preserve">  </w:t>
      </w:r>
      <w:r w:rsidR="00725876" w:rsidRPr="00725876">
        <w:rPr>
          <w:rFonts w:ascii="Times New Roman" w:hAnsi="Times New Roman"/>
          <w:b/>
        </w:rPr>
        <w:t>References</w:t>
      </w:r>
    </w:p>
    <w:p w14:paraId="62795CBF" w14:textId="77777777" w:rsidR="00750AA5" w:rsidRDefault="00750AA5">
      <w:pPr>
        <w:rPr>
          <w:rFonts w:ascii="Times New Roman" w:hAnsi="Times New Roman"/>
        </w:rPr>
      </w:pPr>
    </w:p>
    <w:p w14:paraId="351AA29C" w14:textId="77777777" w:rsidR="00ED1864" w:rsidRPr="00ED1864" w:rsidRDefault="00750AA5" w:rsidP="00ED1864">
      <w:pPr>
        <w:pStyle w:val="EndNoteBibliography"/>
        <w:ind w:left="720" w:hanging="720"/>
        <w:rPr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EN.REFLIST </w:instrText>
      </w:r>
      <w:r>
        <w:rPr>
          <w:rFonts w:ascii="Times New Roman" w:hAnsi="Times New Roman"/>
        </w:rPr>
        <w:fldChar w:fldCharType="separate"/>
      </w:r>
      <w:r w:rsidR="00ED1864" w:rsidRPr="00ED1864">
        <w:rPr>
          <w:noProof/>
        </w:rPr>
        <w:t xml:space="preserve">BLOM-HANSEN, J. 1997. A ‘New Institutional’ Perspective on Policy Networks. </w:t>
      </w:r>
      <w:r w:rsidR="00ED1864" w:rsidRPr="00ED1864">
        <w:rPr>
          <w:i/>
          <w:noProof/>
        </w:rPr>
        <w:t>Public Administration,</w:t>
      </w:r>
      <w:r w:rsidR="00ED1864" w:rsidRPr="00ED1864">
        <w:rPr>
          <w:noProof/>
        </w:rPr>
        <w:t xml:space="preserve"> 75</w:t>
      </w:r>
      <w:r w:rsidR="00ED1864" w:rsidRPr="00ED1864">
        <w:rPr>
          <w:b/>
          <w:noProof/>
        </w:rPr>
        <w:t>,</w:t>
      </w:r>
      <w:r w:rsidR="00ED1864" w:rsidRPr="00ED1864">
        <w:rPr>
          <w:noProof/>
        </w:rPr>
        <w:t xml:space="preserve"> 669-693.</w:t>
      </w:r>
    </w:p>
    <w:p w14:paraId="1A996CAC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EDJABOU, M. E., JENSEN, M. B., GÖTZE, R., PIVNENKO, K., PETERSEN, C., SCHEUTZ, C. &amp; ASTRUP, T. F. 2015. Municipal solid waste composition: Sampling methodology, statistical analyses, and case study evaluation. </w:t>
      </w:r>
      <w:r w:rsidRPr="00ED1864">
        <w:rPr>
          <w:i/>
          <w:noProof/>
        </w:rPr>
        <w:t>Waste Management,</w:t>
      </w:r>
      <w:r w:rsidRPr="00ED1864">
        <w:rPr>
          <w:noProof/>
        </w:rPr>
        <w:t xml:space="preserve"> 36</w:t>
      </w:r>
      <w:r w:rsidRPr="00ED1864">
        <w:rPr>
          <w:b/>
          <w:noProof/>
        </w:rPr>
        <w:t>,</w:t>
      </w:r>
      <w:r w:rsidRPr="00ED1864">
        <w:rPr>
          <w:noProof/>
        </w:rPr>
        <w:t xml:space="preserve"> 12-23.</w:t>
      </w:r>
    </w:p>
    <w:p w14:paraId="22E231AD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INTHARATHIRAT, R., ABDUL SALAM, P., KUMAR, S. &amp; UNTONG, A. 2015. Forecasting of municipal solid waste quantity in a developing country using multivariate grey models. </w:t>
      </w:r>
      <w:r w:rsidRPr="00ED1864">
        <w:rPr>
          <w:i/>
          <w:noProof/>
        </w:rPr>
        <w:t>Waste Management,</w:t>
      </w:r>
      <w:r w:rsidRPr="00ED1864">
        <w:rPr>
          <w:noProof/>
        </w:rPr>
        <w:t xml:space="preserve"> 39</w:t>
      </w:r>
      <w:r w:rsidRPr="00ED1864">
        <w:rPr>
          <w:b/>
          <w:noProof/>
        </w:rPr>
        <w:t>,</w:t>
      </w:r>
      <w:r w:rsidRPr="00ED1864">
        <w:rPr>
          <w:noProof/>
        </w:rPr>
        <w:t xml:space="preserve"> 3-14.</w:t>
      </w:r>
    </w:p>
    <w:p w14:paraId="288F2DD2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KENIS, P. &amp; SCHNEIDER, V. 1991. Policy networks and policy analysis: scrutinizing a new analytical toolbox. </w:t>
      </w:r>
      <w:r w:rsidRPr="00ED1864">
        <w:rPr>
          <w:i/>
          <w:noProof/>
        </w:rPr>
        <w:t>Policy networks: Empirical evidence and theoretical considerations</w:t>
      </w:r>
      <w:r w:rsidRPr="00ED1864">
        <w:rPr>
          <w:b/>
          <w:noProof/>
        </w:rPr>
        <w:t>,</w:t>
      </w:r>
      <w:r w:rsidRPr="00ED1864">
        <w:rPr>
          <w:noProof/>
        </w:rPr>
        <w:t xml:space="preserve"> 25-59.</w:t>
      </w:r>
    </w:p>
    <w:p w14:paraId="0946B8E0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MARCH, J. G. &amp; OLSEN, J. P. 1984. The New Institutionalism: Organizational Factors in Political Life. </w:t>
      </w:r>
      <w:r w:rsidRPr="00ED1864">
        <w:rPr>
          <w:i/>
          <w:noProof/>
        </w:rPr>
        <w:t>The American Political Science Review,</w:t>
      </w:r>
      <w:r w:rsidRPr="00ED1864">
        <w:rPr>
          <w:noProof/>
        </w:rPr>
        <w:t xml:space="preserve"> 78</w:t>
      </w:r>
      <w:r w:rsidRPr="00ED1864">
        <w:rPr>
          <w:b/>
          <w:noProof/>
        </w:rPr>
        <w:t>,</w:t>
      </w:r>
      <w:r w:rsidRPr="00ED1864">
        <w:rPr>
          <w:noProof/>
        </w:rPr>
        <w:t xml:space="preserve"> 734-749.</w:t>
      </w:r>
    </w:p>
    <w:p w14:paraId="1DDD5B1B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MARIN, B. &amp; MAYNTZ, R. 1991. </w:t>
      </w:r>
      <w:r w:rsidRPr="00ED1864">
        <w:rPr>
          <w:i/>
          <w:noProof/>
        </w:rPr>
        <w:t>Policy networks: Empirical evidence and theoretical considerations</w:t>
      </w:r>
      <w:r w:rsidRPr="00ED1864">
        <w:rPr>
          <w:noProof/>
        </w:rPr>
        <w:t>, Campus Verlag.</w:t>
      </w:r>
    </w:p>
    <w:p w14:paraId="44565D89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MARSH, D. &amp; RHODES, R. 2002. Policy communities and issue networks. </w:t>
      </w:r>
      <w:r w:rsidRPr="00ED1864">
        <w:rPr>
          <w:i/>
          <w:noProof/>
        </w:rPr>
        <w:t>Social networks: critical concepts in sociology,</w:t>
      </w:r>
      <w:r w:rsidRPr="00ED1864">
        <w:rPr>
          <w:noProof/>
        </w:rPr>
        <w:t xml:space="preserve"> 89.</w:t>
      </w:r>
    </w:p>
    <w:p w14:paraId="3A52FB20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>MCALLISTER, J. 2015. Factors Influencing Solid-Waste Management in the Developing World.</w:t>
      </w:r>
    </w:p>
    <w:p w14:paraId="491EE903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SOLTANI, A., HEWAGE, K., REZA, B. &amp; SADIQ, R. 2015. Multiple stakeholders in multi-criteria decision-making in the context of Municipal Solid Waste Management: A review. </w:t>
      </w:r>
      <w:r w:rsidRPr="00ED1864">
        <w:rPr>
          <w:i/>
          <w:noProof/>
        </w:rPr>
        <w:t>Waste Management,</w:t>
      </w:r>
      <w:r w:rsidRPr="00ED1864">
        <w:rPr>
          <w:noProof/>
        </w:rPr>
        <w:t xml:space="preserve"> 35</w:t>
      </w:r>
      <w:r w:rsidRPr="00ED1864">
        <w:rPr>
          <w:b/>
          <w:noProof/>
        </w:rPr>
        <w:t>,</w:t>
      </w:r>
      <w:r w:rsidRPr="00ED1864">
        <w:rPr>
          <w:noProof/>
        </w:rPr>
        <w:t xml:space="preserve"> 318-328.</w:t>
      </w:r>
    </w:p>
    <w:p w14:paraId="05858836" w14:textId="77777777" w:rsidR="00ED1864" w:rsidRPr="00ED1864" w:rsidRDefault="00ED1864" w:rsidP="00ED1864">
      <w:pPr>
        <w:pStyle w:val="EndNoteBibliography"/>
        <w:ind w:left="720" w:hanging="720"/>
        <w:rPr>
          <w:noProof/>
        </w:rPr>
      </w:pPr>
      <w:r w:rsidRPr="00ED1864">
        <w:rPr>
          <w:noProof/>
        </w:rPr>
        <w:t xml:space="preserve">WELIVITA, I., WATTAGE, P. &amp; GUNAWARDENA, P. Review of household solid waste charges for developing countries – A focus on quantity-based charge methods. </w:t>
      </w:r>
      <w:r w:rsidRPr="00ED1864">
        <w:rPr>
          <w:i/>
          <w:noProof/>
        </w:rPr>
        <w:t>Waste Management</w:t>
      </w:r>
      <w:r w:rsidRPr="00ED1864">
        <w:rPr>
          <w:noProof/>
        </w:rPr>
        <w:t>.</w:t>
      </w:r>
    </w:p>
    <w:p w14:paraId="2B486408" w14:textId="7A074F99" w:rsidR="006B023C" w:rsidRDefault="00750AA5" w:rsidP="006B023C">
      <w:pPr>
        <w:ind w:left="454" w:hanging="454"/>
        <w:rPr>
          <w:noProof/>
          <w:lang w:val="it-IT"/>
        </w:rPr>
      </w:pPr>
      <w:r>
        <w:rPr>
          <w:rFonts w:ascii="Times New Roman" w:hAnsi="Times New Roman"/>
        </w:rPr>
        <w:fldChar w:fldCharType="end"/>
      </w:r>
      <w:r w:rsidR="006B023C" w:rsidRPr="006B023C">
        <w:rPr>
          <w:smallCaps/>
          <w:sz w:val="22"/>
          <w:szCs w:val="22"/>
          <w:lang w:val="en-US"/>
        </w:rPr>
        <w:t xml:space="preserve"> </w:t>
      </w:r>
      <w:r w:rsidR="00CB3414">
        <w:rPr>
          <w:noProof/>
          <w:lang w:val="it-IT"/>
        </w:rPr>
        <w:t>PROSS</w:t>
      </w:r>
      <w:r w:rsidR="006B023C" w:rsidRPr="00CB3414">
        <w:rPr>
          <w:noProof/>
          <w:lang w:val="it-IT"/>
        </w:rPr>
        <w:t>, Paul, Group Politics and Public Policy, Toronto, Oxford University Press, 1986, 352 p.</w:t>
      </w:r>
    </w:p>
    <w:p w14:paraId="3D06B16B" w14:textId="7764D97D" w:rsidR="00154D45" w:rsidRPr="00CB3414" w:rsidRDefault="00D11C29" w:rsidP="006B023C">
      <w:pPr>
        <w:ind w:left="454" w:hanging="454"/>
        <w:rPr>
          <w:noProof/>
          <w:lang w:val="it-IT"/>
        </w:rPr>
      </w:pPr>
      <w:r>
        <w:rPr>
          <w:noProof/>
          <w:lang w:val="it-IT"/>
        </w:rPr>
        <w:t xml:space="preserve"> </w:t>
      </w:r>
      <w:r w:rsidR="00154D45">
        <w:rPr>
          <w:noProof/>
          <w:lang w:val="it-IT"/>
        </w:rPr>
        <w:t xml:space="preserve">RIO de JANEIRO, Plano Estadual de Resíduos Sólidos, Secretaria </w:t>
      </w:r>
      <w:r w:rsidR="00685B33">
        <w:rPr>
          <w:noProof/>
          <w:lang w:val="it-IT"/>
        </w:rPr>
        <w:t>de Estado</w:t>
      </w:r>
      <w:r w:rsidR="00154D45">
        <w:rPr>
          <w:noProof/>
          <w:lang w:val="it-IT"/>
        </w:rPr>
        <w:t xml:space="preserve"> de Ambiente, </w:t>
      </w:r>
      <w:r w:rsidR="00685B33">
        <w:rPr>
          <w:noProof/>
          <w:lang w:val="it-IT"/>
        </w:rPr>
        <w:t xml:space="preserve">Instituto de Estado de Ambiente, </w:t>
      </w:r>
      <w:r w:rsidR="00154D45">
        <w:rPr>
          <w:noProof/>
          <w:lang w:val="it-IT"/>
        </w:rPr>
        <w:t>2013</w:t>
      </w:r>
    </w:p>
    <w:p w14:paraId="2F87A3CB" w14:textId="1E545D3A" w:rsidR="00750AA5" w:rsidRPr="00CB3414" w:rsidRDefault="00750AA5">
      <w:pPr>
        <w:rPr>
          <w:noProof/>
          <w:lang w:val="it-IT"/>
        </w:rPr>
      </w:pPr>
    </w:p>
    <w:sectPr w:rsidR="00750AA5" w:rsidRPr="00CB3414" w:rsidSect="00F735A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D36A6" w14:textId="77777777" w:rsidR="00F3607C" w:rsidRDefault="00F3607C" w:rsidP="00DB268E">
      <w:r>
        <w:separator/>
      </w:r>
    </w:p>
  </w:endnote>
  <w:endnote w:type="continuationSeparator" w:id="0">
    <w:p w14:paraId="44F43825" w14:textId="77777777" w:rsidR="00F3607C" w:rsidRDefault="00F3607C" w:rsidP="00D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6EDF" w14:textId="77777777" w:rsidR="00F3607C" w:rsidRDefault="00F3607C" w:rsidP="00DB268E">
      <w:r>
        <w:separator/>
      </w:r>
    </w:p>
  </w:footnote>
  <w:footnote w:type="continuationSeparator" w:id="0">
    <w:p w14:paraId="179934A2" w14:textId="77777777" w:rsidR="00F3607C" w:rsidRDefault="00F3607C" w:rsidP="00DB2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74A5A" w14:textId="13E8D3E6" w:rsidR="00F3607C" w:rsidRDefault="00F3607C" w:rsidP="00342138">
    <w:pPr>
      <w:pStyle w:val="Intestazione"/>
      <w:jc w:val="center"/>
    </w:pPr>
    <w:r>
      <w:t>IV   WORLD PLANNING SCHOOL CONGRESS (WPSC)</w:t>
    </w:r>
  </w:p>
  <w:p w14:paraId="2797464E" w14:textId="4B5C2C05" w:rsidR="00F3607C" w:rsidRDefault="00F3607C" w:rsidP="00342138">
    <w:pPr>
      <w:pStyle w:val="Intestazione"/>
      <w:jc w:val="center"/>
    </w:pPr>
    <w:r>
      <w:t>Rio de Janeiro</w:t>
    </w:r>
  </w:p>
  <w:p w14:paraId="39D9FC21" w14:textId="7AAA45EB" w:rsidR="00F3607C" w:rsidRDefault="00F3607C" w:rsidP="00342138">
    <w:pPr>
      <w:pStyle w:val="Intestazione"/>
      <w:jc w:val="center"/>
    </w:pPr>
    <w:r>
      <w:t>July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6C86"/>
    <w:multiLevelType w:val="hybridMultilevel"/>
    <w:tmpl w:val="1AC2E190"/>
    <w:lvl w:ilvl="0" w:tplc="02D02B78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st520ww5zsrberz0mx2r92t5xppzt20pe5&quot;&gt;urban waste project&lt;record-ids&gt;&lt;item&gt;177&lt;/item&gt;&lt;item&gt;195&lt;/item&gt;&lt;item&gt;196&lt;/item&gt;&lt;item&gt;197&lt;/item&gt;&lt;item&gt;198&lt;/item&gt;&lt;item&gt;199&lt;/item&gt;&lt;item&gt;200&lt;/item&gt;&lt;item&gt;204&lt;/item&gt;&lt;item&gt;205&lt;/item&gt;&lt;item&gt;206&lt;/item&gt;&lt;/record-ids&gt;&lt;/item&gt;&lt;/Libraries&gt;"/>
  </w:docVars>
  <w:rsids>
    <w:rsidRoot w:val="00221C35"/>
    <w:rsid w:val="00022ABF"/>
    <w:rsid w:val="000D3918"/>
    <w:rsid w:val="001056A8"/>
    <w:rsid w:val="00143721"/>
    <w:rsid w:val="00154D45"/>
    <w:rsid w:val="00160292"/>
    <w:rsid w:val="001B2089"/>
    <w:rsid w:val="001D39F8"/>
    <w:rsid w:val="001E3691"/>
    <w:rsid w:val="00221C35"/>
    <w:rsid w:val="00225F73"/>
    <w:rsid w:val="002B15EE"/>
    <w:rsid w:val="002B35BF"/>
    <w:rsid w:val="002F52FD"/>
    <w:rsid w:val="0031284F"/>
    <w:rsid w:val="00342138"/>
    <w:rsid w:val="003D1FED"/>
    <w:rsid w:val="003E0ED2"/>
    <w:rsid w:val="0041322C"/>
    <w:rsid w:val="004322CC"/>
    <w:rsid w:val="00456FF2"/>
    <w:rsid w:val="00482A3A"/>
    <w:rsid w:val="004E0818"/>
    <w:rsid w:val="00582EFA"/>
    <w:rsid w:val="00633F7B"/>
    <w:rsid w:val="006676A7"/>
    <w:rsid w:val="00667B87"/>
    <w:rsid w:val="006814E3"/>
    <w:rsid w:val="00685B33"/>
    <w:rsid w:val="006B023C"/>
    <w:rsid w:val="006D187B"/>
    <w:rsid w:val="00702171"/>
    <w:rsid w:val="00705B4C"/>
    <w:rsid w:val="00725876"/>
    <w:rsid w:val="00734F7F"/>
    <w:rsid w:val="00750AA5"/>
    <w:rsid w:val="007534A2"/>
    <w:rsid w:val="00764C73"/>
    <w:rsid w:val="007E2A1A"/>
    <w:rsid w:val="00867AAD"/>
    <w:rsid w:val="0088568A"/>
    <w:rsid w:val="008A6F9B"/>
    <w:rsid w:val="008B3721"/>
    <w:rsid w:val="008C0FE0"/>
    <w:rsid w:val="008D7271"/>
    <w:rsid w:val="008F2F5C"/>
    <w:rsid w:val="00907FCB"/>
    <w:rsid w:val="00920AF1"/>
    <w:rsid w:val="009236F2"/>
    <w:rsid w:val="009A7774"/>
    <w:rsid w:val="009D672E"/>
    <w:rsid w:val="009E515B"/>
    <w:rsid w:val="00A1242F"/>
    <w:rsid w:val="00A425C5"/>
    <w:rsid w:val="00A74279"/>
    <w:rsid w:val="00A74728"/>
    <w:rsid w:val="00A96B7E"/>
    <w:rsid w:val="00AC46B3"/>
    <w:rsid w:val="00AF5850"/>
    <w:rsid w:val="00B11936"/>
    <w:rsid w:val="00B4332A"/>
    <w:rsid w:val="00BA09DC"/>
    <w:rsid w:val="00BB5C7C"/>
    <w:rsid w:val="00BB688A"/>
    <w:rsid w:val="00BD1B46"/>
    <w:rsid w:val="00BD560F"/>
    <w:rsid w:val="00C17A1E"/>
    <w:rsid w:val="00C40264"/>
    <w:rsid w:val="00CB3414"/>
    <w:rsid w:val="00CB5EEF"/>
    <w:rsid w:val="00D02C39"/>
    <w:rsid w:val="00D05C9A"/>
    <w:rsid w:val="00D11C29"/>
    <w:rsid w:val="00D73DAB"/>
    <w:rsid w:val="00DB268E"/>
    <w:rsid w:val="00DB3639"/>
    <w:rsid w:val="00DE19C2"/>
    <w:rsid w:val="00DF1051"/>
    <w:rsid w:val="00E2098C"/>
    <w:rsid w:val="00E234AC"/>
    <w:rsid w:val="00E25B14"/>
    <w:rsid w:val="00E63070"/>
    <w:rsid w:val="00E65BC1"/>
    <w:rsid w:val="00E84802"/>
    <w:rsid w:val="00ED1864"/>
    <w:rsid w:val="00EE2A61"/>
    <w:rsid w:val="00F17482"/>
    <w:rsid w:val="00F3607C"/>
    <w:rsid w:val="00F668E4"/>
    <w:rsid w:val="00F735AF"/>
    <w:rsid w:val="00FD61D8"/>
    <w:rsid w:val="00FE098E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8A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C35"/>
    <w:rPr>
      <w:rFonts w:ascii="Cambria" w:eastAsia="MS Mincho" w:hAnsi="Cambria" w:cs="Times New Roman"/>
      <w:lang w:val="en-C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268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268E"/>
    <w:rPr>
      <w:rFonts w:ascii="Cambria" w:eastAsia="MS Mincho" w:hAnsi="Cambria" w:cs="Times New Roman"/>
      <w:lang w:val="pt-BR"/>
    </w:rPr>
  </w:style>
  <w:style w:type="paragraph" w:styleId="Pidipagina">
    <w:name w:val="footer"/>
    <w:basedOn w:val="Normale"/>
    <w:link w:val="PidipaginaCarattere"/>
    <w:uiPriority w:val="99"/>
    <w:unhideWhenUsed/>
    <w:rsid w:val="00DB268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268E"/>
    <w:rPr>
      <w:rFonts w:ascii="Cambria" w:eastAsia="MS Mincho" w:hAnsi="Cambria" w:cs="Times New Roman"/>
      <w:lang w:val="pt-BR"/>
    </w:rPr>
  </w:style>
  <w:style w:type="paragraph" w:customStyle="1" w:styleId="EndNoteBibliographyTitle">
    <w:name w:val="EndNote Bibliography Title"/>
    <w:basedOn w:val="Normale"/>
    <w:rsid w:val="00750AA5"/>
    <w:pPr>
      <w:jc w:val="center"/>
    </w:pPr>
    <w:rPr>
      <w:lang w:val="it-IT"/>
    </w:rPr>
  </w:style>
  <w:style w:type="paragraph" w:customStyle="1" w:styleId="EndNoteBibliography">
    <w:name w:val="EndNote Bibliography"/>
    <w:basedOn w:val="Normale"/>
    <w:rsid w:val="00750AA5"/>
    <w:rPr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C46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C35"/>
    <w:rPr>
      <w:rFonts w:ascii="Cambria" w:eastAsia="MS Mincho" w:hAnsi="Cambria" w:cs="Times New Roman"/>
      <w:lang w:val="en-C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268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268E"/>
    <w:rPr>
      <w:rFonts w:ascii="Cambria" w:eastAsia="MS Mincho" w:hAnsi="Cambria" w:cs="Times New Roman"/>
      <w:lang w:val="pt-BR"/>
    </w:rPr>
  </w:style>
  <w:style w:type="paragraph" w:styleId="Pidipagina">
    <w:name w:val="footer"/>
    <w:basedOn w:val="Normale"/>
    <w:link w:val="PidipaginaCarattere"/>
    <w:uiPriority w:val="99"/>
    <w:unhideWhenUsed/>
    <w:rsid w:val="00DB268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268E"/>
    <w:rPr>
      <w:rFonts w:ascii="Cambria" w:eastAsia="MS Mincho" w:hAnsi="Cambria" w:cs="Times New Roman"/>
      <w:lang w:val="pt-BR"/>
    </w:rPr>
  </w:style>
  <w:style w:type="paragraph" w:customStyle="1" w:styleId="EndNoteBibliographyTitle">
    <w:name w:val="EndNote Bibliography Title"/>
    <w:basedOn w:val="Normale"/>
    <w:rsid w:val="00750AA5"/>
    <w:pPr>
      <w:jc w:val="center"/>
    </w:pPr>
    <w:rPr>
      <w:lang w:val="it-IT"/>
    </w:rPr>
  </w:style>
  <w:style w:type="paragraph" w:customStyle="1" w:styleId="EndNoteBibliography">
    <w:name w:val="EndNote Bibliography"/>
    <w:basedOn w:val="Normale"/>
    <w:rsid w:val="00750AA5"/>
    <w:rPr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C46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2319</Words>
  <Characters>13222</Characters>
  <Application>Microsoft Macintosh Word</Application>
  <DocSecurity>0</DocSecurity>
  <Lines>110</Lines>
  <Paragraphs>31</Paragraphs>
  <ScaleCrop>false</ScaleCrop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3</cp:revision>
  <dcterms:created xsi:type="dcterms:W3CDTF">2015-10-18T14:14:00Z</dcterms:created>
  <dcterms:modified xsi:type="dcterms:W3CDTF">2015-10-18T15:23:00Z</dcterms:modified>
</cp:coreProperties>
</file>