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85DA7" w14:textId="77777777" w:rsidR="00AB27C0" w:rsidRDefault="00BD7675" w:rsidP="00F837F8">
      <w:pPr>
        <w:shd w:val="clear" w:color="auto" w:fill="FFFFFF"/>
        <w:spacing w:after="0" w:line="240" w:lineRule="auto"/>
        <w:jc w:val="both"/>
        <w:rPr>
          <w:rFonts w:ascii="Arial" w:eastAsia="Times New Roman" w:hAnsi="Arial" w:cs="Arial"/>
          <w:color w:val="222222"/>
          <w:sz w:val="24"/>
          <w:szCs w:val="24"/>
        </w:rPr>
      </w:pPr>
      <w:r w:rsidRPr="00AA6207">
        <w:rPr>
          <w:rFonts w:ascii="Arial" w:eastAsia="Times New Roman" w:hAnsi="Arial" w:cs="Arial"/>
          <w:b/>
          <w:bCs/>
          <w:color w:val="1A1A1A"/>
          <w:sz w:val="24"/>
          <w:szCs w:val="24"/>
        </w:rPr>
        <w:t>World Planning Schools Conference 2016</w:t>
      </w:r>
    </w:p>
    <w:p w14:paraId="529DA5D6" w14:textId="77777777" w:rsidR="00BD7675" w:rsidRPr="00AA6207" w:rsidRDefault="00BD7675" w:rsidP="00F837F8">
      <w:pPr>
        <w:spacing w:after="0" w:line="240" w:lineRule="auto"/>
        <w:jc w:val="both"/>
        <w:rPr>
          <w:rFonts w:ascii="Arial" w:eastAsia="Times New Roman" w:hAnsi="Arial" w:cs="Arial"/>
          <w:color w:val="500050"/>
          <w:sz w:val="24"/>
          <w:szCs w:val="24"/>
          <w:shd w:val="clear" w:color="auto" w:fill="FFFFFF"/>
        </w:rPr>
      </w:pPr>
      <w:r w:rsidRPr="00AA6207">
        <w:rPr>
          <w:rFonts w:ascii="Arial" w:eastAsia="Times New Roman" w:hAnsi="Arial" w:cs="Arial"/>
          <w:color w:val="1A1A1A"/>
          <w:sz w:val="24"/>
          <w:szCs w:val="24"/>
          <w:shd w:val="clear" w:color="auto" w:fill="FFFFFF"/>
        </w:rPr>
        <w:t>TRACK 4: SPATIAL POLICIES AND LAND USE PLANNING</w:t>
      </w:r>
    </w:p>
    <w:p w14:paraId="04EFD83D" w14:textId="77777777" w:rsidR="00BD7675" w:rsidRPr="00AA6207" w:rsidRDefault="00BD7675" w:rsidP="00F837F8">
      <w:pPr>
        <w:spacing w:after="0" w:line="240" w:lineRule="auto"/>
        <w:jc w:val="both"/>
        <w:rPr>
          <w:rFonts w:ascii="Arial" w:eastAsia="Times New Roman" w:hAnsi="Arial" w:cs="Arial"/>
          <w:color w:val="500050"/>
          <w:sz w:val="24"/>
          <w:szCs w:val="24"/>
          <w:shd w:val="clear" w:color="auto" w:fill="FFFFFF"/>
        </w:rPr>
      </w:pPr>
      <w:r w:rsidRPr="00AA6207">
        <w:rPr>
          <w:rFonts w:ascii="Arial" w:eastAsia="Times New Roman" w:hAnsi="Arial" w:cs="Arial"/>
          <w:color w:val="1A1A1A"/>
          <w:sz w:val="24"/>
          <w:szCs w:val="24"/>
          <w:shd w:val="clear" w:color="auto" w:fill="FFFFFF"/>
        </w:rPr>
        <w:t> </w:t>
      </w:r>
    </w:p>
    <w:p w14:paraId="0047594E" w14:textId="77777777" w:rsidR="00BD7675" w:rsidRDefault="00BD7675" w:rsidP="00F837F8">
      <w:pPr>
        <w:shd w:val="clear" w:color="auto" w:fill="FFFFFF"/>
        <w:spacing w:after="0" w:line="240" w:lineRule="auto"/>
        <w:jc w:val="both"/>
        <w:rPr>
          <w:rFonts w:ascii="Arial" w:eastAsia="Times New Roman" w:hAnsi="Arial" w:cs="Arial"/>
          <w:color w:val="1A1A1A"/>
          <w:sz w:val="24"/>
          <w:szCs w:val="24"/>
        </w:rPr>
      </w:pPr>
      <w:r w:rsidRPr="00BD7675">
        <w:rPr>
          <w:rFonts w:ascii="Arial" w:eastAsia="Times New Roman" w:hAnsi="Arial" w:cs="Arial"/>
          <w:iCs/>
          <w:color w:val="1A1A1A"/>
          <w:sz w:val="24"/>
          <w:szCs w:val="24"/>
        </w:rPr>
        <w:t xml:space="preserve">TITLE: </w:t>
      </w:r>
      <w:r w:rsidR="00AB27C0" w:rsidRPr="00E61105">
        <w:rPr>
          <w:rFonts w:ascii="Arial" w:eastAsia="Times New Roman" w:hAnsi="Arial" w:cs="Arial"/>
          <w:iCs/>
          <w:color w:val="1A1A1A"/>
          <w:sz w:val="24"/>
          <w:szCs w:val="24"/>
        </w:rPr>
        <w:t xml:space="preserve">Unlocking </w:t>
      </w:r>
      <w:r w:rsidR="00B34F64" w:rsidRPr="00E61105">
        <w:rPr>
          <w:rFonts w:ascii="Arial" w:eastAsia="Times New Roman" w:hAnsi="Arial" w:cs="Arial"/>
          <w:iCs/>
          <w:color w:val="1A1A1A"/>
          <w:sz w:val="24"/>
          <w:szCs w:val="24"/>
        </w:rPr>
        <w:t>u</w:t>
      </w:r>
      <w:r w:rsidR="00B34F64">
        <w:rPr>
          <w:rFonts w:ascii="Arial" w:eastAsia="Times New Roman" w:hAnsi="Arial" w:cs="Arial"/>
          <w:iCs/>
          <w:color w:val="1A1A1A"/>
          <w:sz w:val="24"/>
          <w:szCs w:val="24"/>
        </w:rPr>
        <w:t>r</w:t>
      </w:r>
      <w:r w:rsidR="00B34F64" w:rsidRPr="00E61105">
        <w:rPr>
          <w:rFonts w:ascii="Arial" w:eastAsia="Times New Roman" w:hAnsi="Arial" w:cs="Arial"/>
          <w:iCs/>
          <w:color w:val="1A1A1A"/>
          <w:sz w:val="24"/>
          <w:szCs w:val="24"/>
        </w:rPr>
        <w:t>ban l</w:t>
      </w:r>
      <w:r w:rsidR="00B34F64">
        <w:rPr>
          <w:rFonts w:ascii="Arial" w:eastAsia="Times New Roman" w:hAnsi="Arial" w:cs="Arial"/>
          <w:iCs/>
          <w:color w:val="1A1A1A"/>
          <w:sz w:val="24"/>
          <w:szCs w:val="24"/>
        </w:rPr>
        <w:t>an</w:t>
      </w:r>
      <w:r w:rsidR="00B34F64" w:rsidRPr="00E61105">
        <w:rPr>
          <w:rFonts w:ascii="Arial" w:eastAsia="Times New Roman" w:hAnsi="Arial" w:cs="Arial"/>
          <w:iCs/>
          <w:color w:val="1A1A1A"/>
          <w:sz w:val="24"/>
          <w:szCs w:val="24"/>
        </w:rPr>
        <w:t xml:space="preserve">d </w:t>
      </w:r>
      <w:r w:rsidR="00B34F64">
        <w:rPr>
          <w:rFonts w:ascii="Arial" w:eastAsia="Times New Roman" w:hAnsi="Arial" w:cs="Arial"/>
          <w:iCs/>
          <w:color w:val="1A1A1A"/>
          <w:sz w:val="24"/>
          <w:szCs w:val="24"/>
        </w:rPr>
        <w:t>va</w:t>
      </w:r>
      <w:r w:rsidR="00B34F64" w:rsidRPr="00E61105">
        <w:rPr>
          <w:rFonts w:ascii="Arial" w:eastAsia="Times New Roman" w:hAnsi="Arial" w:cs="Arial"/>
          <w:iCs/>
          <w:color w:val="1A1A1A"/>
          <w:sz w:val="24"/>
          <w:szCs w:val="24"/>
        </w:rPr>
        <w:t>lues</w:t>
      </w:r>
      <w:r w:rsidR="00AB27C0" w:rsidRPr="00E61105">
        <w:rPr>
          <w:rFonts w:ascii="Arial" w:eastAsia="Times New Roman" w:hAnsi="Arial" w:cs="Arial"/>
          <w:iCs/>
          <w:color w:val="1A1A1A"/>
          <w:sz w:val="24"/>
          <w:szCs w:val="24"/>
        </w:rPr>
        <w:t>: comparing large-scale projects in Colombia and Brazil</w:t>
      </w:r>
      <w:r w:rsidR="00AB27C0">
        <w:rPr>
          <w:rFonts w:ascii="Arial" w:eastAsia="Times New Roman" w:hAnsi="Arial" w:cs="Arial"/>
          <w:iCs/>
          <w:color w:val="1A1A1A"/>
          <w:sz w:val="24"/>
          <w:szCs w:val="24"/>
        </w:rPr>
        <w:t xml:space="preserve">. </w:t>
      </w:r>
    </w:p>
    <w:p w14:paraId="4C39C134" w14:textId="77777777" w:rsidR="00AB27C0" w:rsidRPr="00AA6207" w:rsidRDefault="00AB27C0" w:rsidP="00F837F8">
      <w:pPr>
        <w:shd w:val="clear" w:color="auto" w:fill="FFFFFF"/>
        <w:spacing w:after="0" w:line="240" w:lineRule="auto"/>
        <w:jc w:val="both"/>
        <w:rPr>
          <w:rFonts w:ascii="Arial" w:eastAsia="Times New Roman" w:hAnsi="Arial" w:cs="Arial"/>
          <w:color w:val="222222"/>
          <w:sz w:val="24"/>
          <w:szCs w:val="24"/>
        </w:rPr>
      </w:pPr>
    </w:p>
    <w:p w14:paraId="5EB5C6C0" w14:textId="77777777" w:rsidR="006A0BB7" w:rsidRDefault="00BD7675" w:rsidP="00F837F8">
      <w:pPr>
        <w:jc w:val="both"/>
        <w:rPr>
          <w:rFonts w:ascii="Arial" w:eastAsia="Times New Roman" w:hAnsi="Arial" w:cs="Arial"/>
          <w:iCs/>
          <w:color w:val="1A1A1A"/>
          <w:sz w:val="24"/>
          <w:szCs w:val="24"/>
        </w:rPr>
      </w:pPr>
      <w:r>
        <w:rPr>
          <w:rFonts w:ascii="Arial" w:eastAsia="Times New Roman" w:hAnsi="Arial" w:cs="Arial"/>
          <w:iCs/>
          <w:color w:val="1A1A1A"/>
          <w:sz w:val="24"/>
          <w:szCs w:val="24"/>
        </w:rPr>
        <w:t>ABSTRACT</w:t>
      </w:r>
      <w:r w:rsidRPr="00BD7675">
        <w:rPr>
          <w:rFonts w:ascii="Arial" w:eastAsia="Times New Roman" w:hAnsi="Arial" w:cs="Arial"/>
          <w:iCs/>
          <w:color w:val="1A1A1A"/>
          <w:sz w:val="24"/>
          <w:szCs w:val="24"/>
        </w:rPr>
        <w:t>:</w:t>
      </w:r>
      <w:r>
        <w:rPr>
          <w:rFonts w:ascii="Arial" w:eastAsia="Times New Roman" w:hAnsi="Arial" w:cs="Arial"/>
          <w:iCs/>
          <w:color w:val="1A1A1A"/>
          <w:sz w:val="24"/>
          <w:szCs w:val="24"/>
        </w:rPr>
        <w:t xml:space="preserve"> </w:t>
      </w:r>
    </w:p>
    <w:p w14:paraId="7E969A53" w14:textId="77777777" w:rsidR="00C0454F" w:rsidRDefault="0066602A" w:rsidP="00F837F8">
      <w:pPr>
        <w:shd w:val="clear" w:color="auto" w:fill="FFFFFF"/>
        <w:spacing w:after="0" w:line="240" w:lineRule="auto"/>
        <w:jc w:val="both"/>
        <w:rPr>
          <w:rFonts w:ascii="Arial" w:eastAsia="Times New Roman" w:hAnsi="Arial" w:cs="Arial"/>
          <w:iCs/>
          <w:color w:val="1A1A1A"/>
          <w:sz w:val="24"/>
          <w:szCs w:val="24"/>
        </w:rPr>
      </w:pPr>
      <w:r>
        <w:rPr>
          <w:rFonts w:ascii="Arial" w:eastAsia="Times New Roman" w:hAnsi="Arial" w:cs="Arial"/>
          <w:iCs/>
          <w:color w:val="1A1A1A"/>
          <w:sz w:val="24"/>
          <w:szCs w:val="24"/>
        </w:rPr>
        <w:t xml:space="preserve">Planning systems </w:t>
      </w:r>
      <w:r w:rsidR="00B34F64">
        <w:rPr>
          <w:rFonts w:ascii="Arial" w:eastAsia="Times New Roman" w:hAnsi="Arial" w:cs="Arial"/>
          <w:iCs/>
          <w:color w:val="1A1A1A"/>
          <w:sz w:val="24"/>
          <w:szCs w:val="24"/>
        </w:rPr>
        <w:t>beca</w:t>
      </w:r>
      <w:r w:rsidR="00671B91">
        <w:rPr>
          <w:rFonts w:ascii="Arial" w:eastAsia="Times New Roman" w:hAnsi="Arial" w:cs="Arial"/>
          <w:iCs/>
          <w:color w:val="1A1A1A"/>
          <w:sz w:val="24"/>
          <w:szCs w:val="24"/>
        </w:rPr>
        <w:t>me</w:t>
      </w:r>
      <w:r>
        <w:rPr>
          <w:rFonts w:ascii="Arial" w:eastAsia="Times New Roman" w:hAnsi="Arial" w:cs="Arial"/>
          <w:iCs/>
          <w:color w:val="1A1A1A"/>
          <w:sz w:val="24"/>
          <w:szCs w:val="24"/>
        </w:rPr>
        <w:t xml:space="preserve"> instrumental to </w:t>
      </w:r>
      <w:r w:rsidR="00923150">
        <w:rPr>
          <w:rFonts w:ascii="Arial" w:eastAsia="Times New Roman" w:hAnsi="Arial" w:cs="Arial"/>
          <w:iCs/>
          <w:color w:val="1A1A1A"/>
          <w:sz w:val="24"/>
          <w:szCs w:val="24"/>
        </w:rPr>
        <w:t xml:space="preserve">unlock land values </w:t>
      </w:r>
      <w:r w:rsidR="00B34F64">
        <w:rPr>
          <w:rFonts w:ascii="Arial" w:eastAsia="Times New Roman" w:hAnsi="Arial" w:cs="Arial"/>
          <w:iCs/>
          <w:color w:val="1A1A1A"/>
          <w:sz w:val="24"/>
          <w:szCs w:val="24"/>
        </w:rPr>
        <w:t>and unleash the potentials for</w:t>
      </w:r>
      <w:r w:rsidR="00923150">
        <w:rPr>
          <w:rFonts w:ascii="Arial" w:eastAsia="Times New Roman" w:hAnsi="Arial" w:cs="Arial"/>
          <w:iCs/>
          <w:color w:val="1A1A1A"/>
          <w:sz w:val="24"/>
          <w:szCs w:val="24"/>
        </w:rPr>
        <w:t xml:space="preserve"> spatial fix. </w:t>
      </w:r>
      <w:r w:rsidR="00AB27C0">
        <w:rPr>
          <w:rFonts w:ascii="Arial" w:eastAsia="Times New Roman" w:hAnsi="Arial" w:cs="Arial"/>
          <w:iCs/>
          <w:color w:val="1A1A1A"/>
          <w:sz w:val="24"/>
          <w:szCs w:val="24"/>
        </w:rPr>
        <w:t>Indeed, t</w:t>
      </w:r>
      <w:r w:rsidR="003276EF" w:rsidRPr="006F7B9F">
        <w:rPr>
          <w:rFonts w:ascii="Arial" w:eastAsia="Times New Roman" w:hAnsi="Arial" w:cs="Arial"/>
          <w:iCs/>
          <w:color w:val="1A1A1A"/>
          <w:sz w:val="24"/>
          <w:szCs w:val="24"/>
        </w:rPr>
        <w:t xml:space="preserve">here has been a great deal of attention to the impacts that state reform have been having on cities throughout the world. This paper exposes a crucial element of this process by exploring the contemporary experiences of land use planning in Colombia and Brazil. In specific, </w:t>
      </w:r>
      <w:r w:rsidR="006F7B9F" w:rsidRPr="006F7B9F">
        <w:rPr>
          <w:rFonts w:ascii="Arial" w:eastAsia="Times New Roman" w:hAnsi="Arial" w:cs="Arial"/>
          <w:iCs/>
          <w:color w:val="1A1A1A"/>
          <w:sz w:val="24"/>
          <w:szCs w:val="24"/>
        </w:rPr>
        <w:t>we compare</w:t>
      </w:r>
      <w:r w:rsidR="003276EF" w:rsidRPr="006F7B9F">
        <w:rPr>
          <w:rFonts w:ascii="Arial" w:eastAsia="Times New Roman" w:hAnsi="Arial" w:cs="Arial"/>
          <w:iCs/>
          <w:color w:val="1A1A1A"/>
          <w:sz w:val="24"/>
          <w:szCs w:val="24"/>
        </w:rPr>
        <w:t xml:space="preserve"> </w:t>
      </w:r>
      <w:r w:rsidR="00C0454F">
        <w:rPr>
          <w:rFonts w:ascii="Arial" w:eastAsia="Times New Roman" w:hAnsi="Arial" w:cs="Arial"/>
          <w:iCs/>
          <w:color w:val="1A1A1A"/>
          <w:sz w:val="24"/>
          <w:szCs w:val="24"/>
        </w:rPr>
        <w:t xml:space="preserve">the major instruments that </w:t>
      </w:r>
      <w:r w:rsidR="00B34F64">
        <w:rPr>
          <w:rFonts w:ascii="Arial" w:eastAsia="Times New Roman" w:hAnsi="Arial" w:cs="Arial"/>
          <w:iCs/>
          <w:color w:val="1A1A1A"/>
          <w:sz w:val="24"/>
          <w:szCs w:val="24"/>
        </w:rPr>
        <w:t>promote</w:t>
      </w:r>
      <w:r w:rsidR="00C0454F">
        <w:rPr>
          <w:rFonts w:ascii="Arial" w:eastAsia="Times New Roman" w:hAnsi="Arial" w:cs="Arial"/>
          <w:iCs/>
          <w:color w:val="1A1A1A"/>
          <w:sz w:val="24"/>
          <w:szCs w:val="24"/>
        </w:rPr>
        <w:t xml:space="preserve"> </w:t>
      </w:r>
      <w:r w:rsidR="003276EF" w:rsidRPr="006F7B9F">
        <w:rPr>
          <w:rFonts w:ascii="Arial" w:eastAsia="Times New Roman" w:hAnsi="Arial" w:cs="Arial"/>
          <w:iCs/>
          <w:color w:val="1A1A1A"/>
          <w:sz w:val="24"/>
          <w:szCs w:val="24"/>
        </w:rPr>
        <w:t>great urban projects in the two coun</w:t>
      </w:r>
      <w:r w:rsidR="006F7B9F" w:rsidRPr="006F7B9F">
        <w:rPr>
          <w:rFonts w:ascii="Arial" w:eastAsia="Times New Roman" w:hAnsi="Arial" w:cs="Arial"/>
          <w:iCs/>
          <w:color w:val="1A1A1A"/>
          <w:sz w:val="24"/>
          <w:szCs w:val="24"/>
        </w:rPr>
        <w:t xml:space="preserve">tries and how they have been </w:t>
      </w:r>
      <w:r w:rsidR="00B34F64">
        <w:rPr>
          <w:rFonts w:ascii="Arial" w:eastAsia="Times New Roman" w:hAnsi="Arial" w:cs="Arial"/>
          <w:iCs/>
          <w:color w:val="1A1A1A"/>
          <w:sz w:val="24"/>
          <w:szCs w:val="24"/>
        </w:rPr>
        <w:t>causing</w:t>
      </w:r>
      <w:r w:rsidR="006F7B9F" w:rsidRPr="006F7B9F">
        <w:rPr>
          <w:rFonts w:ascii="Arial" w:eastAsia="Times New Roman" w:hAnsi="Arial" w:cs="Arial"/>
          <w:iCs/>
          <w:color w:val="1A1A1A"/>
          <w:sz w:val="24"/>
          <w:szCs w:val="24"/>
        </w:rPr>
        <w:t xml:space="preserve"> </w:t>
      </w:r>
      <w:r w:rsidR="00B34F64">
        <w:rPr>
          <w:rFonts w:ascii="Arial" w:eastAsia="Times New Roman" w:hAnsi="Arial" w:cs="Arial"/>
          <w:iCs/>
          <w:color w:val="1A1A1A"/>
          <w:sz w:val="24"/>
          <w:szCs w:val="24"/>
        </w:rPr>
        <w:t>intense</w:t>
      </w:r>
      <w:r w:rsidR="006F7B9F" w:rsidRPr="006F7B9F">
        <w:rPr>
          <w:rFonts w:ascii="Arial" w:eastAsia="Times New Roman" w:hAnsi="Arial" w:cs="Arial"/>
          <w:iCs/>
          <w:color w:val="1A1A1A"/>
          <w:sz w:val="24"/>
          <w:szCs w:val="24"/>
        </w:rPr>
        <w:t xml:space="preserve"> changes not only in </w:t>
      </w:r>
      <w:r w:rsidR="00C0454F">
        <w:rPr>
          <w:rFonts w:ascii="Arial" w:eastAsia="Times New Roman" w:hAnsi="Arial" w:cs="Arial"/>
          <w:iCs/>
          <w:color w:val="1A1A1A"/>
          <w:sz w:val="24"/>
          <w:szCs w:val="24"/>
        </w:rPr>
        <w:t>urban</w:t>
      </w:r>
      <w:r w:rsidR="006F7B9F" w:rsidRPr="006F7B9F">
        <w:rPr>
          <w:rFonts w:ascii="Arial" w:eastAsia="Times New Roman" w:hAnsi="Arial" w:cs="Arial"/>
          <w:iCs/>
          <w:color w:val="1A1A1A"/>
          <w:sz w:val="24"/>
          <w:szCs w:val="24"/>
        </w:rPr>
        <w:t xml:space="preserve"> space, but also in their planning institutional architecture.</w:t>
      </w:r>
      <w:r w:rsidR="006F7B9F">
        <w:rPr>
          <w:rFonts w:ascii="Arial" w:eastAsia="Times New Roman" w:hAnsi="Arial" w:cs="Arial"/>
          <w:iCs/>
          <w:color w:val="1A1A1A"/>
          <w:sz w:val="24"/>
          <w:szCs w:val="24"/>
        </w:rPr>
        <w:t xml:space="preserve"> </w:t>
      </w:r>
      <w:r w:rsidR="00C0454F">
        <w:rPr>
          <w:rFonts w:ascii="Arial" w:eastAsia="Times New Roman" w:hAnsi="Arial" w:cs="Arial"/>
          <w:iCs/>
          <w:color w:val="1A1A1A"/>
          <w:sz w:val="24"/>
          <w:szCs w:val="24"/>
        </w:rPr>
        <w:t xml:space="preserve">We argue that despite their different justifications and functioning, these new instruments </w:t>
      </w:r>
      <w:r w:rsidR="00B34F64">
        <w:rPr>
          <w:rFonts w:ascii="Arial" w:eastAsia="Times New Roman" w:hAnsi="Arial" w:cs="Arial"/>
          <w:iCs/>
          <w:color w:val="1A1A1A"/>
          <w:sz w:val="24"/>
          <w:szCs w:val="24"/>
        </w:rPr>
        <w:t>end up producing similar results.</w:t>
      </w:r>
    </w:p>
    <w:p w14:paraId="72AB558A" w14:textId="77777777" w:rsidR="00C0454F" w:rsidRDefault="00C0454F" w:rsidP="00F837F8">
      <w:pPr>
        <w:shd w:val="clear" w:color="auto" w:fill="FFFFFF"/>
        <w:spacing w:after="0" w:line="240" w:lineRule="auto"/>
        <w:jc w:val="both"/>
        <w:rPr>
          <w:rFonts w:ascii="Arial" w:eastAsia="Times New Roman" w:hAnsi="Arial" w:cs="Arial"/>
          <w:iCs/>
          <w:color w:val="1A1A1A"/>
          <w:sz w:val="24"/>
          <w:szCs w:val="24"/>
        </w:rPr>
      </w:pPr>
    </w:p>
    <w:p w14:paraId="31FD84D9" w14:textId="77777777" w:rsidR="0099510A" w:rsidRPr="0099510A" w:rsidRDefault="006F7B9F" w:rsidP="00F837F8">
      <w:pPr>
        <w:spacing w:after="120" w:line="240" w:lineRule="auto"/>
        <w:jc w:val="both"/>
        <w:rPr>
          <w:rFonts w:ascii="Arial" w:eastAsia="Times New Roman" w:hAnsi="Arial" w:cs="Arial"/>
          <w:color w:val="1A1A1A"/>
          <w:sz w:val="24"/>
          <w:szCs w:val="24"/>
        </w:rPr>
      </w:pPr>
      <w:r w:rsidRPr="009A333D">
        <w:rPr>
          <w:rFonts w:ascii="Arial" w:hAnsi="Arial" w:cs="Arial"/>
          <w:sz w:val="24"/>
          <w:szCs w:val="24"/>
        </w:rPr>
        <w:t xml:space="preserve">Great urban projects </w:t>
      </w:r>
      <w:r w:rsidR="009A333D" w:rsidRPr="009A333D">
        <w:rPr>
          <w:rFonts w:ascii="Arial" w:hAnsi="Arial" w:cs="Arial"/>
          <w:sz w:val="24"/>
          <w:szCs w:val="24"/>
        </w:rPr>
        <w:t xml:space="preserve">have become an important part of social and economic redevelopment of cities. They act </w:t>
      </w:r>
      <w:r w:rsidRPr="009A333D">
        <w:rPr>
          <w:rFonts w:ascii="Arial" w:hAnsi="Arial" w:cs="Arial"/>
          <w:sz w:val="24"/>
          <w:szCs w:val="24"/>
        </w:rPr>
        <w:t>upon a fragment of the urban territory, but that because of the conjunction of different strategies may have an impact in the city as a whole. This complexity means also the need for a specific management system that includes the diverse and diverging</w:t>
      </w:r>
      <w:r w:rsidRPr="006F7B9F">
        <w:rPr>
          <w:rFonts w:ascii="Arial" w:hAnsi="Arial" w:cs="Arial"/>
          <w:sz w:val="24"/>
          <w:szCs w:val="24"/>
        </w:rPr>
        <w:t xml:space="preserve"> social actors that get the direct and indirect impacts of these projects. Finally, the importance of great urban project</w:t>
      </w:r>
      <w:r w:rsidR="00B34F64">
        <w:rPr>
          <w:rFonts w:ascii="Arial" w:hAnsi="Arial" w:cs="Arial"/>
          <w:sz w:val="24"/>
          <w:szCs w:val="24"/>
        </w:rPr>
        <w:t>s</w:t>
      </w:r>
      <w:r w:rsidRPr="006F7B9F">
        <w:rPr>
          <w:rFonts w:ascii="Arial" w:hAnsi="Arial" w:cs="Arial"/>
          <w:sz w:val="24"/>
          <w:szCs w:val="24"/>
        </w:rPr>
        <w:t xml:space="preserve"> derives from the context in which they were created, i.e. adapting cities to neoliberal globalization and more flexible instruments of planning in contrast </w:t>
      </w:r>
      <w:r w:rsidR="00B34F64">
        <w:rPr>
          <w:rFonts w:ascii="Arial" w:hAnsi="Arial" w:cs="Arial"/>
          <w:sz w:val="24"/>
          <w:szCs w:val="24"/>
        </w:rPr>
        <w:t>to</w:t>
      </w:r>
      <w:r w:rsidRPr="006F7B9F">
        <w:rPr>
          <w:rFonts w:ascii="Arial" w:hAnsi="Arial" w:cs="Arial"/>
          <w:sz w:val="24"/>
          <w:szCs w:val="24"/>
        </w:rPr>
        <w:t xml:space="preserve"> the previous modernist-</w:t>
      </w:r>
      <w:proofErr w:type="spellStart"/>
      <w:r w:rsidRPr="006F7B9F">
        <w:rPr>
          <w:rFonts w:ascii="Arial" w:hAnsi="Arial" w:cs="Arial"/>
          <w:sz w:val="24"/>
          <w:szCs w:val="24"/>
        </w:rPr>
        <w:t>keynesian</w:t>
      </w:r>
      <w:proofErr w:type="spellEnd"/>
      <w:r w:rsidRPr="006F7B9F">
        <w:rPr>
          <w:rFonts w:ascii="Arial" w:hAnsi="Arial" w:cs="Arial"/>
          <w:sz w:val="24"/>
          <w:szCs w:val="24"/>
        </w:rPr>
        <w:t xml:space="preserve"> framework.</w:t>
      </w:r>
      <w:r w:rsidR="00C0454F">
        <w:rPr>
          <w:rFonts w:ascii="Arial" w:hAnsi="Arial" w:cs="Arial"/>
          <w:sz w:val="24"/>
          <w:szCs w:val="24"/>
        </w:rPr>
        <w:t xml:space="preserve"> </w:t>
      </w:r>
      <w:r w:rsidR="00714713">
        <w:rPr>
          <w:rFonts w:ascii="Arial" w:hAnsi="Arial" w:cs="Arial"/>
          <w:sz w:val="24"/>
          <w:szCs w:val="24"/>
        </w:rPr>
        <w:t>Hence, the urban transformations in Latin</w:t>
      </w:r>
      <w:r w:rsidR="00B34F64">
        <w:rPr>
          <w:rFonts w:ascii="Arial" w:hAnsi="Arial" w:cs="Arial"/>
          <w:sz w:val="24"/>
          <w:szCs w:val="24"/>
        </w:rPr>
        <w:t xml:space="preserve"> </w:t>
      </w:r>
      <w:r w:rsidR="00714713">
        <w:rPr>
          <w:rFonts w:ascii="Arial" w:hAnsi="Arial" w:cs="Arial"/>
          <w:sz w:val="24"/>
          <w:szCs w:val="24"/>
        </w:rPr>
        <w:t>American cities required responding</w:t>
      </w:r>
      <w:r w:rsidR="00714713">
        <w:rPr>
          <w:rFonts w:ascii="Arial" w:eastAsia="Times New Roman" w:hAnsi="Arial" w:cs="Arial"/>
          <w:color w:val="1A1A1A"/>
          <w:sz w:val="24"/>
          <w:szCs w:val="24"/>
        </w:rPr>
        <w:t xml:space="preserve"> to the </w:t>
      </w:r>
      <w:r w:rsidR="00B34F64">
        <w:rPr>
          <w:rFonts w:ascii="Arial" w:eastAsia="Times New Roman" w:hAnsi="Arial" w:cs="Arial"/>
          <w:color w:val="1A1A1A"/>
          <w:sz w:val="24"/>
          <w:szCs w:val="24"/>
        </w:rPr>
        <w:t xml:space="preserve">different yet </w:t>
      </w:r>
      <w:r w:rsidR="00714713">
        <w:rPr>
          <w:rFonts w:ascii="Arial" w:eastAsia="Times New Roman" w:hAnsi="Arial" w:cs="Arial"/>
          <w:color w:val="1A1A1A"/>
          <w:sz w:val="24"/>
          <w:szCs w:val="24"/>
        </w:rPr>
        <w:t>intersecting challenges of</w:t>
      </w:r>
      <w:r w:rsidR="00671B91">
        <w:rPr>
          <w:rFonts w:ascii="Arial" w:eastAsia="Times New Roman" w:hAnsi="Arial" w:cs="Arial"/>
          <w:color w:val="1A1A1A"/>
          <w:sz w:val="24"/>
          <w:szCs w:val="24"/>
        </w:rPr>
        <w:t xml:space="preserve"> democratization, decentralization, and globalization</w:t>
      </w:r>
      <w:r w:rsidR="00714713">
        <w:rPr>
          <w:rFonts w:ascii="Arial" w:eastAsia="Times New Roman" w:hAnsi="Arial" w:cs="Arial"/>
          <w:color w:val="1A1A1A"/>
          <w:sz w:val="24"/>
          <w:szCs w:val="24"/>
        </w:rPr>
        <w:t>.</w:t>
      </w:r>
      <w:r w:rsidR="00AB27C0">
        <w:rPr>
          <w:rFonts w:ascii="Arial" w:eastAsia="Times New Roman" w:hAnsi="Arial" w:cs="Arial"/>
          <w:color w:val="1A1A1A"/>
          <w:sz w:val="24"/>
          <w:szCs w:val="24"/>
        </w:rPr>
        <w:t xml:space="preserve"> I</w:t>
      </w:r>
      <w:r>
        <w:rPr>
          <w:rFonts w:ascii="Arial" w:hAnsi="Arial" w:cs="Arial"/>
          <w:sz w:val="24"/>
          <w:szCs w:val="24"/>
        </w:rPr>
        <w:t xml:space="preserve">n Brazil, the experience with land use planning </w:t>
      </w:r>
      <w:r w:rsidR="00B34F64">
        <w:rPr>
          <w:rFonts w:ascii="Arial" w:hAnsi="Arial" w:cs="Arial"/>
          <w:sz w:val="24"/>
          <w:szCs w:val="24"/>
        </w:rPr>
        <w:t>reforms ca</w:t>
      </w:r>
      <w:r>
        <w:rPr>
          <w:rFonts w:ascii="Arial" w:hAnsi="Arial" w:cs="Arial"/>
          <w:sz w:val="24"/>
          <w:szCs w:val="24"/>
        </w:rPr>
        <w:t xml:space="preserve">me already </w:t>
      </w:r>
      <w:r w:rsidR="00B34F64">
        <w:rPr>
          <w:rFonts w:ascii="Arial" w:hAnsi="Arial" w:cs="Arial"/>
          <w:sz w:val="24"/>
          <w:szCs w:val="24"/>
        </w:rPr>
        <w:t>in</w:t>
      </w:r>
      <w:r>
        <w:rPr>
          <w:rFonts w:ascii="Arial" w:hAnsi="Arial" w:cs="Arial"/>
          <w:sz w:val="24"/>
          <w:szCs w:val="24"/>
        </w:rPr>
        <w:t xml:space="preserve"> the </w:t>
      </w:r>
      <w:r w:rsidR="00C0454F">
        <w:rPr>
          <w:rFonts w:ascii="Arial" w:hAnsi="Arial" w:cs="Arial"/>
          <w:sz w:val="24"/>
          <w:szCs w:val="24"/>
        </w:rPr>
        <w:t xml:space="preserve">late </w:t>
      </w:r>
      <w:r>
        <w:rPr>
          <w:rFonts w:ascii="Arial" w:hAnsi="Arial" w:cs="Arial"/>
          <w:sz w:val="24"/>
          <w:szCs w:val="24"/>
        </w:rPr>
        <w:t>1970</w:t>
      </w:r>
      <w:r w:rsidR="00C0454F">
        <w:rPr>
          <w:rFonts w:ascii="Arial" w:hAnsi="Arial" w:cs="Arial"/>
          <w:sz w:val="24"/>
          <w:szCs w:val="24"/>
        </w:rPr>
        <w:t>’</w:t>
      </w:r>
      <w:r>
        <w:rPr>
          <w:rFonts w:ascii="Arial" w:hAnsi="Arial" w:cs="Arial"/>
          <w:sz w:val="24"/>
          <w:szCs w:val="24"/>
        </w:rPr>
        <w:t xml:space="preserve">s, justified by the great </w:t>
      </w:r>
      <w:r w:rsidR="009A333D">
        <w:rPr>
          <w:rFonts w:ascii="Arial" w:hAnsi="Arial" w:cs="Arial"/>
          <w:sz w:val="24"/>
          <w:szCs w:val="24"/>
        </w:rPr>
        <w:t>extent</w:t>
      </w:r>
      <w:r>
        <w:rPr>
          <w:rFonts w:ascii="Arial" w:hAnsi="Arial" w:cs="Arial"/>
          <w:sz w:val="24"/>
          <w:szCs w:val="24"/>
        </w:rPr>
        <w:t xml:space="preserve"> of urban informality, the inability of existing instruments to deal with the housing deficit and the scarce resources that municipalities had access in a context of economic instability. In Colombia, thought, the history </w:t>
      </w:r>
      <w:r w:rsidR="008F6F9A">
        <w:rPr>
          <w:rFonts w:ascii="Arial" w:hAnsi="Arial" w:cs="Arial"/>
          <w:sz w:val="24"/>
          <w:szCs w:val="24"/>
        </w:rPr>
        <w:t xml:space="preserve">of introducing changes to the planning system intensifies in the late </w:t>
      </w:r>
      <w:r w:rsidR="00C0454F">
        <w:rPr>
          <w:rFonts w:ascii="Arial" w:hAnsi="Arial" w:cs="Arial"/>
          <w:sz w:val="24"/>
          <w:szCs w:val="24"/>
        </w:rPr>
        <w:t>19</w:t>
      </w:r>
      <w:r w:rsidR="008F6F9A">
        <w:rPr>
          <w:rFonts w:ascii="Arial" w:hAnsi="Arial" w:cs="Arial"/>
          <w:sz w:val="24"/>
          <w:szCs w:val="24"/>
        </w:rPr>
        <w:t xml:space="preserve">80’s and early </w:t>
      </w:r>
      <w:r w:rsidR="00C0454F">
        <w:rPr>
          <w:rFonts w:ascii="Arial" w:hAnsi="Arial" w:cs="Arial"/>
          <w:sz w:val="24"/>
          <w:szCs w:val="24"/>
        </w:rPr>
        <w:t>19</w:t>
      </w:r>
      <w:r w:rsidR="008F6F9A">
        <w:rPr>
          <w:rFonts w:ascii="Arial" w:hAnsi="Arial" w:cs="Arial"/>
          <w:sz w:val="24"/>
          <w:szCs w:val="24"/>
        </w:rPr>
        <w:t xml:space="preserve">90’s </w:t>
      </w:r>
      <w:r>
        <w:rPr>
          <w:rFonts w:ascii="Arial" w:hAnsi="Arial" w:cs="Arial"/>
          <w:sz w:val="24"/>
          <w:szCs w:val="24"/>
        </w:rPr>
        <w:t>related</w:t>
      </w:r>
      <w:r w:rsidR="00BD0911">
        <w:rPr>
          <w:rFonts w:ascii="Arial" w:hAnsi="Arial" w:cs="Arial"/>
          <w:sz w:val="24"/>
          <w:szCs w:val="24"/>
        </w:rPr>
        <w:t xml:space="preserve"> not only with the concern of dealing with land allocation for social housing, but</w:t>
      </w:r>
      <w:r>
        <w:rPr>
          <w:rFonts w:ascii="Arial" w:hAnsi="Arial" w:cs="Arial"/>
          <w:sz w:val="24"/>
          <w:szCs w:val="24"/>
        </w:rPr>
        <w:t xml:space="preserve"> </w:t>
      </w:r>
      <w:r w:rsidR="00C0454F">
        <w:rPr>
          <w:rFonts w:ascii="Arial" w:hAnsi="Arial" w:cs="Arial"/>
          <w:sz w:val="24"/>
          <w:szCs w:val="24"/>
        </w:rPr>
        <w:t xml:space="preserve">more directly </w:t>
      </w:r>
      <w:r w:rsidR="00B34F64">
        <w:rPr>
          <w:rFonts w:ascii="Arial" w:hAnsi="Arial" w:cs="Arial"/>
          <w:sz w:val="24"/>
          <w:szCs w:val="24"/>
        </w:rPr>
        <w:t xml:space="preserve">with </w:t>
      </w:r>
      <w:r w:rsidR="00BD0911">
        <w:rPr>
          <w:rFonts w:ascii="Arial" w:hAnsi="Arial" w:cs="Arial"/>
          <w:sz w:val="24"/>
          <w:szCs w:val="24"/>
        </w:rPr>
        <w:t xml:space="preserve">the imperatives of embracing mayor’s popular elections, the introduction of a new political constitution and the </w:t>
      </w:r>
      <w:r w:rsidRPr="00AA6207">
        <w:rPr>
          <w:rFonts w:ascii="Arial" w:eastAsia="Times New Roman" w:hAnsi="Arial" w:cs="Arial"/>
          <w:color w:val="1A1A1A"/>
          <w:sz w:val="24"/>
          <w:szCs w:val="24"/>
        </w:rPr>
        <w:t xml:space="preserve">decentralization </w:t>
      </w:r>
      <w:r w:rsidR="0078558D">
        <w:rPr>
          <w:rFonts w:ascii="Arial" w:eastAsia="Times New Roman" w:hAnsi="Arial" w:cs="Arial"/>
          <w:color w:val="1A1A1A"/>
          <w:sz w:val="24"/>
          <w:szCs w:val="24"/>
        </w:rPr>
        <w:t>process, i.e.</w:t>
      </w:r>
      <w:r w:rsidRPr="00AA6207">
        <w:rPr>
          <w:rFonts w:ascii="Arial" w:eastAsia="Times New Roman" w:hAnsi="Arial" w:cs="Arial"/>
          <w:color w:val="1A1A1A"/>
          <w:sz w:val="24"/>
          <w:szCs w:val="24"/>
        </w:rPr>
        <w:t xml:space="preserve"> devolving to municipalities’ competences over land</w:t>
      </w:r>
      <w:r w:rsidR="0078558D">
        <w:rPr>
          <w:rFonts w:ascii="Arial" w:eastAsia="Times New Roman" w:hAnsi="Arial" w:cs="Arial"/>
          <w:color w:val="1A1A1A"/>
          <w:sz w:val="24"/>
          <w:szCs w:val="24"/>
        </w:rPr>
        <w:t xml:space="preserve"> management and urban planning, something that </w:t>
      </w:r>
      <w:r w:rsidR="00551D8B">
        <w:rPr>
          <w:rFonts w:ascii="Arial" w:eastAsia="Times New Roman" w:hAnsi="Arial" w:cs="Arial"/>
          <w:color w:val="1A1A1A"/>
          <w:sz w:val="24"/>
          <w:szCs w:val="24"/>
        </w:rPr>
        <w:t>did not happen</w:t>
      </w:r>
      <w:r w:rsidR="0078558D">
        <w:rPr>
          <w:rFonts w:ascii="Arial" w:eastAsia="Times New Roman" w:hAnsi="Arial" w:cs="Arial"/>
          <w:color w:val="1A1A1A"/>
          <w:sz w:val="24"/>
          <w:szCs w:val="24"/>
        </w:rPr>
        <w:t xml:space="preserve"> in Brazil. </w:t>
      </w:r>
    </w:p>
    <w:p w14:paraId="65DE3A18" w14:textId="77777777" w:rsidR="00205E75" w:rsidRDefault="006B4309" w:rsidP="00F837F8">
      <w:pPr>
        <w:spacing w:line="240" w:lineRule="auto"/>
        <w:jc w:val="both"/>
        <w:rPr>
          <w:rFonts w:ascii="Arial" w:eastAsia="Times New Roman" w:hAnsi="Arial" w:cs="Arial"/>
          <w:iCs/>
          <w:color w:val="1A1A1A"/>
          <w:sz w:val="24"/>
          <w:szCs w:val="24"/>
        </w:rPr>
      </w:pPr>
      <w:r>
        <w:rPr>
          <w:rFonts w:ascii="Arial" w:eastAsia="Times New Roman" w:hAnsi="Arial" w:cs="Arial"/>
          <w:iCs/>
          <w:color w:val="1A1A1A"/>
          <w:sz w:val="24"/>
          <w:szCs w:val="24"/>
        </w:rPr>
        <w:t xml:space="preserve">In Colombia, </w:t>
      </w:r>
      <w:r w:rsidR="00B34F64">
        <w:rPr>
          <w:rFonts w:ascii="Arial" w:eastAsia="Times New Roman" w:hAnsi="Arial" w:cs="Arial"/>
          <w:iCs/>
          <w:color w:val="1A1A1A"/>
          <w:sz w:val="24"/>
          <w:szCs w:val="24"/>
        </w:rPr>
        <w:t>“Partial P</w:t>
      </w:r>
      <w:r>
        <w:rPr>
          <w:rFonts w:ascii="Arial" w:eastAsia="Times New Roman" w:hAnsi="Arial" w:cs="Arial"/>
          <w:iCs/>
          <w:color w:val="1A1A1A"/>
          <w:sz w:val="24"/>
          <w:szCs w:val="24"/>
        </w:rPr>
        <w:t>lans</w:t>
      </w:r>
      <w:r w:rsidR="00B34F64">
        <w:rPr>
          <w:rFonts w:ascii="Arial" w:eastAsia="Times New Roman" w:hAnsi="Arial" w:cs="Arial"/>
          <w:iCs/>
          <w:color w:val="1A1A1A"/>
          <w:sz w:val="24"/>
          <w:szCs w:val="24"/>
        </w:rPr>
        <w:t>”</w:t>
      </w:r>
      <w:r>
        <w:rPr>
          <w:rFonts w:ascii="Arial" w:eastAsia="Times New Roman" w:hAnsi="Arial" w:cs="Arial"/>
          <w:iCs/>
          <w:color w:val="1A1A1A"/>
          <w:sz w:val="24"/>
          <w:szCs w:val="24"/>
        </w:rPr>
        <w:t xml:space="preserve"> (</w:t>
      </w:r>
      <w:r w:rsidR="00B34F64">
        <w:rPr>
          <w:rFonts w:ascii="Arial" w:eastAsia="Times New Roman" w:hAnsi="Arial" w:cs="Arial"/>
          <w:i/>
          <w:iCs/>
          <w:color w:val="1A1A1A"/>
          <w:sz w:val="24"/>
          <w:szCs w:val="24"/>
        </w:rPr>
        <w:t xml:space="preserve">Planes </w:t>
      </w:r>
      <w:proofErr w:type="spellStart"/>
      <w:r w:rsidR="00B34F64">
        <w:rPr>
          <w:rFonts w:ascii="Arial" w:eastAsia="Times New Roman" w:hAnsi="Arial" w:cs="Arial"/>
          <w:i/>
          <w:iCs/>
          <w:color w:val="1A1A1A"/>
          <w:sz w:val="24"/>
          <w:szCs w:val="24"/>
        </w:rPr>
        <w:t>P</w:t>
      </w:r>
      <w:r w:rsidRPr="0078558D">
        <w:rPr>
          <w:rFonts w:ascii="Arial" w:eastAsia="Times New Roman" w:hAnsi="Arial" w:cs="Arial"/>
          <w:i/>
          <w:iCs/>
          <w:color w:val="1A1A1A"/>
          <w:sz w:val="24"/>
          <w:szCs w:val="24"/>
        </w:rPr>
        <w:t>arciales</w:t>
      </w:r>
      <w:proofErr w:type="spellEnd"/>
      <w:r>
        <w:rPr>
          <w:rFonts w:ascii="Arial" w:eastAsia="Times New Roman" w:hAnsi="Arial" w:cs="Arial"/>
          <w:iCs/>
          <w:color w:val="1A1A1A"/>
          <w:sz w:val="24"/>
          <w:szCs w:val="24"/>
        </w:rPr>
        <w:t xml:space="preserve">) have been implemented as strategies to </w:t>
      </w:r>
      <w:r w:rsidR="00671B91">
        <w:rPr>
          <w:rFonts w:ascii="Arial" w:eastAsia="Times New Roman" w:hAnsi="Arial" w:cs="Arial"/>
          <w:iCs/>
          <w:color w:val="1A1A1A"/>
          <w:sz w:val="24"/>
          <w:szCs w:val="24"/>
        </w:rPr>
        <w:t xml:space="preserve">enable </w:t>
      </w:r>
      <w:r>
        <w:rPr>
          <w:rFonts w:ascii="Arial" w:eastAsia="Times New Roman" w:hAnsi="Arial" w:cs="Arial"/>
          <w:iCs/>
          <w:color w:val="1A1A1A"/>
          <w:sz w:val="24"/>
          <w:szCs w:val="24"/>
        </w:rPr>
        <w:t>both urban expansion and redevelopment</w:t>
      </w:r>
      <w:r w:rsidR="00923150">
        <w:rPr>
          <w:rFonts w:ascii="Arial" w:eastAsia="Times New Roman" w:hAnsi="Arial" w:cs="Arial"/>
          <w:iCs/>
          <w:color w:val="1A1A1A"/>
          <w:sz w:val="24"/>
          <w:szCs w:val="24"/>
        </w:rPr>
        <w:t xml:space="preserve"> </w:t>
      </w:r>
      <w:r w:rsidR="00671B91">
        <w:rPr>
          <w:rFonts w:ascii="Arial" w:eastAsia="Times New Roman" w:hAnsi="Arial" w:cs="Arial"/>
          <w:iCs/>
          <w:color w:val="1A1A1A"/>
          <w:sz w:val="24"/>
          <w:szCs w:val="24"/>
        </w:rPr>
        <w:t>according to</w:t>
      </w:r>
      <w:r w:rsidR="00923150">
        <w:rPr>
          <w:rFonts w:ascii="Arial" w:eastAsia="Times New Roman" w:hAnsi="Arial" w:cs="Arial"/>
          <w:iCs/>
          <w:color w:val="1A1A1A"/>
          <w:sz w:val="24"/>
          <w:szCs w:val="24"/>
        </w:rPr>
        <w:t xml:space="preserve"> the Municipal Strategic Spatial Plans (</w:t>
      </w:r>
      <w:r w:rsidR="00923150" w:rsidRPr="00AB27C0">
        <w:rPr>
          <w:rFonts w:ascii="Arial" w:eastAsia="Times New Roman" w:hAnsi="Arial" w:cs="Arial"/>
          <w:i/>
          <w:iCs/>
          <w:color w:val="1A1A1A"/>
          <w:sz w:val="24"/>
          <w:szCs w:val="24"/>
        </w:rPr>
        <w:t>Planes de Ordenamiento Territorial</w:t>
      </w:r>
      <w:r w:rsidR="00923150">
        <w:rPr>
          <w:rFonts w:ascii="Arial" w:eastAsia="Times New Roman" w:hAnsi="Arial" w:cs="Arial"/>
          <w:iCs/>
          <w:color w:val="1A1A1A"/>
          <w:sz w:val="24"/>
          <w:szCs w:val="24"/>
        </w:rPr>
        <w:t>)</w:t>
      </w:r>
      <w:r>
        <w:rPr>
          <w:rFonts w:ascii="Arial" w:eastAsia="Times New Roman" w:hAnsi="Arial" w:cs="Arial"/>
          <w:iCs/>
          <w:color w:val="1A1A1A"/>
          <w:sz w:val="24"/>
          <w:szCs w:val="24"/>
        </w:rPr>
        <w:t xml:space="preserve">. </w:t>
      </w:r>
      <w:r w:rsidR="00F849DC">
        <w:rPr>
          <w:rFonts w:ascii="Arial" w:eastAsia="Times New Roman" w:hAnsi="Arial" w:cs="Arial"/>
          <w:iCs/>
          <w:color w:val="1A1A1A"/>
          <w:sz w:val="24"/>
          <w:szCs w:val="24"/>
        </w:rPr>
        <w:t>P</w:t>
      </w:r>
      <w:r w:rsidR="000334E0">
        <w:rPr>
          <w:rFonts w:ascii="Arial" w:eastAsia="Times New Roman" w:hAnsi="Arial" w:cs="Arial"/>
          <w:iCs/>
          <w:color w:val="1A1A1A"/>
          <w:sz w:val="24"/>
          <w:szCs w:val="24"/>
        </w:rPr>
        <w:t>artial plans</w:t>
      </w:r>
      <w:r w:rsidR="00F849DC">
        <w:rPr>
          <w:rFonts w:ascii="Arial" w:eastAsia="Times New Roman" w:hAnsi="Arial" w:cs="Arial"/>
          <w:iCs/>
          <w:color w:val="1A1A1A"/>
          <w:sz w:val="24"/>
          <w:szCs w:val="24"/>
        </w:rPr>
        <w:t xml:space="preserve"> operation</w:t>
      </w:r>
      <w:r w:rsidR="00F837F8">
        <w:rPr>
          <w:rFonts w:ascii="Arial" w:eastAsia="Times New Roman" w:hAnsi="Arial" w:cs="Arial"/>
          <w:iCs/>
          <w:color w:val="1A1A1A"/>
          <w:sz w:val="24"/>
          <w:szCs w:val="24"/>
        </w:rPr>
        <w:t>s</w:t>
      </w:r>
      <w:r w:rsidR="000334E0">
        <w:rPr>
          <w:rFonts w:ascii="Arial" w:eastAsia="Times New Roman" w:hAnsi="Arial" w:cs="Arial"/>
          <w:iCs/>
          <w:color w:val="1A1A1A"/>
          <w:sz w:val="24"/>
          <w:szCs w:val="24"/>
        </w:rPr>
        <w:t xml:space="preserve"> follow the constitutional principle of the equitable distribution of cost</w:t>
      </w:r>
      <w:r w:rsidR="00F837F8">
        <w:rPr>
          <w:rFonts w:ascii="Arial" w:eastAsia="Times New Roman" w:hAnsi="Arial" w:cs="Arial"/>
          <w:iCs/>
          <w:color w:val="1A1A1A"/>
          <w:sz w:val="24"/>
          <w:szCs w:val="24"/>
        </w:rPr>
        <w:t>s</w:t>
      </w:r>
      <w:r w:rsidR="000334E0">
        <w:rPr>
          <w:rFonts w:ascii="Arial" w:eastAsia="Times New Roman" w:hAnsi="Arial" w:cs="Arial"/>
          <w:iCs/>
          <w:color w:val="1A1A1A"/>
          <w:sz w:val="24"/>
          <w:szCs w:val="24"/>
        </w:rPr>
        <w:t xml:space="preserve"> and benefits of the urbanization process</w:t>
      </w:r>
      <w:r w:rsidR="00777C1B">
        <w:rPr>
          <w:rFonts w:ascii="Arial" w:eastAsia="Times New Roman" w:hAnsi="Arial" w:cs="Arial"/>
          <w:iCs/>
          <w:color w:val="1A1A1A"/>
          <w:sz w:val="24"/>
          <w:szCs w:val="24"/>
        </w:rPr>
        <w:t xml:space="preserve"> embedded in the development of large-scale projects</w:t>
      </w:r>
      <w:r w:rsidR="00F849DC">
        <w:rPr>
          <w:rFonts w:ascii="Arial" w:eastAsia="Times New Roman" w:hAnsi="Arial" w:cs="Arial"/>
          <w:iCs/>
          <w:color w:val="1A1A1A"/>
          <w:sz w:val="24"/>
          <w:szCs w:val="24"/>
        </w:rPr>
        <w:t xml:space="preserve">. In doing that, </w:t>
      </w:r>
      <w:r w:rsidR="00777C1B">
        <w:rPr>
          <w:rFonts w:ascii="Arial" w:eastAsia="Times New Roman" w:hAnsi="Arial" w:cs="Arial"/>
          <w:iCs/>
          <w:color w:val="1A1A1A"/>
          <w:sz w:val="24"/>
          <w:szCs w:val="24"/>
        </w:rPr>
        <w:t xml:space="preserve">this land management tool has </w:t>
      </w:r>
      <w:r w:rsidR="0077327D">
        <w:rPr>
          <w:rFonts w:ascii="Arial" w:eastAsia="Times New Roman" w:hAnsi="Arial" w:cs="Arial"/>
          <w:iCs/>
          <w:color w:val="1A1A1A"/>
          <w:sz w:val="24"/>
          <w:szCs w:val="24"/>
        </w:rPr>
        <w:t>four</w:t>
      </w:r>
      <w:r w:rsidR="00F837F8">
        <w:rPr>
          <w:rFonts w:ascii="Arial" w:eastAsia="Times New Roman" w:hAnsi="Arial" w:cs="Arial"/>
          <w:iCs/>
          <w:color w:val="1A1A1A"/>
          <w:sz w:val="24"/>
          <w:szCs w:val="24"/>
        </w:rPr>
        <w:t xml:space="preserve"> main features. F</w:t>
      </w:r>
      <w:r w:rsidR="00777C1B">
        <w:rPr>
          <w:rFonts w:ascii="Arial" w:eastAsia="Times New Roman" w:hAnsi="Arial" w:cs="Arial"/>
          <w:iCs/>
          <w:color w:val="1A1A1A"/>
          <w:sz w:val="24"/>
          <w:szCs w:val="24"/>
        </w:rPr>
        <w:t xml:space="preserve">irst, it </w:t>
      </w:r>
      <w:r w:rsidR="00F849DC">
        <w:rPr>
          <w:rFonts w:ascii="Arial" w:eastAsia="Times New Roman" w:hAnsi="Arial" w:cs="Arial"/>
          <w:iCs/>
          <w:color w:val="1A1A1A"/>
          <w:sz w:val="24"/>
          <w:szCs w:val="24"/>
        </w:rPr>
        <w:t xml:space="preserve">promotes collective land readjustment as a self-funding mechanism </w:t>
      </w:r>
      <w:r w:rsidR="00FD7ED6">
        <w:rPr>
          <w:rFonts w:ascii="Arial" w:eastAsia="Times New Roman" w:hAnsi="Arial" w:cs="Arial"/>
          <w:iCs/>
          <w:color w:val="1A1A1A"/>
          <w:sz w:val="24"/>
          <w:szCs w:val="24"/>
        </w:rPr>
        <w:t xml:space="preserve">of the public infrastructure through the profits of the privative land use and densities. </w:t>
      </w:r>
      <w:r w:rsidR="00F24F4B">
        <w:rPr>
          <w:rFonts w:ascii="Arial" w:eastAsia="Times New Roman" w:hAnsi="Arial" w:cs="Arial"/>
          <w:iCs/>
          <w:color w:val="1A1A1A"/>
          <w:sz w:val="24"/>
          <w:szCs w:val="24"/>
        </w:rPr>
        <w:t xml:space="preserve">It works under the assumption </w:t>
      </w:r>
      <w:r w:rsidR="00823BE4">
        <w:rPr>
          <w:rFonts w:ascii="Arial" w:eastAsia="Times New Roman" w:hAnsi="Arial" w:cs="Arial"/>
          <w:iCs/>
          <w:color w:val="1A1A1A"/>
          <w:sz w:val="24"/>
          <w:szCs w:val="24"/>
        </w:rPr>
        <w:t xml:space="preserve">that by provoking </w:t>
      </w:r>
      <w:r w:rsidR="00823BE4">
        <w:rPr>
          <w:rFonts w:ascii="Arial" w:eastAsia="Times New Roman" w:hAnsi="Arial" w:cs="Arial"/>
          <w:iCs/>
          <w:color w:val="1A1A1A"/>
          <w:sz w:val="24"/>
          <w:szCs w:val="24"/>
        </w:rPr>
        <w:lastRenderedPageBreak/>
        <w:t>an increase of</w:t>
      </w:r>
      <w:r w:rsidR="00F24F4B">
        <w:rPr>
          <w:rFonts w:ascii="Arial" w:eastAsia="Times New Roman" w:hAnsi="Arial" w:cs="Arial"/>
          <w:iCs/>
          <w:color w:val="1A1A1A"/>
          <w:sz w:val="24"/>
          <w:szCs w:val="24"/>
        </w:rPr>
        <w:t xml:space="preserve"> land</w:t>
      </w:r>
      <w:r w:rsidR="00823BE4">
        <w:rPr>
          <w:rFonts w:ascii="Arial" w:eastAsia="Times New Roman" w:hAnsi="Arial" w:cs="Arial"/>
          <w:iCs/>
          <w:color w:val="1A1A1A"/>
          <w:sz w:val="24"/>
          <w:szCs w:val="24"/>
        </w:rPr>
        <w:t xml:space="preserve"> prices, the financial tools involved in the process would capitalize on</w:t>
      </w:r>
      <w:r w:rsidR="00F24F4B">
        <w:rPr>
          <w:rFonts w:ascii="Arial" w:eastAsia="Times New Roman" w:hAnsi="Arial" w:cs="Arial"/>
          <w:iCs/>
          <w:color w:val="1A1A1A"/>
          <w:sz w:val="24"/>
          <w:szCs w:val="24"/>
        </w:rPr>
        <w:t xml:space="preserve"> value capture </w:t>
      </w:r>
      <w:r w:rsidR="00823BE4">
        <w:rPr>
          <w:rFonts w:ascii="Arial" w:eastAsia="Times New Roman" w:hAnsi="Arial" w:cs="Arial"/>
          <w:iCs/>
          <w:color w:val="1A1A1A"/>
          <w:sz w:val="24"/>
          <w:szCs w:val="24"/>
        </w:rPr>
        <w:t xml:space="preserve">in the distribution of the costs and the economic benefits of the project. </w:t>
      </w:r>
      <w:r w:rsidR="00FE46B9">
        <w:rPr>
          <w:rFonts w:ascii="Arial" w:eastAsia="Times New Roman" w:hAnsi="Arial" w:cs="Arial"/>
          <w:iCs/>
          <w:color w:val="1A1A1A"/>
          <w:sz w:val="24"/>
          <w:szCs w:val="24"/>
        </w:rPr>
        <w:t>Second, partial plans require</w:t>
      </w:r>
      <w:r w:rsidR="00777C1B">
        <w:rPr>
          <w:rFonts w:ascii="Arial" w:eastAsia="Times New Roman" w:hAnsi="Arial" w:cs="Arial"/>
          <w:iCs/>
          <w:color w:val="1A1A1A"/>
          <w:sz w:val="24"/>
          <w:szCs w:val="24"/>
        </w:rPr>
        <w:t xml:space="preserve"> an integrated urban design to guide the </w:t>
      </w:r>
      <w:r w:rsidR="00FE46B9">
        <w:rPr>
          <w:rFonts w:ascii="Arial" w:eastAsia="Times New Roman" w:hAnsi="Arial" w:cs="Arial"/>
          <w:iCs/>
          <w:color w:val="1A1A1A"/>
          <w:sz w:val="24"/>
          <w:szCs w:val="24"/>
        </w:rPr>
        <w:t>land-pooling</w:t>
      </w:r>
      <w:r w:rsidR="00777C1B">
        <w:rPr>
          <w:rFonts w:ascii="Arial" w:eastAsia="Times New Roman" w:hAnsi="Arial" w:cs="Arial"/>
          <w:iCs/>
          <w:color w:val="1A1A1A"/>
          <w:sz w:val="24"/>
          <w:szCs w:val="24"/>
        </w:rPr>
        <w:t xml:space="preserve"> scheme resulting in changes in land subdivision and ownership.</w:t>
      </w:r>
      <w:r w:rsidR="00FE46B9">
        <w:rPr>
          <w:rFonts w:ascii="Arial" w:eastAsia="Times New Roman" w:hAnsi="Arial" w:cs="Arial"/>
          <w:iCs/>
          <w:color w:val="1A1A1A"/>
          <w:sz w:val="24"/>
          <w:szCs w:val="24"/>
        </w:rPr>
        <w:t xml:space="preserve"> The transformation of the </w:t>
      </w:r>
      <w:r w:rsidR="00BB65FA">
        <w:rPr>
          <w:rFonts w:ascii="Arial" w:eastAsia="Times New Roman" w:hAnsi="Arial" w:cs="Arial"/>
          <w:iCs/>
          <w:color w:val="1A1A1A"/>
          <w:sz w:val="24"/>
          <w:szCs w:val="24"/>
        </w:rPr>
        <w:t xml:space="preserve">demarcated area </w:t>
      </w:r>
      <w:r w:rsidR="00165301">
        <w:rPr>
          <w:rFonts w:ascii="Arial" w:eastAsia="Times New Roman" w:hAnsi="Arial" w:cs="Arial"/>
          <w:iCs/>
          <w:color w:val="1A1A1A"/>
          <w:sz w:val="24"/>
          <w:szCs w:val="24"/>
        </w:rPr>
        <w:t xml:space="preserve">is intended to be incremental to make each phase physically and financially viable. </w:t>
      </w:r>
      <w:r w:rsidR="00BB65FA">
        <w:rPr>
          <w:rFonts w:ascii="Arial" w:eastAsia="Times New Roman" w:hAnsi="Arial" w:cs="Arial"/>
          <w:iCs/>
          <w:color w:val="1A1A1A"/>
          <w:sz w:val="24"/>
          <w:szCs w:val="24"/>
        </w:rPr>
        <w:t xml:space="preserve">Third, partial plans </w:t>
      </w:r>
      <w:r w:rsidR="00CF55D5">
        <w:rPr>
          <w:rFonts w:ascii="Arial" w:eastAsia="Times New Roman" w:hAnsi="Arial" w:cs="Arial"/>
          <w:iCs/>
          <w:color w:val="1A1A1A"/>
          <w:sz w:val="24"/>
          <w:szCs w:val="24"/>
        </w:rPr>
        <w:t>could be lead by</w:t>
      </w:r>
      <w:r w:rsidR="00411A9C" w:rsidRPr="00411A9C">
        <w:rPr>
          <w:rFonts w:ascii="Arial" w:eastAsia="Times New Roman" w:hAnsi="Arial" w:cs="Arial"/>
          <w:iCs/>
          <w:color w:val="1A1A1A"/>
          <w:sz w:val="24"/>
          <w:szCs w:val="24"/>
        </w:rPr>
        <w:t xml:space="preserve"> </w:t>
      </w:r>
      <w:r w:rsidR="00F837F8">
        <w:rPr>
          <w:rFonts w:ascii="Arial" w:eastAsia="Times New Roman" w:hAnsi="Arial" w:cs="Arial"/>
          <w:iCs/>
          <w:color w:val="1A1A1A"/>
          <w:sz w:val="24"/>
          <w:szCs w:val="24"/>
        </w:rPr>
        <w:t xml:space="preserve">a </w:t>
      </w:r>
      <w:r w:rsidR="00CF55D5">
        <w:rPr>
          <w:rFonts w:ascii="Arial" w:eastAsia="Times New Roman" w:hAnsi="Arial" w:cs="Arial"/>
          <w:iCs/>
          <w:color w:val="1A1A1A"/>
          <w:sz w:val="24"/>
          <w:szCs w:val="24"/>
        </w:rPr>
        <w:t>m</w:t>
      </w:r>
      <w:r w:rsidR="00411A9C">
        <w:rPr>
          <w:rFonts w:ascii="Arial" w:eastAsia="Times New Roman" w:hAnsi="Arial" w:cs="Arial"/>
          <w:iCs/>
          <w:color w:val="1A1A1A"/>
          <w:sz w:val="24"/>
          <w:szCs w:val="24"/>
        </w:rPr>
        <w:t xml:space="preserve">ultiplicity of </w:t>
      </w:r>
      <w:r w:rsidR="00CF55D5">
        <w:rPr>
          <w:rFonts w:ascii="Arial" w:eastAsia="Times New Roman" w:hAnsi="Arial" w:cs="Arial"/>
          <w:iCs/>
          <w:color w:val="1A1A1A"/>
          <w:sz w:val="24"/>
          <w:szCs w:val="24"/>
        </w:rPr>
        <w:t>agents. According to the legal framework</w:t>
      </w:r>
      <w:r w:rsidR="00AB27C0">
        <w:rPr>
          <w:rFonts w:ascii="Arial" w:eastAsia="Times New Roman" w:hAnsi="Arial" w:cs="Arial"/>
          <w:iCs/>
          <w:color w:val="1A1A1A"/>
          <w:sz w:val="24"/>
          <w:szCs w:val="24"/>
        </w:rPr>
        <w:t>,</w:t>
      </w:r>
      <w:r w:rsidR="00CF55D5">
        <w:rPr>
          <w:rFonts w:ascii="Arial" w:eastAsia="Times New Roman" w:hAnsi="Arial" w:cs="Arial"/>
          <w:iCs/>
          <w:color w:val="1A1A1A"/>
          <w:sz w:val="24"/>
          <w:szCs w:val="24"/>
        </w:rPr>
        <w:t xml:space="preserve"> public, private and community organizations could lead the formulation</w:t>
      </w:r>
      <w:r w:rsidR="00AB27C0">
        <w:rPr>
          <w:rFonts w:ascii="Arial" w:eastAsia="Times New Roman" w:hAnsi="Arial" w:cs="Arial"/>
          <w:iCs/>
          <w:color w:val="1A1A1A"/>
          <w:sz w:val="24"/>
          <w:szCs w:val="24"/>
        </w:rPr>
        <w:t>.</w:t>
      </w:r>
      <w:r w:rsidR="00EC6DAD">
        <w:rPr>
          <w:rFonts w:ascii="Arial" w:eastAsia="Times New Roman" w:hAnsi="Arial" w:cs="Arial"/>
          <w:iCs/>
          <w:color w:val="1A1A1A"/>
          <w:sz w:val="24"/>
          <w:szCs w:val="24"/>
        </w:rPr>
        <w:t xml:space="preserve"> </w:t>
      </w:r>
      <w:r w:rsidR="0077327D">
        <w:rPr>
          <w:rFonts w:ascii="Arial" w:eastAsia="Times New Roman" w:hAnsi="Arial" w:cs="Arial"/>
          <w:iCs/>
          <w:color w:val="1A1A1A"/>
          <w:sz w:val="24"/>
          <w:szCs w:val="24"/>
        </w:rPr>
        <w:t xml:space="preserve">Finally, </w:t>
      </w:r>
      <w:r w:rsidR="00EC6DAD">
        <w:rPr>
          <w:rFonts w:ascii="Arial" w:eastAsia="Times New Roman" w:hAnsi="Arial" w:cs="Arial"/>
          <w:iCs/>
          <w:color w:val="1A1A1A"/>
          <w:sz w:val="24"/>
          <w:szCs w:val="24"/>
        </w:rPr>
        <w:t>the fourth relevant feature of partial plans is that the political leverage reside</w:t>
      </w:r>
      <w:r w:rsidR="00853A9C">
        <w:rPr>
          <w:rFonts w:ascii="Arial" w:eastAsia="Times New Roman" w:hAnsi="Arial" w:cs="Arial"/>
          <w:iCs/>
          <w:color w:val="1A1A1A"/>
          <w:sz w:val="24"/>
          <w:szCs w:val="24"/>
        </w:rPr>
        <w:t>s</w:t>
      </w:r>
      <w:r w:rsidR="00EC6DAD">
        <w:rPr>
          <w:rFonts w:ascii="Arial" w:eastAsia="Times New Roman" w:hAnsi="Arial" w:cs="Arial"/>
          <w:iCs/>
          <w:color w:val="1A1A1A"/>
          <w:sz w:val="24"/>
          <w:szCs w:val="24"/>
        </w:rPr>
        <w:t xml:space="preserve"> on the </w:t>
      </w:r>
      <w:r w:rsidR="00B11C59">
        <w:rPr>
          <w:rFonts w:ascii="Arial" w:eastAsia="Times New Roman" w:hAnsi="Arial" w:cs="Arial"/>
          <w:iCs/>
          <w:color w:val="1A1A1A"/>
          <w:sz w:val="24"/>
          <w:szCs w:val="24"/>
        </w:rPr>
        <w:t xml:space="preserve">mayoral power for approval. </w:t>
      </w:r>
      <w:r w:rsidR="001D33AA">
        <w:rPr>
          <w:rFonts w:ascii="Arial" w:eastAsia="Times New Roman" w:hAnsi="Arial" w:cs="Arial"/>
          <w:iCs/>
          <w:color w:val="1A1A1A"/>
          <w:sz w:val="24"/>
          <w:szCs w:val="24"/>
        </w:rPr>
        <w:t>Even though</w:t>
      </w:r>
      <w:r w:rsidR="00853A9C">
        <w:rPr>
          <w:rFonts w:ascii="Arial" w:eastAsia="Times New Roman" w:hAnsi="Arial" w:cs="Arial"/>
          <w:iCs/>
          <w:color w:val="1A1A1A"/>
          <w:sz w:val="24"/>
          <w:szCs w:val="24"/>
        </w:rPr>
        <w:t xml:space="preserve"> the </w:t>
      </w:r>
      <w:r w:rsidR="001D33AA">
        <w:rPr>
          <w:rFonts w:ascii="Arial" w:eastAsia="Times New Roman" w:hAnsi="Arial" w:cs="Arial"/>
          <w:iCs/>
          <w:color w:val="1A1A1A"/>
          <w:sz w:val="24"/>
          <w:szCs w:val="24"/>
        </w:rPr>
        <w:t xml:space="preserve">local planning authority’s </w:t>
      </w:r>
      <w:r w:rsidR="00853A9C">
        <w:rPr>
          <w:rFonts w:ascii="Arial" w:eastAsia="Times New Roman" w:hAnsi="Arial" w:cs="Arial"/>
          <w:iCs/>
          <w:color w:val="1A1A1A"/>
          <w:sz w:val="24"/>
          <w:szCs w:val="24"/>
        </w:rPr>
        <w:t xml:space="preserve">regulatory competence </w:t>
      </w:r>
      <w:r w:rsidR="00787575">
        <w:rPr>
          <w:rFonts w:ascii="Arial" w:eastAsia="Times New Roman" w:hAnsi="Arial" w:cs="Arial"/>
          <w:iCs/>
          <w:color w:val="1A1A1A"/>
          <w:sz w:val="24"/>
          <w:szCs w:val="24"/>
        </w:rPr>
        <w:t>sets</w:t>
      </w:r>
      <w:r w:rsidR="001D33AA">
        <w:rPr>
          <w:rFonts w:ascii="Arial" w:eastAsia="Times New Roman" w:hAnsi="Arial" w:cs="Arial"/>
          <w:iCs/>
          <w:color w:val="1A1A1A"/>
          <w:sz w:val="24"/>
          <w:szCs w:val="24"/>
        </w:rPr>
        <w:t xml:space="preserve"> the final agreement</w:t>
      </w:r>
      <w:r w:rsidR="00853A9C">
        <w:rPr>
          <w:rFonts w:ascii="Arial" w:eastAsia="Times New Roman" w:hAnsi="Arial" w:cs="Arial"/>
          <w:iCs/>
          <w:color w:val="1A1A1A"/>
          <w:sz w:val="24"/>
          <w:szCs w:val="24"/>
        </w:rPr>
        <w:t xml:space="preserve">, the </w:t>
      </w:r>
      <w:r w:rsidR="00B3376E">
        <w:rPr>
          <w:rFonts w:ascii="Arial" w:eastAsia="Times New Roman" w:hAnsi="Arial" w:cs="Arial"/>
          <w:iCs/>
          <w:color w:val="1A1A1A"/>
          <w:sz w:val="24"/>
          <w:szCs w:val="24"/>
        </w:rPr>
        <w:t>mayor’</w:t>
      </w:r>
      <w:r w:rsidR="00F837F8">
        <w:rPr>
          <w:rFonts w:ascii="Arial" w:eastAsia="Times New Roman" w:hAnsi="Arial" w:cs="Arial"/>
          <w:iCs/>
          <w:color w:val="1A1A1A"/>
          <w:sz w:val="24"/>
          <w:szCs w:val="24"/>
        </w:rPr>
        <w:t>s</w:t>
      </w:r>
      <w:r w:rsidR="00B3376E">
        <w:rPr>
          <w:rFonts w:ascii="Arial" w:eastAsia="Times New Roman" w:hAnsi="Arial" w:cs="Arial"/>
          <w:iCs/>
          <w:color w:val="1A1A1A"/>
          <w:sz w:val="24"/>
          <w:szCs w:val="24"/>
        </w:rPr>
        <w:t xml:space="preserve"> municipal decree defines the legal basis of the tool</w:t>
      </w:r>
      <w:r w:rsidR="00B11C59">
        <w:rPr>
          <w:rFonts w:ascii="Arial" w:eastAsia="Times New Roman" w:hAnsi="Arial" w:cs="Arial"/>
          <w:iCs/>
          <w:color w:val="1A1A1A"/>
          <w:sz w:val="24"/>
          <w:szCs w:val="24"/>
        </w:rPr>
        <w:t>.</w:t>
      </w:r>
      <w:r w:rsidR="00853A9C">
        <w:rPr>
          <w:rFonts w:ascii="Arial" w:eastAsia="Times New Roman" w:hAnsi="Arial" w:cs="Arial"/>
          <w:iCs/>
          <w:color w:val="1A1A1A"/>
          <w:sz w:val="24"/>
          <w:szCs w:val="24"/>
        </w:rPr>
        <w:t xml:space="preserve"> </w:t>
      </w:r>
      <w:r w:rsidR="00B11C59">
        <w:rPr>
          <w:rFonts w:ascii="Arial" w:eastAsia="Times New Roman" w:hAnsi="Arial" w:cs="Arial"/>
          <w:iCs/>
          <w:color w:val="1A1A1A"/>
          <w:sz w:val="24"/>
          <w:szCs w:val="24"/>
        </w:rPr>
        <w:t xml:space="preserve">Thus, </w:t>
      </w:r>
      <w:r w:rsidR="00205E75">
        <w:rPr>
          <w:rFonts w:ascii="Arial" w:eastAsia="Times New Roman" w:hAnsi="Arial" w:cs="Arial"/>
          <w:iCs/>
          <w:color w:val="1A1A1A"/>
          <w:sz w:val="24"/>
          <w:szCs w:val="24"/>
        </w:rPr>
        <w:t xml:space="preserve">the functioning of </w:t>
      </w:r>
      <w:r w:rsidR="0025032D">
        <w:rPr>
          <w:rFonts w:ascii="Arial" w:eastAsia="Times New Roman" w:hAnsi="Arial" w:cs="Arial"/>
          <w:iCs/>
          <w:color w:val="1A1A1A"/>
          <w:sz w:val="24"/>
          <w:szCs w:val="24"/>
        </w:rPr>
        <w:t xml:space="preserve">partial plans </w:t>
      </w:r>
      <w:r w:rsidR="00D8016F">
        <w:rPr>
          <w:rFonts w:ascii="Arial" w:eastAsia="Times New Roman" w:hAnsi="Arial" w:cs="Arial"/>
          <w:iCs/>
          <w:color w:val="1A1A1A"/>
          <w:sz w:val="24"/>
          <w:szCs w:val="24"/>
        </w:rPr>
        <w:t>rely on the alignment of land</w:t>
      </w:r>
      <w:r w:rsidR="006A47EE">
        <w:rPr>
          <w:rFonts w:ascii="Arial" w:eastAsia="Times New Roman" w:hAnsi="Arial" w:cs="Arial"/>
          <w:iCs/>
          <w:color w:val="1A1A1A"/>
          <w:sz w:val="24"/>
          <w:szCs w:val="24"/>
        </w:rPr>
        <w:t xml:space="preserve"> owners’</w:t>
      </w:r>
      <w:r w:rsidR="00D8016F">
        <w:rPr>
          <w:rFonts w:ascii="Arial" w:eastAsia="Times New Roman" w:hAnsi="Arial" w:cs="Arial"/>
          <w:iCs/>
          <w:color w:val="1A1A1A"/>
          <w:sz w:val="24"/>
          <w:szCs w:val="24"/>
        </w:rPr>
        <w:t xml:space="preserve"> speculation</w:t>
      </w:r>
      <w:r w:rsidR="006A47EE">
        <w:rPr>
          <w:rFonts w:ascii="Arial" w:eastAsia="Times New Roman" w:hAnsi="Arial" w:cs="Arial"/>
          <w:iCs/>
          <w:color w:val="1A1A1A"/>
          <w:sz w:val="24"/>
          <w:szCs w:val="24"/>
        </w:rPr>
        <w:t>, real estate investors</w:t>
      </w:r>
      <w:r w:rsidR="00D8016F">
        <w:rPr>
          <w:rFonts w:ascii="Arial" w:eastAsia="Times New Roman" w:hAnsi="Arial" w:cs="Arial"/>
          <w:iCs/>
          <w:color w:val="1A1A1A"/>
          <w:sz w:val="24"/>
          <w:szCs w:val="24"/>
        </w:rPr>
        <w:t xml:space="preserve"> </w:t>
      </w:r>
      <w:r w:rsidR="006A47EE">
        <w:rPr>
          <w:rFonts w:ascii="Arial" w:eastAsia="Times New Roman" w:hAnsi="Arial" w:cs="Arial"/>
          <w:iCs/>
          <w:color w:val="1A1A1A"/>
          <w:sz w:val="24"/>
          <w:szCs w:val="24"/>
        </w:rPr>
        <w:t>interest</w:t>
      </w:r>
      <w:r w:rsidR="00F837F8">
        <w:rPr>
          <w:rFonts w:ascii="Arial" w:eastAsia="Times New Roman" w:hAnsi="Arial" w:cs="Arial"/>
          <w:iCs/>
          <w:color w:val="1A1A1A"/>
          <w:sz w:val="24"/>
          <w:szCs w:val="24"/>
        </w:rPr>
        <w:t>s</w:t>
      </w:r>
      <w:r w:rsidR="006A47EE">
        <w:rPr>
          <w:rFonts w:ascii="Arial" w:eastAsia="Times New Roman" w:hAnsi="Arial" w:cs="Arial"/>
          <w:iCs/>
          <w:color w:val="1A1A1A"/>
          <w:sz w:val="24"/>
          <w:szCs w:val="24"/>
        </w:rPr>
        <w:t xml:space="preserve"> </w:t>
      </w:r>
      <w:r w:rsidR="00D8016F">
        <w:rPr>
          <w:rFonts w:ascii="Arial" w:eastAsia="Times New Roman" w:hAnsi="Arial" w:cs="Arial"/>
          <w:iCs/>
          <w:color w:val="1A1A1A"/>
          <w:sz w:val="24"/>
          <w:szCs w:val="24"/>
        </w:rPr>
        <w:t xml:space="preserve">and </w:t>
      </w:r>
      <w:r w:rsidR="006A47EE">
        <w:rPr>
          <w:rFonts w:ascii="Arial" w:eastAsia="Times New Roman" w:hAnsi="Arial" w:cs="Arial"/>
          <w:iCs/>
          <w:color w:val="1A1A1A"/>
          <w:sz w:val="24"/>
          <w:szCs w:val="24"/>
        </w:rPr>
        <w:t xml:space="preserve">mayoral political leadership to activate the project according to </w:t>
      </w:r>
      <w:r w:rsidR="00787575">
        <w:rPr>
          <w:rFonts w:ascii="Arial" w:eastAsia="Times New Roman" w:hAnsi="Arial" w:cs="Arial"/>
          <w:iCs/>
          <w:color w:val="1A1A1A"/>
          <w:sz w:val="24"/>
          <w:szCs w:val="24"/>
        </w:rPr>
        <w:t>the guidelines of the municipal plan</w:t>
      </w:r>
      <w:r w:rsidR="006A47EE">
        <w:rPr>
          <w:rFonts w:ascii="Arial" w:eastAsia="Times New Roman" w:hAnsi="Arial" w:cs="Arial"/>
          <w:iCs/>
          <w:color w:val="1A1A1A"/>
          <w:sz w:val="24"/>
          <w:szCs w:val="24"/>
        </w:rPr>
        <w:t xml:space="preserve">. </w:t>
      </w:r>
      <w:r w:rsidR="00787575">
        <w:rPr>
          <w:rFonts w:ascii="Arial" w:eastAsia="Times New Roman" w:hAnsi="Arial" w:cs="Arial"/>
          <w:iCs/>
          <w:color w:val="1A1A1A"/>
          <w:sz w:val="24"/>
          <w:szCs w:val="24"/>
        </w:rPr>
        <w:t xml:space="preserve"> </w:t>
      </w:r>
    </w:p>
    <w:p w14:paraId="19678C94" w14:textId="77777777" w:rsidR="006B4309" w:rsidRDefault="006B4309" w:rsidP="00F837F8">
      <w:pPr>
        <w:spacing w:line="240" w:lineRule="auto"/>
        <w:jc w:val="both"/>
        <w:rPr>
          <w:rFonts w:ascii="Arial" w:eastAsia="Times New Roman" w:hAnsi="Arial" w:cs="Arial"/>
          <w:iCs/>
          <w:color w:val="1A1A1A"/>
          <w:sz w:val="24"/>
          <w:szCs w:val="24"/>
        </w:rPr>
      </w:pPr>
      <w:r>
        <w:rPr>
          <w:rFonts w:ascii="Arial" w:eastAsia="Times New Roman" w:hAnsi="Arial" w:cs="Arial"/>
          <w:iCs/>
          <w:color w:val="1A1A1A"/>
          <w:sz w:val="24"/>
          <w:szCs w:val="24"/>
        </w:rPr>
        <w:t>In the Bra</w:t>
      </w:r>
      <w:r w:rsidR="00F837F8">
        <w:rPr>
          <w:rFonts w:ascii="Arial" w:eastAsia="Times New Roman" w:hAnsi="Arial" w:cs="Arial"/>
          <w:iCs/>
          <w:color w:val="1A1A1A"/>
          <w:sz w:val="24"/>
          <w:szCs w:val="24"/>
        </w:rPr>
        <w:t>zilian experience, conversely, “Urban Operation C</w:t>
      </w:r>
      <w:r>
        <w:rPr>
          <w:rFonts w:ascii="Arial" w:eastAsia="Times New Roman" w:hAnsi="Arial" w:cs="Arial"/>
          <w:iCs/>
          <w:color w:val="1A1A1A"/>
          <w:sz w:val="24"/>
          <w:szCs w:val="24"/>
        </w:rPr>
        <w:t>onsortium</w:t>
      </w:r>
      <w:r w:rsidR="00F837F8">
        <w:rPr>
          <w:rFonts w:ascii="Arial" w:eastAsia="Times New Roman" w:hAnsi="Arial" w:cs="Arial"/>
          <w:iCs/>
          <w:color w:val="1A1A1A"/>
          <w:sz w:val="24"/>
          <w:szCs w:val="24"/>
        </w:rPr>
        <w:t>”</w:t>
      </w:r>
      <w:r>
        <w:rPr>
          <w:rFonts w:ascii="Arial" w:eastAsia="Times New Roman" w:hAnsi="Arial" w:cs="Arial"/>
          <w:iCs/>
          <w:color w:val="1A1A1A"/>
          <w:sz w:val="24"/>
          <w:szCs w:val="24"/>
        </w:rPr>
        <w:t xml:space="preserve"> (</w:t>
      </w:r>
      <w:proofErr w:type="spellStart"/>
      <w:r w:rsidR="00F837F8">
        <w:rPr>
          <w:rFonts w:ascii="Arial" w:eastAsia="Times New Roman" w:hAnsi="Arial" w:cs="Arial"/>
          <w:i/>
          <w:iCs/>
          <w:color w:val="1A1A1A"/>
          <w:sz w:val="24"/>
          <w:szCs w:val="24"/>
        </w:rPr>
        <w:t>O</w:t>
      </w:r>
      <w:r w:rsidRPr="00AB27C0">
        <w:rPr>
          <w:rFonts w:ascii="Arial" w:eastAsia="Times New Roman" w:hAnsi="Arial" w:cs="Arial"/>
          <w:i/>
          <w:iCs/>
          <w:color w:val="1A1A1A"/>
          <w:sz w:val="24"/>
          <w:szCs w:val="24"/>
        </w:rPr>
        <w:t>perações</w:t>
      </w:r>
      <w:proofErr w:type="spellEnd"/>
      <w:r>
        <w:rPr>
          <w:rFonts w:ascii="Arial" w:eastAsia="Times New Roman" w:hAnsi="Arial" w:cs="Arial"/>
          <w:iCs/>
          <w:color w:val="1A1A1A"/>
          <w:sz w:val="24"/>
          <w:szCs w:val="24"/>
        </w:rPr>
        <w:t xml:space="preserve"> </w:t>
      </w:r>
      <w:proofErr w:type="spellStart"/>
      <w:r w:rsidR="00F837F8">
        <w:rPr>
          <w:rFonts w:ascii="Arial" w:eastAsia="Times New Roman" w:hAnsi="Arial" w:cs="Arial"/>
          <w:i/>
          <w:iCs/>
          <w:color w:val="1A1A1A"/>
          <w:sz w:val="24"/>
          <w:szCs w:val="24"/>
        </w:rPr>
        <w:t>Urbanas</w:t>
      </w:r>
      <w:proofErr w:type="spellEnd"/>
      <w:r w:rsidR="00F837F8">
        <w:rPr>
          <w:rFonts w:ascii="Arial" w:eastAsia="Times New Roman" w:hAnsi="Arial" w:cs="Arial"/>
          <w:i/>
          <w:iCs/>
          <w:color w:val="1A1A1A"/>
          <w:sz w:val="24"/>
          <w:szCs w:val="24"/>
        </w:rPr>
        <w:t xml:space="preserve"> </w:t>
      </w:r>
      <w:proofErr w:type="spellStart"/>
      <w:r w:rsidR="00F837F8">
        <w:rPr>
          <w:rFonts w:ascii="Arial" w:eastAsia="Times New Roman" w:hAnsi="Arial" w:cs="Arial"/>
          <w:i/>
          <w:iCs/>
          <w:color w:val="1A1A1A"/>
          <w:sz w:val="24"/>
          <w:szCs w:val="24"/>
        </w:rPr>
        <w:t>C</w:t>
      </w:r>
      <w:r w:rsidRPr="003276EF">
        <w:rPr>
          <w:rFonts w:ascii="Arial" w:eastAsia="Times New Roman" w:hAnsi="Arial" w:cs="Arial"/>
          <w:i/>
          <w:iCs/>
          <w:color w:val="1A1A1A"/>
          <w:sz w:val="24"/>
          <w:szCs w:val="24"/>
        </w:rPr>
        <w:t>onsorciadas</w:t>
      </w:r>
      <w:proofErr w:type="spellEnd"/>
      <w:r>
        <w:rPr>
          <w:rFonts w:ascii="Arial" w:eastAsia="Times New Roman" w:hAnsi="Arial" w:cs="Arial"/>
          <w:iCs/>
          <w:color w:val="1A1A1A"/>
          <w:sz w:val="24"/>
          <w:szCs w:val="24"/>
        </w:rPr>
        <w:t xml:space="preserve">) </w:t>
      </w:r>
      <w:proofErr w:type="gramStart"/>
      <w:r>
        <w:rPr>
          <w:rFonts w:ascii="Arial" w:eastAsia="Times New Roman" w:hAnsi="Arial" w:cs="Arial"/>
          <w:iCs/>
          <w:color w:val="1A1A1A"/>
          <w:sz w:val="24"/>
          <w:szCs w:val="24"/>
        </w:rPr>
        <w:t>are</w:t>
      </w:r>
      <w:proofErr w:type="gramEnd"/>
      <w:r>
        <w:rPr>
          <w:rFonts w:ascii="Arial" w:eastAsia="Times New Roman" w:hAnsi="Arial" w:cs="Arial"/>
          <w:iCs/>
          <w:color w:val="1A1A1A"/>
          <w:sz w:val="24"/>
          <w:szCs w:val="24"/>
        </w:rPr>
        <w:t xml:space="preserve"> large scale projects that combine </w:t>
      </w:r>
      <w:r w:rsidR="0078558D">
        <w:rPr>
          <w:rFonts w:ascii="Arial" w:eastAsia="Times New Roman" w:hAnsi="Arial" w:cs="Arial"/>
          <w:iCs/>
          <w:color w:val="1A1A1A"/>
          <w:sz w:val="24"/>
          <w:szCs w:val="24"/>
        </w:rPr>
        <w:t xml:space="preserve">primarily </w:t>
      </w:r>
      <w:r>
        <w:rPr>
          <w:rFonts w:ascii="Arial" w:eastAsia="Times New Roman" w:hAnsi="Arial" w:cs="Arial"/>
          <w:iCs/>
          <w:color w:val="1A1A1A"/>
          <w:sz w:val="24"/>
          <w:szCs w:val="24"/>
        </w:rPr>
        <w:t xml:space="preserve">land </w:t>
      </w:r>
      <w:r w:rsidR="00AB27C0">
        <w:rPr>
          <w:rFonts w:ascii="Arial" w:eastAsia="Times New Roman" w:hAnsi="Arial" w:cs="Arial"/>
          <w:iCs/>
          <w:color w:val="1A1A1A"/>
          <w:sz w:val="24"/>
          <w:szCs w:val="24"/>
        </w:rPr>
        <w:t>use</w:t>
      </w:r>
      <w:r>
        <w:rPr>
          <w:rFonts w:ascii="Arial" w:eastAsia="Times New Roman" w:hAnsi="Arial" w:cs="Arial"/>
          <w:iCs/>
          <w:color w:val="1A1A1A"/>
          <w:sz w:val="24"/>
          <w:szCs w:val="24"/>
        </w:rPr>
        <w:t xml:space="preserve"> and financial tools. The instrument is </w:t>
      </w:r>
      <w:r w:rsidR="00F837F8">
        <w:rPr>
          <w:rFonts w:ascii="Arial" w:eastAsia="Times New Roman" w:hAnsi="Arial" w:cs="Arial"/>
          <w:iCs/>
          <w:color w:val="1A1A1A"/>
          <w:sz w:val="24"/>
          <w:szCs w:val="24"/>
        </w:rPr>
        <w:t xml:space="preserve">also </w:t>
      </w:r>
      <w:r>
        <w:rPr>
          <w:rFonts w:ascii="Arial" w:eastAsia="Times New Roman" w:hAnsi="Arial" w:cs="Arial"/>
          <w:iCs/>
          <w:color w:val="1A1A1A"/>
          <w:sz w:val="24"/>
          <w:szCs w:val="24"/>
        </w:rPr>
        <w:t>based on four basic pillars. The first is the definition of a perimeter for the project, or the urban fragment that is considered in need of redevelopment, getting public and private investments. The second is the list of public interventions that will be accomplished in that perimeter, which may include infrastructure work</w:t>
      </w:r>
      <w:r w:rsidR="00F837F8">
        <w:rPr>
          <w:rFonts w:ascii="Arial" w:eastAsia="Times New Roman" w:hAnsi="Arial" w:cs="Arial"/>
          <w:iCs/>
          <w:color w:val="1A1A1A"/>
          <w:sz w:val="24"/>
          <w:szCs w:val="24"/>
        </w:rPr>
        <w:t>s</w:t>
      </w:r>
      <w:r>
        <w:rPr>
          <w:rFonts w:ascii="Arial" w:eastAsia="Times New Roman" w:hAnsi="Arial" w:cs="Arial"/>
          <w:iCs/>
          <w:color w:val="1A1A1A"/>
          <w:sz w:val="24"/>
          <w:szCs w:val="24"/>
        </w:rPr>
        <w:t>, public spaces and social housing. This means that this list represents the collect</w:t>
      </w:r>
      <w:r w:rsidR="0078558D">
        <w:rPr>
          <w:rFonts w:ascii="Arial" w:eastAsia="Times New Roman" w:hAnsi="Arial" w:cs="Arial"/>
          <w:iCs/>
          <w:color w:val="1A1A1A"/>
          <w:sz w:val="24"/>
          <w:szCs w:val="24"/>
        </w:rPr>
        <w:t>ive benefit of the project and</w:t>
      </w:r>
      <w:r>
        <w:rPr>
          <w:rFonts w:ascii="Arial" w:eastAsia="Times New Roman" w:hAnsi="Arial" w:cs="Arial"/>
          <w:iCs/>
          <w:color w:val="1A1A1A"/>
          <w:sz w:val="24"/>
          <w:szCs w:val="24"/>
        </w:rPr>
        <w:t xml:space="preserve"> might be considered its main goal. These works are to be funded by the selling of construction benefits, which are the third pillar of the project. In the perimeter of an urban operation, </w:t>
      </w:r>
      <w:r w:rsidR="0078558D">
        <w:rPr>
          <w:rFonts w:ascii="Arial" w:eastAsia="Times New Roman" w:hAnsi="Arial" w:cs="Arial"/>
          <w:iCs/>
          <w:color w:val="1A1A1A"/>
          <w:sz w:val="24"/>
          <w:szCs w:val="24"/>
        </w:rPr>
        <w:t>floor area ratio</w:t>
      </w:r>
      <w:r w:rsidR="003276EF">
        <w:rPr>
          <w:rFonts w:ascii="Arial" w:eastAsia="Times New Roman" w:hAnsi="Arial" w:cs="Arial"/>
          <w:iCs/>
          <w:color w:val="1A1A1A"/>
          <w:sz w:val="24"/>
          <w:szCs w:val="24"/>
        </w:rPr>
        <w:t>s and changes i</w:t>
      </w:r>
      <w:r>
        <w:rPr>
          <w:rFonts w:ascii="Arial" w:eastAsia="Times New Roman" w:hAnsi="Arial" w:cs="Arial"/>
          <w:iCs/>
          <w:color w:val="1A1A1A"/>
          <w:sz w:val="24"/>
          <w:szCs w:val="24"/>
        </w:rPr>
        <w:t>n uses</w:t>
      </w:r>
      <w:r w:rsidR="003276EF">
        <w:rPr>
          <w:rFonts w:ascii="Arial" w:eastAsia="Times New Roman" w:hAnsi="Arial" w:cs="Arial"/>
          <w:iCs/>
          <w:color w:val="1A1A1A"/>
          <w:sz w:val="24"/>
          <w:szCs w:val="24"/>
        </w:rPr>
        <w:t>, among other features,</w:t>
      </w:r>
      <w:r>
        <w:rPr>
          <w:rFonts w:ascii="Arial" w:eastAsia="Times New Roman" w:hAnsi="Arial" w:cs="Arial"/>
          <w:iCs/>
          <w:color w:val="1A1A1A"/>
          <w:sz w:val="24"/>
          <w:szCs w:val="24"/>
        </w:rPr>
        <w:t xml:space="preserve"> are sold to private investors in the form of financial bonds</w:t>
      </w:r>
      <w:r w:rsidR="0078558D">
        <w:rPr>
          <w:rFonts w:ascii="Arial" w:eastAsia="Times New Roman" w:hAnsi="Arial" w:cs="Arial"/>
          <w:iCs/>
          <w:color w:val="1A1A1A"/>
          <w:sz w:val="24"/>
          <w:szCs w:val="24"/>
        </w:rPr>
        <w:t>. These bonds are</w:t>
      </w:r>
      <w:r>
        <w:rPr>
          <w:rFonts w:ascii="Arial" w:eastAsia="Times New Roman" w:hAnsi="Arial" w:cs="Arial"/>
          <w:iCs/>
          <w:color w:val="1A1A1A"/>
          <w:sz w:val="24"/>
          <w:szCs w:val="24"/>
        </w:rPr>
        <w:t xml:space="preserve"> </w:t>
      </w:r>
      <w:r w:rsidRPr="006B4309">
        <w:rPr>
          <w:rFonts w:ascii="Arial" w:eastAsia="Times New Roman" w:hAnsi="Arial" w:cs="Arial"/>
          <w:iCs/>
          <w:color w:val="1A1A1A"/>
          <w:sz w:val="24"/>
          <w:szCs w:val="24"/>
        </w:rPr>
        <w:t>commercialized in the city stock exchange market and in secondary markets</w:t>
      </w:r>
      <w:r>
        <w:rPr>
          <w:rFonts w:ascii="Arial" w:eastAsia="Times New Roman" w:hAnsi="Arial" w:cs="Arial"/>
          <w:iCs/>
          <w:color w:val="1A1A1A"/>
          <w:sz w:val="24"/>
          <w:szCs w:val="24"/>
        </w:rPr>
        <w:t>, connecting the production of space with local an</w:t>
      </w:r>
      <w:r w:rsidR="003276EF">
        <w:rPr>
          <w:rFonts w:ascii="Arial" w:eastAsia="Times New Roman" w:hAnsi="Arial" w:cs="Arial"/>
          <w:iCs/>
          <w:color w:val="1A1A1A"/>
          <w:sz w:val="24"/>
          <w:szCs w:val="24"/>
        </w:rPr>
        <w:t>d international financial markets. This functioning of the instrument creates a</w:t>
      </w:r>
      <w:r>
        <w:rPr>
          <w:rFonts w:ascii="Arial" w:eastAsia="Times New Roman" w:hAnsi="Arial" w:cs="Arial"/>
          <w:iCs/>
          <w:color w:val="1A1A1A"/>
          <w:sz w:val="24"/>
          <w:szCs w:val="24"/>
        </w:rPr>
        <w:t xml:space="preserve"> speculative system that provides the resources for accomplishment the goals of the project. </w:t>
      </w:r>
      <w:r w:rsidR="003276EF">
        <w:rPr>
          <w:rFonts w:ascii="Arial" w:eastAsia="Times New Roman" w:hAnsi="Arial" w:cs="Arial"/>
          <w:iCs/>
          <w:color w:val="1A1A1A"/>
          <w:sz w:val="24"/>
          <w:szCs w:val="24"/>
        </w:rPr>
        <w:t>Ultimately, t</w:t>
      </w:r>
      <w:r>
        <w:rPr>
          <w:rFonts w:ascii="Arial" w:eastAsia="Times New Roman" w:hAnsi="Arial" w:cs="Arial"/>
          <w:iCs/>
          <w:color w:val="1A1A1A"/>
          <w:sz w:val="24"/>
          <w:szCs w:val="24"/>
        </w:rPr>
        <w:t>his means that to accomplish those collective benefits</w:t>
      </w:r>
      <w:r w:rsidR="003276EF">
        <w:rPr>
          <w:rFonts w:ascii="Arial" w:eastAsia="Times New Roman" w:hAnsi="Arial" w:cs="Arial"/>
          <w:iCs/>
          <w:color w:val="1A1A1A"/>
          <w:sz w:val="24"/>
          <w:szCs w:val="24"/>
        </w:rPr>
        <w:t xml:space="preserve"> of the second pillar of the urban operation, there must be the individual interest in buying those financial bonds and investing in the perimeter of the project. </w:t>
      </w:r>
      <w:r w:rsidR="00F837F8">
        <w:rPr>
          <w:rFonts w:ascii="Arial" w:eastAsia="Times New Roman" w:hAnsi="Arial" w:cs="Arial"/>
          <w:iCs/>
          <w:color w:val="1A1A1A"/>
          <w:sz w:val="24"/>
          <w:szCs w:val="24"/>
        </w:rPr>
        <w:t>Fourth</w:t>
      </w:r>
      <w:r w:rsidR="003276EF">
        <w:rPr>
          <w:rFonts w:ascii="Arial" w:eastAsia="Times New Roman" w:hAnsi="Arial" w:cs="Arial"/>
          <w:iCs/>
          <w:color w:val="1A1A1A"/>
          <w:sz w:val="24"/>
          <w:szCs w:val="24"/>
        </w:rPr>
        <w:t xml:space="preserve">, the project, the list of investments, their priority and the resources are supposed to be managed by a council that </w:t>
      </w:r>
      <w:r w:rsidR="00F837F8">
        <w:rPr>
          <w:rFonts w:ascii="Arial" w:eastAsia="Times New Roman" w:hAnsi="Arial" w:cs="Arial"/>
          <w:iCs/>
          <w:color w:val="1A1A1A"/>
          <w:sz w:val="24"/>
          <w:szCs w:val="24"/>
        </w:rPr>
        <w:t>includes</w:t>
      </w:r>
      <w:r w:rsidR="003276EF">
        <w:rPr>
          <w:rFonts w:ascii="Arial" w:eastAsia="Times New Roman" w:hAnsi="Arial" w:cs="Arial"/>
          <w:iCs/>
          <w:color w:val="1A1A1A"/>
          <w:sz w:val="24"/>
          <w:szCs w:val="24"/>
        </w:rPr>
        <w:t xml:space="preserve"> the </w:t>
      </w:r>
      <w:r w:rsidR="00F837F8">
        <w:rPr>
          <w:rFonts w:ascii="Arial" w:eastAsia="Times New Roman" w:hAnsi="Arial" w:cs="Arial"/>
          <w:iCs/>
          <w:color w:val="1A1A1A"/>
          <w:sz w:val="24"/>
          <w:szCs w:val="24"/>
        </w:rPr>
        <w:t>representatives</w:t>
      </w:r>
      <w:r w:rsidR="003276EF">
        <w:rPr>
          <w:rFonts w:ascii="Arial" w:eastAsia="Times New Roman" w:hAnsi="Arial" w:cs="Arial"/>
          <w:iCs/>
          <w:color w:val="1A1A1A"/>
          <w:sz w:val="24"/>
          <w:szCs w:val="24"/>
        </w:rPr>
        <w:t xml:space="preserve"> from public institutions, civil society and local residents. This management council </w:t>
      </w:r>
      <w:r w:rsidR="00F837F8">
        <w:rPr>
          <w:rFonts w:ascii="Arial" w:eastAsia="Times New Roman" w:hAnsi="Arial" w:cs="Arial"/>
          <w:iCs/>
          <w:color w:val="1A1A1A"/>
          <w:sz w:val="24"/>
          <w:szCs w:val="24"/>
        </w:rPr>
        <w:t xml:space="preserve">is </w:t>
      </w:r>
      <w:r w:rsidR="003276EF">
        <w:rPr>
          <w:rFonts w:ascii="Arial" w:eastAsia="Times New Roman" w:hAnsi="Arial" w:cs="Arial"/>
          <w:iCs/>
          <w:color w:val="1A1A1A"/>
          <w:sz w:val="24"/>
          <w:szCs w:val="24"/>
        </w:rPr>
        <w:t xml:space="preserve">the final pillar in the functioning of an urban operation and it was supposed to provide transparency and social control. </w:t>
      </w:r>
      <w:r w:rsidR="0078558D">
        <w:rPr>
          <w:rFonts w:ascii="Arial" w:eastAsia="Times New Roman" w:hAnsi="Arial" w:cs="Arial"/>
          <w:iCs/>
          <w:color w:val="1A1A1A"/>
          <w:sz w:val="24"/>
          <w:szCs w:val="24"/>
        </w:rPr>
        <w:t xml:space="preserve">However, in contrast </w:t>
      </w:r>
      <w:r w:rsidR="00F837F8">
        <w:rPr>
          <w:rFonts w:ascii="Arial" w:eastAsia="Times New Roman" w:hAnsi="Arial" w:cs="Arial"/>
          <w:iCs/>
          <w:color w:val="1A1A1A"/>
          <w:sz w:val="24"/>
          <w:szCs w:val="24"/>
        </w:rPr>
        <w:t>to</w:t>
      </w:r>
      <w:r w:rsidR="0078558D">
        <w:rPr>
          <w:rFonts w:ascii="Arial" w:eastAsia="Times New Roman" w:hAnsi="Arial" w:cs="Arial"/>
          <w:iCs/>
          <w:color w:val="1A1A1A"/>
          <w:sz w:val="24"/>
          <w:szCs w:val="24"/>
        </w:rPr>
        <w:t xml:space="preserve"> the Colombian experience, the </w:t>
      </w:r>
      <w:r w:rsidR="00F837F8">
        <w:rPr>
          <w:rFonts w:ascii="Arial" w:eastAsia="Times New Roman" w:hAnsi="Arial" w:cs="Arial"/>
          <w:iCs/>
          <w:color w:val="1A1A1A"/>
          <w:sz w:val="24"/>
          <w:szCs w:val="24"/>
        </w:rPr>
        <w:t>c</w:t>
      </w:r>
      <w:r w:rsidR="0078558D">
        <w:rPr>
          <w:rFonts w:ascii="Arial" w:eastAsia="Times New Roman" w:hAnsi="Arial" w:cs="Arial"/>
          <w:iCs/>
          <w:color w:val="1A1A1A"/>
          <w:sz w:val="24"/>
          <w:szCs w:val="24"/>
        </w:rPr>
        <w:t xml:space="preserve">ouncil was only </w:t>
      </w:r>
      <w:r w:rsidR="00F837F8">
        <w:rPr>
          <w:rFonts w:ascii="Arial" w:eastAsia="Times New Roman" w:hAnsi="Arial" w:cs="Arial"/>
          <w:iCs/>
          <w:color w:val="1A1A1A"/>
          <w:sz w:val="24"/>
          <w:szCs w:val="24"/>
        </w:rPr>
        <w:t xml:space="preserve">established </w:t>
      </w:r>
      <w:r w:rsidR="0078558D">
        <w:rPr>
          <w:rFonts w:ascii="Arial" w:eastAsia="Times New Roman" w:hAnsi="Arial" w:cs="Arial"/>
          <w:iCs/>
          <w:color w:val="1A1A1A"/>
          <w:sz w:val="24"/>
          <w:szCs w:val="24"/>
        </w:rPr>
        <w:t xml:space="preserve">after several rounds of experience with the instrument and currently is accused of being </w:t>
      </w:r>
      <w:r w:rsidR="00F837F8">
        <w:rPr>
          <w:rFonts w:ascii="Arial" w:eastAsia="Times New Roman" w:hAnsi="Arial" w:cs="Arial"/>
          <w:iCs/>
          <w:color w:val="1A1A1A"/>
          <w:sz w:val="24"/>
          <w:szCs w:val="24"/>
        </w:rPr>
        <w:t xml:space="preserve">only </w:t>
      </w:r>
      <w:r w:rsidR="0078558D">
        <w:rPr>
          <w:rFonts w:ascii="Arial" w:eastAsia="Times New Roman" w:hAnsi="Arial" w:cs="Arial"/>
          <w:iCs/>
          <w:color w:val="1A1A1A"/>
          <w:sz w:val="24"/>
          <w:szCs w:val="24"/>
        </w:rPr>
        <w:t xml:space="preserve">a form of </w:t>
      </w:r>
      <w:proofErr w:type="spellStart"/>
      <w:r w:rsidR="0078558D">
        <w:rPr>
          <w:rFonts w:ascii="Arial" w:eastAsia="Times New Roman" w:hAnsi="Arial" w:cs="Arial"/>
          <w:iCs/>
          <w:color w:val="1A1A1A"/>
          <w:sz w:val="24"/>
          <w:szCs w:val="24"/>
        </w:rPr>
        <w:t>tokenist</w:t>
      </w:r>
      <w:proofErr w:type="spellEnd"/>
      <w:r w:rsidR="0078558D">
        <w:rPr>
          <w:rFonts w:ascii="Arial" w:eastAsia="Times New Roman" w:hAnsi="Arial" w:cs="Arial"/>
          <w:iCs/>
          <w:color w:val="1A1A1A"/>
          <w:sz w:val="24"/>
          <w:szCs w:val="24"/>
        </w:rPr>
        <w:t xml:space="preserve"> participation.</w:t>
      </w:r>
    </w:p>
    <w:p w14:paraId="3488C5C9" w14:textId="77777777" w:rsidR="00C0454F" w:rsidRDefault="0078558D" w:rsidP="00F837F8">
      <w:pPr>
        <w:spacing w:line="240" w:lineRule="auto"/>
        <w:jc w:val="both"/>
        <w:rPr>
          <w:rFonts w:ascii="Arial" w:eastAsia="Times New Roman" w:hAnsi="Arial" w:cs="Arial"/>
          <w:iCs/>
          <w:color w:val="1A1A1A"/>
          <w:sz w:val="24"/>
          <w:szCs w:val="24"/>
        </w:rPr>
      </w:pPr>
      <w:r>
        <w:rPr>
          <w:rFonts w:ascii="Arial" w:eastAsia="Times New Roman" w:hAnsi="Arial" w:cs="Arial"/>
          <w:iCs/>
          <w:color w:val="1A1A1A"/>
          <w:sz w:val="24"/>
          <w:szCs w:val="24"/>
        </w:rPr>
        <w:t xml:space="preserve">In conclusion, we can identify that the Brazilian experience is more focused on providing the financial tools to promote land use change while </w:t>
      </w:r>
      <w:r w:rsidR="009A333D">
        <w:rPr>
          <w:rFonts w:ascii="Arial" w:eastAsia="Times New Roman" w:hAnsi="Arial" w:cs="Arial"/>
          <w:iCs/>
          <w:color w:val="1A1A1A"/>
          <w:sz w:val="24"/>
          <w:szCs w:val="24"/>
        </w:rPr>
        <w:t xml:space="preserve">it has a small impact on land readjustment. Redevelopment is based on individual parcels and on the investment capacity of each entrepreneur. </w:t>
      </w:r>
      <w:r w:rsidR="00B3376E">
        <w:rPr>
          <w:rFonts w:ascii="Arial" w:eastAsia="Times New Roman" w:hAnsi="Arial" w:cs="Arial"/>
          <w:iCs/>
          <w:color w:val="1A1A1A"/>
          <w:sz w:val="24"/>
          <w:szCs w:val="24"/>
        </w:rPr>
        <w:t>Whereas i</w:t>
      </w:r>
      <w:r w:rsidR="009A333D">
        <w:rPr>
          <w:rFonts w:ascii="Arial" w:eastAsia="Times New Roman" w:hAnsi="Arial" w:cs="Arial"/>
          <w:iCs/>
          <w:color w:val="1A1A1A"/>
          <w:sz w:val="24"/>
          <w:szCs w:val="24"/>
        </w:rPr>
        <w:t>n Colombia</w:t>
      </w:r>
      <w:r w:rsidR="000975C9">
        <w:rPr>
          <w:rFonts w:ascii="Arial" w:eastAsia="Times New Roman" w:hAnsi="Arial" w:cs="Arial"/>
          <w:iCs/>
          <w:color w:val="1A1A1A"/>
          <w:sz w:val="24"/>
          <w:szCs w:val="24"/>
        </w:rPr>
        <w:t>,</w:t>
      </w:r>
      <w:r w:rsidR="00B3376E">
        <w:rPr>
          <w:rFonts w:ascii="Arial" w:eastAsia="Times New Roman" w:hAnsi="Arial" w:cs="Arial"/>
          <w:iCs/>
          <w:color w:val="1A1A1A"/>
          <w:sz w:val="24"/>
          <w:szCs w:val="24"/>
        </w:rPr>
        <w:t xml:space="preserve"> </w:t>
      </w:r>
      <w:r w:rsidR="00C37FC6">
        <w:rPr>
          <w:rFonts w:ascii="Arial" w:eastAsia="Times New Roman" w:hAnsi="Arial" w:cs="Arial"/>
          <w:iCs/>
          <w:color w:val="1A1A1A"/>
          <w:sz w:val="24"/>
          <w:szCs w:val="24"/>
        </w:rPr>
        <w:t>great scale project</w:t>
      </w:r>
      <w:r w:rsidR="000975C9">
        <w:rPr>
          <w:rFonts w:ascii="Arial" w:eastAsia="Times New Roman" w:hAnsi="Arial" w:cs="Arial"/>
          <w:iCs/>
          <w:color w:val="1A1A1A"/>
          <w:sz w:val="24"/>
          <w:szCs w:val="24"/>
        </w:rPr>
        <w:t>s</w:t>
      </w:r>
      <w:r w:rsidR="00C37FC6">
        <w:rPr>
          <w:rFonts w:ascii="Arial" w:eastAsia="Times New Roman" w:hAnsi="Arial" w:cs="Arial"/>
          <w:iCs/>
          <w:color w:val="1A1A1A"/>
          <w:sz w:val="24"/>
          <w:szCs w:val="24"/>
        </w:rPr>
        <w:t xml:space="preserve"> are based on</w:t>
      </w:r>
      <w:r w:rsidR="000975C9">
        <w:rPr>
          <w:rFonts w:ascii="Arial" w:eastAsia="Times New Roman" w:hAnsi="Arial" w:cs="Arial"/>
          <w:iCs/>
          <w:color w:val="1A1A1A"/>
          <w:sz w:val="24"/>
          <w:szCs w:val="24"/>
        </w:rPr>
        <w:t xml:space="preserve"> the </w:t>
      </w:r>
      <w:r w:rsidR="00897281">
        <w:rPr>
          <w:rFonts w:ascii="Arial" w:eastAsia="Times New Roman" w:hAnsi="Arial" w:cs="Arial"/>
          <w:iCs/>
          <w:color w:val="1A1A1A"/>
          <w:sz w:val="24"/>
          <w:szCs w:val="24"/>
        </w:rPr>
        <w:t xml:space="preserve">actor’s </w:t>
      </w:r>
      <w:r w:rsidR="000975C9">
        <w:rPr>
          <w:rFonts w:ascii="Arial" w:eastAsia="Times New Roman" w:hAnsi="Arial" w:cs="Arial"/>
          <w:iCs/>
          <w:color w:val="1A1A1A"/>
          <w:sz w:val="24"/>
          <w:szCs w:val="24"/>
        </w:rPr>
        <w:t>capacity of transform</w:t>
      </w:r>
      <w:r w:rsidR="00F837F8">
        <w:rPr>
          <w:rFonts w:ascii="Arial" w:eastAsia="Times New Roman" w:hAnsi="Arial" w:cs="Arial"/>
          <w:iCs/>
          <w:color w:val="1A1A1A"/>
          <w:sz w:val="24"/>
          <w:szCs w:val="24"/>
        </w:rPr>
        <w:t>ing the</w:t>
      </w:r>
      <w:r w:rsidR="000975C9">
        <w:rPr>
          <w:rFonts w:ascii="Arial" w:eastAsia="Times New Roman" w:hAnsi="Arial" w:cs="Arial"/>
          <w:iCs/>
          <w:color w:val="1A1A1A"/>
          <w:sz w:val="24"/>
          <w:szCs w:val="24"/>
        </w:rPr>
        <w:t xml:space="preserve"> </w:t>
      </w:r>
      <w:r w:rsidR="00CE6D73">
        <w:rPr>
          <w:rFonts w:ascii="Arial" w:eastAsia="Times New Roman" w:hAnsi="Arial" w:cs="Arial"/>
          <w:iCs/>
          <w:color w:val="1A1A1A"/>
          <w:sz w:val="24"/>
          <w:szCs w:val="24"/>
        </w:rPr>
        <w:t xml:space="preserve">land parcel structure in order to </w:t>
      </w:r>
      <w:r w:rsidR="00C93086">
        <w:rPr>
          <w:rFonts w:ascii="Arial" w:eastAsia="Times New Roman" w:hAnsi="Arial" w:cs="Arial"/>
          <w:iCs/>
          <w:color w:val="1A1A1A"/>
          <w:sz w:val="24"/>
          <w:szCs w:val="24"/>
        </w:rPr>
        <w:t>enable the real estate investment to occur</w:t>
      </w:r>
      <w:r w:rsidR="00F837F8">
        <w:rPr>
          <w:rFonts w:ascii="Arial" w:eastAsia="Times New Roman" w:hAnsi="Arial" w:cs="Arial"/>
          <w:iCs/>
          <w:color w:val="1A1A1A"/>
          <w:sz w:val="24"/>
          <w:szCs w:val="24"/>
        </w:rPr>
        <w:t>. Additionally, it depends on</w:t>
      </w:r>
      <w:r w:rsidR="00897281">
        <w:rPr>
          <w:rFonts w:ascii="Arial" w:eastAsia="Times New Roman" w:hAnsi="Arial" w:cs="Arial"/>
          <w:iCs/>
          <w:color w:val="1A1A1A"/>
          <w:sz w:val="24"/>
          <w:szCs w:val="24"/>
        </w:rPr>
        <w:t xml:space="preserve"> the leading agent’</w:t>
      </w:r>
      <w:r w:rsidR="00F837F8">
        <w:rPr>
          <w:rFonts w:ascii="Arial" w:eastAsia="Times New Roman" w:hAnsi="Arial" w:cs="Arial"/>
          <w:iCs/>
          <w:color w:val="1A1A1A"/>
          <w:sz w:val="24"/>
          <w:szCs w:val="24"/>
        </w:rPr>
        <w:t>s</w:t>
      </w:r>
      <w:r w:rsidR="00897281">
        <w:rPr>
          <w:rFonts w:ascii="Arial" w:eastAsia="Times New Roman" w:hAnsi="Arial" w:cs="Arial"/>
          <w:iCs/>
          <w:color w:val="1A1A1A"/>
          <w:sz w:val="24"/>
          <w:szCs w:val="24"/>
        </w:rPr>
        <w:t xml:space="preserve"> negotiation </w:t>
      </w:r>
      <w:r w:rsidR="00897281">
        <w:rPr>
          <w:rFonts w:ascii="Arial" w:eastAsia="Times New Roman" w:hAnsi="Arial" w:cs="Arial"/>
          <w:iCs/>
          <w:color w:val="1A1A1A"/>
          <w:sz w:val="24"/>
          <w:szCs w:val="24"/>
        </w:rPr>
        <w:lastRenderedPageBreak/>
        <w:t>maneuver to persuade local planning authorities and the mayor to approve the partial plans agreement</w:t>
      </w:r>
      <w:r w:rsidR="00C93086">
        <w:rPr>
          <w:rFonts w:ascii="Arial" w:eastAsia="Times New Roman" w:hAnsi="Arial" w:cs="Arial"/>
          <w:iCs/>
          <w:color w:val="1A1A1A"/>
          <w:sz w:val="24"/>
          <w:szCs w:val="24"/>
        </w:rPr>
        <w:t xml:space="preserve">. </w:t>
      </w:r>
      <w:r w:rsidR="00C0454F">
        <w:rPr>
          <w:rFonts w:ascii="Arial" w:eastAsia="Times New Roman" w:hAnsi="Arial" w:cs="Arial"/>
          <w:iCs/>
          <w:color w:val="1A1A1A"/>
          <w:sz w:val="24"/>
          <w:szCs w:val="24"/>
        </w:rPr>
        <w:t xml:space="preserve">In common, though, both instruments have cumbersome formulation processes and limited citizens’ participation, becoming more related to their capacity to unlock land use values than to actually promote </w:t>
      </w:r>
      <w:r w:rsidR="00B34F64">
        <w:rPr>
          <w:rFonts w:ascii="Arial" w:eastAsia="Times New Roman" w:hAnsi="Arial" w:cs="Arial"/>
          <w:iCs/>
          <w:color w:val="1A1A1A"/>
          <w:sz w:val="24"/>
          <w:szCs w:val="24"/>
        </w:rPr>
        <w:t>more democratic and inclusive planning system as intended on their original formulation.</w:t>
      </w:r>
    </w:p>
    <w:p w14:paraId="7E187673" w14:textId="77777777" w:rsidR="00BD7675" w:rsidRDefault="00BD7675" w:rsidP="00F837F8">
      <w:pPr>
        <w:spacing w:line="240" w:lineRule="auto"/>
        <w:jc w:val="both"/>
      </w:pPr>
    </w:p>
    <w:p w14:paraId="0B851018" w14:textId="77777777" w:rsidR="00133A65" w:rsidRPr="00133A65" w:rsidRDefault="00133A65" w:rsidP="00133A65">
      <w:pPr>
        <w:widowControl w:val="0"/>
        <w:autoSpaceDE w:val="0"/>
        <w:autoSpaceDN w:val="0"/>
        <w:adjustRightInd w:val="0"/>
        <w:spacing w:after="0" w:line="240" w:lineRule="auto"/>
        <w:rPr>
          <w:rFonts w:ascii="Arial" w:hAnsi="Arial" w:cs="Arial"/>
          <w:color w:val="1A1A1A"/>
        </w:rPr>
      </w:pPr>
    </w:p>
    <w:p w14:paraId="0AC71501" w14:textId="77777777" w:rsidR="00133A65" w:rsidRPr="00133A65" w:rsidRDefault="00133A65" w:rsidP="00133A65">
      <w:pPr>
        <w:widowControl w:val="0"/>
        <w:autoSpaceDE w:val="0"/>
        <w:autoSpaceDN w:val="0"/>
        <w:adjustRightInd w:val="0"/>
        <w:spacing w:after="0" w:line="240" w:lineRule="auto"/>
        <w:rPr>
          <w:rFonts w:ascii="Arial" w:hAnsi="Arial" w:cs="Arial"/>
          <w:color w:val="1A1A1A"/>
        </w:rPr>
      </w:pPr>
      <w:r w:rsidRPr="00133A65">
        <w:rPr>
          <w:rFonts w:ascii="Arial" w:hAnsi="Arial" w:cs="Arial"/>
          <w:color w:val="1A1A1A"/>
        </w:rPr>
        <w:t xml:space="preserve">Catalina Ortiz </w:t>
      </w:r>
      <w:proofErr w:type="spellStart"/>
      <w:r w:rsidRPr="00133A65">
        <w:rPr>
          <w:rFonts w:ascii="Arial" w:hAnsi="Arial" w:cs="Arial"/>
          <w:color w:val="1A1A1A"/>
        </w:rPr>
        <w:t>Arciniega</w:t>
      </w:r>
      <w:bookmarkStart w:id="0" w:name="_GoBack"/>
      <w:bookmarkEnd w:id="0"/>
      <w:r w:rsidRPr="00133A65">
        <w:rPr>
          <w:rFonts w:ascii="Arial" w:hAnsi="Arial" w:cs="Arial"/>
          <w:color w:val="1A1A1A"/>
        </w:rPr>
        <w:t>s</w:t>
      </w:r>
      <w:proofErr w:type="spellEnd"/>
      <w:r w:rsidRPr="00133A65">
        <w:rPr>
          <w:rFonts w:ascii="Arial" w:hAnsi="Arial" w:cs="Arial"/>
          <w:color w:val="1A1A1A"/>
        </w:rPr>
        <w:t xml:space="preserve">, </w:t>
      </w:r>
      <w:r w:rsidRPr="00133A65">
        <w:rPr>
          <w:rFonts w:ascii="Arial" w:hAnsi="Arial" w:cs="Arial"/>
          <w:color w:val="1A1A1A"/>
        </w:rPr>
        <w:t>PhD in Urban Planning and Policy</w:t>
      </w:r>
    </w:p>
    <w:p w14:paraId="127D8841" w14:textId="77777777" w:rsidR="00133A65" w:rsidRPr="00133A65" w:rsidRDefault="00133A65" w:rsidP="00133A65">
      <w:pPr>
        <w:widowControl w:val="0"/>
        <w:autoSpaceDE w:val="0"/>
        <w:autoSpaceDN w:val="0"/>
        <w:adjustRightInd w:val="0"/>
        <w:spacing w:after="0" w:line="240" w:lineRule="auto"/>
        <w:rPr>
          <w:rFonts w:ascii="Arial" w:hAnsi="Arial" w:cs="Arial"/>
          <w:color w:val="1A1A1A"/>
        </w:rPr>
      </w:pPr>
      <w:r w:rsidRPr="00133A65">
        <w:rPr>
          <w:rFonts w:ascii="Arial" w:hAnsi="Arial" w:cs="Arial"/>
          <w:color w:val="1A1A1A"/>
        </w:rPr>
        <w:t>Lecturer at University College London, UK</w:t>
      </w:r>
    </w:p>
    <w:p w14:paraId="74E0E4A0" w14:textId="77777777" w:rsidR="00133A65" w:rsidRPr="00133A65" w:rsidRDefault="00133A65" w:rsidP="00133A65">
      <w:pPr>
        <w:widowControl w:val="0"/>
        <w:autoSpaceDE w:val="0"/>
        <w:autoSpaceDN w:val="0"/>
        <w:adjustRightInd w:val="0"/>
        <w:spacing w:after="0" w:line="240" w:lineRule="auto"/>
        <w:rPr>
          <w:rFonts w:ascii="Arial" w:hAnsi="Arial" w:cs="Arial"/>
          <w:color w:val="1A1A1A"/>
        </w:rPr>
      </w:pPr>
    </w:p>
    <w:p w14:paraId="72AFC51C" w14:textId="77777777" w:rsidR="00133A65" w:rsidRPr="00133A65" w:rsidRDefault="00133A65" w:rsidP="00133A65">
      <w:pPr>
        <w:widowControl w:val="0"/>
        <w:autoSpaceDE w:val="0"/>
        <w:autoSpaceDN w:val="0"/>
        <w:adjustRightInd w:val="0"/>
        <w:spacing w:after="0" w:line="240" w:lineRule="auto"/>
        <w:rPr>
          <w:rFonts w:ascii="Arial" w:hAnsi="Arial" w:cs="Arial"/>
          <w:color w:val="1A1A1A"/>
        </w:rPr>
      </w:pPr>
      <w:r w:rsidRPr="00133A65">
        <w:rPr>
          <w:rFonts w:ascii="Arial" w:hAnsi="Arial" w:cs="Arial"/>
          <w:color w:val="1A1A1A"/>
        </w:rPr>
        <w:t xml:space="preserve">Marina </w:t>
      </w:r>
      <w:proofErr w:type="spellStart"/>
      <w:r w:rsidRPr="00133A65">
        <w:rPr>
          <w:rFonts w:ascii="Arial" w:hAnsi="Arial" w:cs="Arial"/>
          <w:color w:val="1A1A1A"/>
        </w:rPr>
        <w:t>Toneli</w:t>
      </w:r>
      <w:proofErr w:type="spellEnd"/>
      <w:r w:rsidRPr="00133A65">
        <w:rPr>
          <w:rFonts w:ascii="Arial" w:hAnsi="Arial" w:cs="Arial"/>
          <w:color w:val="1A1A1A"/>
        </w:rPr>
        <w:t xml:space="preserve"> </w:t>
      </w:r>
      <w:proofErr w:type="spellStart"/>
      <w:r w:rsidRPr="00133A65">
        <w:rPr>
          <w:rFonts w:ascii="Arial" w:hAnsi="Arial" w:cs="Arial"/>
          <w:color w:val="1A1A1A"/>
        </w:rPr>
        <w:t>Siqueira</w:t>
      </w:r>
      <w:proofErr w:type="spellEnd"/>
      <w:r w:rsidRPr="00133A65">
        <w:rPr>
          <w:rFonts w:ascii="Arial" w:hAnsi="Arial" w:cs="Arial"/>
          <w:color w:val="1A1A1A"/>
        </w:rPr>
        <w:t>, PhD in Urban Planning and Policy</w:t>
      </w:r>
    </w:p>
    <w:p w14:paraId="5C29AE18" w14:textId="77777777" w:rsidR="00133A65" w:rsidRPr="00133A65" w:rsidRDefault="00133A65" w:rsidP="00133A65">
      <w:pPr>
        <w:widowControl w:val="0"/>
        <w:autoSpaceDE w:val="0"/>
        <w:autoSpaceDN w:val="0"/>
        <w:adjustRightInd w:val="0"/>
        <w:spacing w:after="0" w:line="240" w:lineRule="auto"/>
        <w:rPr>
          <w:rFonts w:ascii="Arial" w:hAnsi="Arial" w:cs="Arial"/>
          <w:color w:val="1A1A1A"/>
        </w:rPr>
      </w:pPr>
      <w:r w:rsidRPr="00133A65">
        <w:rPr>
          <w:rFonts w:ascii="Arial" w:hAnsi="Arial" w:cs="Arial"/>
          <w:color w:val="1A1A1A"/>
        </w:rPr>
        <w:t xml:space="preserve">Professor at </w:t>
      </w:r>
      <w:proofErr w:type="spellStart"/>
      <w:r w:rsidRPr="00133A65">
        <w:rPr>
          <w:rFonts w:ascii="Arial" w:hAnsi="Arial" w:cs="Arial"/>
          <w:color w:val="1A1A1A"/>
        </w:rPr>
        <w:t>Universidade</w:t>
      </w:r>
      <w:proofErr w:type="spellEnd"/>
      <w:r w:rsidRPr="00133A65">
        <w:rPr>
          <w:rFonts w:ascii="Arial" w:hAnsi="Arial" w:cs="Arial"/>
          <w:color w:val="1A1A1A"/>
        </w:rPr>
        <w:t xml:space="preserve"> Federal de Santa </w:t>
      </w:r>
      <w:proofErr w:type="spellStart"/>
      <w:r w:rsidRPr="00133A65">
        <w:rPr>
          <w:rFonts w:ascii="Arial" w:hAnsi="Arial" w:cs="Arial"/>
          <w:color w:val="1A1A1A"/>
        </w:rPr>
        <w:t>Catarina</w:t>
      </w:r>
      <w:proofErr w:type="spellEnd"/>
      <w:r w:rsidRPr="00133A65">
        <w:rPr>
          <w:rFonts w:ascii="Arial" w:hAnsi="Arial" w:cs="Arial"/>
          <w:color w:val="1A1A1A"/>
        </w:rPr>
        <w:t xml:space="preserve">, </w:t>
      </w:r>
      <w:proofErr w:type="spellStart"/>
      <w:r w:rsidRPr="00133A65">
        <w:rPr>
          <w:rFonts w:ascii="Arial" w:hAnsi="Arial" w:cs="Arial"/>
          <w:color w:val="1A1A1A"/>
        </w:rPr>
        <w:t>Florianópolis</w:t>
      </w:r>
      <w:proofErr w:type="spellEnd"/>
      <w:r w:rsidRPr="00133A65">
        <w:rPr>
          <w:rFonts w:ascii="Arial" w:hAnsi="Arial" w:cs="Arial"/>
          <w:color w:val="1A1A1A"/>
        </w:rPr>
        <w:t>/</w:t>
      </w:r>
      <w:proofErr w:type="spellStart"/>
      <w:r w:rsidRPr="00133A65">
        <w:rPr>
          <w:rFonts w:ascii="Arial" w:hAnsi="Arial" w:cs="Arial"/>
          <w:color w:val="1A1A1A"/>
        </w:rPr>
        <w:t>Brasil</w:t>
      </w:r>
      <w:proofErr w:type="spellEnd"/>
    </w:p>
    <w:p w14:paraId="4608B05A" w14:textId="77777777" w:rsidR="00133A65" w:rsidRDefault="00133A65" w:rsidP="00133A65">
      <w:pPr>
        <w:spacing w:line="240" w:lineRule="auto"/>
        <w:jc w:val="both"/>
        <w:rPr>
          <w:rFonts w:ascii="Arial" w:hAnsi="Arial" w:cs="Arial"/>
          <w:color w:val="1A1A1A"/>
          <w:sz w:val="26"/>
          <w:szCs w:val="26"/>
        </w:rPr>
      </w:pPr>
    </w:p>
    <w:p w14:paraId="56623A2C" w14:textId="77777777" w:rsidR="00133A65" w:rsidRDefault="00133A65" w:rsidP="00133A65">
      <w:pPr>
        <w:spacing w:line="240" w:lineRule="auto"/>
        <w:jc w:val="both"/>
      </w:pPr>
    </w:p>
    <w:sectPr w:rsidR="00133A65" w:rsidSect="006A0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207"/>
    <w:rsid w:val="000015A3"/>
    <w:rsid w:val="000019E7"/>
    <w:rsid w:val="000134B7"/>
    <w:rsid w:val="000134DF"/>
    <w:rsid w:val="0001397D"/>
    <w:rsid w:val="00022442"/>
    <w:rsid w:val="0002271A"/>
    <w:rsid w:val="00024E39"/>
    <w:rsid w:val="000258C6"/>
    <w:rsid w:val="00026EE6"/>
    <w:rsid w:val="00031925"/>
    <w:rsid w:val="00031CC5"/>
    <w:rsid w:val="000334E0"/>
    <w:rsid w:val="000338A7"/>
    <w:rsid w:val="0004287D"/>
    <w:rsid w:val="00042B4F"/>
    <w:rsid w:val="00042E97"/>
    <w:rsid w:val="00046B4A"/>
    <w:rsid w:val="000509FF"/>
    <w:rsid w:val="00051DFB"/>
    <w:rsid w:val="000531EE"/>
    <w:rsid w:val="00054410"/>
    <w:rsid w:val="000634BB"/>
    <w:rsid w:val="00063F7A"/>
    <w:rsid w:val="00064111"/>
    <w:rsid w:val="000665A2"/>
    <w:rsid w:val="0007008A"/>
    <w:rsid w:val="00070F60"/>
    <w:rsid w:val="00081E8A"/>
    <w:rsid w:val="0008712F"/>
    <w:rsid w:val="00090C5D"/>
    <w:rsid w:val="0009255F"/>
    <w:rsid w:val="000975C9"/>
    <w:rsid w:val="00097AF8"/>
    <w:rsid w:val="000A0A8F"/>
    <w:rsid w:val="000A1BAA"/>
    <w:rsid w:val="000A314F"/>
    <w:rsid w:val="000A5A35"/>
    <w:rsid w:val="000B1EAD"/>
    <w:rsid w:val="000B22AF"/>
    <w:rsid w:val="000B5DCC"/>
    <w:rsid w:val="000C0DAE"/>
    <w:rsid w:val="000C54F2"/>
    <w:rsid w:val="000D0CC0"/>
    <w:rsid w:val="000D484C"/>
    <w:rsid w:val="000E0055"/>
    <w:rsid w:val="000E01B1"/>
    <w:rsid w:val="000E67A1"/>
    <w:rsid w:val="000F22E2"/>
    <w:rsid w:val="001034BB"/>
    <w:rsid w:val="00115058"/>
    <w:rsid w:val="001239F0"/>
    <w:rsid w:val="00123EB7"/>
    <w:rsid w:val="00130E36"/>
    <w:rsid w:val="00133A65"/>
    <w:rsid w:val="00145ECB"/>
    <w:rsid w:val="00154C37"/>
    <w:rsid w:val="0016122A"/>
    <w:rsid w:val="001622B4"/>
    <w:rsid w:val="00165301"/>
    <w:rsid w:val="00170960"/>
    <w:rsid w:val="00170AFE"/>
    <w:rsid w:val="00175A16"/>
    <w:rsid w:val="001825C9"/>
    <w:rsid w:val="001904DF"/>
    <w:rsid w:val="00191BBF"/>
    <w:rsid w:val="001927AC"/>
    <w:rsid w:val="001945E5"/>
    <w:rsid w:val="00196C87"/>
    <w:rsid w:val="00197E91"/>
    <w:rsid w:val="001A776B"/>
    <w:rsid w:val="001B30A7"/>
    <w:rsid w:val="001C0F35"/>
    <w:rsid w:val="001C21F4"/>
    <w:rsid w:val="001C4007"/>
    <w:rsid w:val="001C54D8"/>
    <w:rsid w:val="001C5552"/>
    <w:rsid w:val="001D31A6"/>
    <w:rsid w:val="001D33AA"/>
    <w:rsid w:val="001D744C"/>
    <w:rsid w:val="001E3446"/>
    <w:rsid w:val="001E6088"/>
    <w:rsid w:val="001F1341"/>
    <w:rsid w:val="001F3653"/>
    <w:rsid w:val="001F4E3C"/>
    <w:rsid w:val="00200C8D"/>
    <w:rsid w:val="0020554B"/>
    <w:rsid w:val="00205E75"/>
    <w:rsid w:val="0022117A"/>
    <w:rsid w:val="00235B80"/>
    <w:rsid w:val="002406D5"/>
    <w:rsid w:val="0024116E"/>
    <w:rsid w:val="00242073"/>
    <w:rsid w:val="00243FFC"/>
    <w:rsid w:val="0025032D"/>
    <w:rsid w:val="00251307"/>
    <w:rsid w:val="00252723"/>
    <w:rsid w:val="00253746"/>
    <w:rsid w:val="002610B6"/>
    <w:rsid w:val="00263EAD"/>
    <w:rsid w:val="0026566B"/>
    <w:rsid w:val="00267D3B"/>
    <w:rsid w:val="002752DA"/>
    <w:rsid w:val="00290C1A"/>
    <w:rsid w:val="00294A3D"/>
    <w:rsid w:val="002A1462"/>
    <w:rsid w:val="002A4518"/>
    <w:rsid w:val="002A621B"/>
    <w:rsid w:val="002A6FD7"/>
    <w:rsid w:val="002A7A42"/>
    <w:rsid w:val="002B3F59"/>
    <w:rsid w:val="002B7E18"/>
    <w:rsid w:val="002D46C0"/>
    <w:rsid w:val="002E49F7"/>
    <w:rsid w:val="002F2E3A"/>
    <w:rsid w:val="002F61EB"/>
    <w:rsid w:val="002F66DB"/>
    <w:rsid w:val="00301ADE"/>
    <w:rsid w:val="00307D18"/>
    <w:rsid w:val="00314AA6"/>
    <w:rsid w:val="00316BBA"/>
    <w:rsid w:val="00322D32"/>
    <w:rsid w:val="003276EF"/>
    <w:rsid w:val="00341AB9"/>
    <w:rsid w:val="003430B7"/>
    <w:rsid w:val="0034781E"/>
    <w:rsid w:val="00352F47"/>
    <w:rsid w:val="00356A74"/>
    <w:rsid w:val="00360B75"/>
    <w:rsid w:val="003738C8"/>
    <w:rsid w:val="0038291A"/>
    <w:rsid w:val="00391D5B"/>
    <w:rsid w:val="003A2339"/>
    <w:rsid w:val="003A63C6"/>
    <w:rsid w:val="003B715D"/>
    <w:rsid w:val="003D6501"/>
    <w:rsid w:val="003D66A0"/>
    <w:rsid w:val="003D71C1"/>
    <w:rsid w:val="003E1DAE"/>
    <w:rsid w:val="003E6CD6"/>
    <w:rsid w:val="003F2FEE"/>
    <w:rsid w:val="003F78C4"/>
    <w:rsid w:val="003F79BA"/>
    <w:rsid w:val="00403BD1"/>
    <w:rsid w:val="00404626"/>
    <w:rsid w:val="00410CFE"/>
    <w:rsid w:val="00411A9C"/>
    <w:rsid w:val="00411A9F"/>
    <w:rsid w:val="00412DBF"/>
    <w:rsid w:val="00424A38"/>
    <w:rsid w:val="00432E14"/>
    <w:rsid w:val="00434E23"/>
    <w:rsid w:val="00440E62"/>
    <w:rsid w:val="004414DF"/>
    <w:rsid w:val="004443B0"/>
    <w:rsid w:val="00445D4B"/>
    <w:rsid w:val="00446FB2"/>
    <w:rsid w:val="00447BCE"/>
    <w:rsid w:val="00451F5A"/>
    <w:rsid w:val="00455306"/>
    <w:rsid w:val="0047130E"/>
    <w:rsid w:val="00476DF7"/>
    <w:rsid w:val="00477EE4"/>
    <w:rsid w:val="00480777"/>
    <w:rsid w:val="00482145"/>
    <w:rsid w:val="00482274"/>
    <w:rsid w:val="004832F7"/>
    <w:rsid w:val="0048687A"/>
    <w:rsid w:val="004932AF"/>
    <w:rsid w:val="00495ACA"/>
    <w:rsid w:val="004969A1"/>
    <w:rsid w:val="004A1328"/>
    <w:rsid w:val="004A49DA"/>
    <w:rsid w:val="004A797C"/>
    <w:rsid w:val="004B13CE"/>
    <w:rsid w:val="004B7349"/>
    <w:rsid w:val="004D0F13"/>
    <w:rsid w:val="004D5BF5"/>
    <w:rsid w:val="004E0BD8"/>
    <w:rsid w:val="004E2CA8"/>
    <w:rsid w:val="004E2D08"/>
    <w:rsid w:val="004E7BF1"/>
    <w:rsid w:val="004F28AF"/>
    <w:rsid w:val="004F3445"/>
    <w:rsid w:val="004F5F27"/>
    <w:rsid w:val="0050410F"/>
    <w:rsid w:val="005110CE"/>
    <w:rsid w:val="00511633"/>
    <w:rsid w:val="0051271F"/>
    <w:rsid w:val="005127CD"/>
    <w:rsid w:val="00516B69"/>
    <w:rsid w:val="00520C43"/>
    <w:rsid w:val="00524A50"/>
    <w:rsid w:val="00526C8A"/>
    <w:rsid w:val="00530141"/>
    <w:rsid w:val="0053360E"/>
    <w:rsid w:val="00533DA0"/>
    <w:rsid w:val="00534013"/>
    <w:rsid w:val="00551D8B"/>
    <w:rsid w:val="0055386B"/>
    <w:rsid w:val="00554E39"/>
    <w:rsid w:val="005627A0"/>
    <w:rsid w:val="00562C01"/>
    <w:rsid w:val="00566C2F"/>
    <w:rsid w:val="005715F0"/>
    <w:rsid w:val="0057309C"/>
    <w:rsid w:val="00574D43"/>
    <w:rsid w:val="0057585D"/>
    <w:rsid w:val="00575D66"/>
    <w:rsid w:val="00590B95"/>
    <w:rsid w:val="00595CD2"/>
    <w:rsid w:val="005A0BB1"/>
    <w:rsid w:val="005A20F1"/>
    <w:rsid w:val="005A2EB7"/>
    <w:rsid w:val="005A6B1F"/>
    <w:rsid w:val="005A6CF3"/>
    <w:rsid w:val="005B3002"/>
    <w:rsid w:val="005B373F"/>
    <w:rsid w:val="005B5195"/>
    <w:rsid w:val="005C3CF2"/>
    <w:rsid w:val="005C6F2D"/>
    <w:rsid w:val="005E1C16"/>
    <w:rsid w:val="005F3383"/>
    <w:rsid w:val="005F5C0B"/>
    <w:rsid w:val="006005E7"/>
    <w:rsid w:val="00602018"/>
    <w:rsid w:val="00603EAE"/>
    <w:rsid w:val="006112AB"/>
    <w:rsid w:val="00611C36"/>
    <w:rsid w:val="00616275"/>
    <w:rsid w:val="00617717"/>
    <w:rsid w:val="00627D21"/>
    <w:rsid w:val="006436A6"/>
    <w:rsid w:val="00652FB2"/>
    <w:rsid w:val="00654646"/>
    <w:rsid w:val="00664079"/>
    <w:rsid w:val="0066602A"/>
    <w:rsid w:val="00671B91"/>
    <w:rsid w:val="006735BE"/>
    <w:rsid w:val="0068071E"/>
    <w:rsid w:val="00693284"/>
    <w:rsid w:val="00694BA7"/>
    <w:rsid w:val="006975AB"/>
    <w:rsid w:val="006A0BB7"/>
    <w:rsid w:val="006A304E"/>
    <w:rsid w:val="006A47EE"/>
    <w:rsid w:val="006A5BE9"/>
    <w:rsid w:val="006A617D"/>
    <w:rsid w:val="006B4309"/>
    <w:rsid w:val="006B48E3"/>
    <w:rsid w:val="006C20C0"/>
    <w:rsid w:val="006C39E8"/>
    <w:rsid w:val="006C3E21"/>
    <w:rsid w:val="006C7C0D"/>
    <w:rsid w:val="006D1439"/>
    <w:rsid w:val="006D3BEB"/>
    <w:rsid w:val="006D4136"/>
    <w:rsid w:val="006E051B"/>
    <w:rsid w:val="006E29D0"/>
    <w:rsid w:val="006E4574"/>
    <w:rsid w:val="006E48B1"/>
    <w:rsid w:val="006F20E5"/>
    <w:rsid w:val="006F384D"/>
    <w:rsid w:val="006F603D"/>
    <w:rsid w:val="006F7B9F"/>
    <w:rsid w:val="00701BE5"/>
    <w:rsid w:val="0071059B"/>
    <w:rsid w:val="00714713"/>
    <w:rsid w:val="0071543D"/>
    <w:rsid w:val="007218E9"/>
    <w:rsid w:val="00722D1B"/>
    <w:rsid w:val="00723C11"/>
    <w:rsid w:val="0073103B"/>
    <w:rsid w:val="00733C4C"/>
    <w:rsid w:val="007364EC"/>
    <w:rsid w:val="0074257C"/>
    <w:rsid w:val="00745257"/>
    <w:rsid w:val="00745312"/>
    <w:rsid w:val="0075445E"/>
    <w:rsid w:val="00755512"/>
    <w:rsid w:val="00757C7A"/>
    <w:rsid w:val="0076263D"/>
    <w:rsid w:val="00764A33"/>
    <w:rsid w:val="00765F2D"/>
    <w:rsid w:val="00766C3D"/>
    <w:rsid w:val="00772610"/>
    <w:rsid w:val="0077327D"/>
    <w:rsid w:val="00777C1B"/>
    <w:rsid w:val="00781DDD"/>
    <w:rsid w:val="00782455"/>
    <w:rsid w:val="0078488F"/>
    <w:rsid w:val="0078558D"/>
    <w:rsid w:val="00785ABD"/>
    <w:rsid w:val="00787575"/>
    <w:rsid w:val="00794207"/>
    <w:rsid w:val="007A5E88"/>
    <w:rsid w:val="007B075F"/>
    <w:rsid w:val="007B19EE"/>
    <w:rsid w:val="007B228A"/>
    <w:rsid w:val="007B2E99"/>
    <w:rsid w:val="007C0B53"/>
    <w:rsid w:val="007C4632"/>
    <w:rsid w:val="007C4FE4"/>
    <w:rsid w:val="007C6F6A"/>
    <w:rsid w:val="007E17F4"/>
    <w:rsid w:val="007E44DC"/>
    <w:rsid w:val="007E48E6"/>
    <w:rsid w:val="007E524F"/>
    <w:rsid w:val="007F3082"/>
    <w:rsid w:val="007F5BE4"/>
    <w:rsid w:val="00800E8A"/>
    <w:rsid w:val="00803615"/>
    <w:rsid w:val="00804A3B"/>
    <w:rsid w:val="00807133"/>
    <w:rsid w:val="0082007C"/>
    <w:rsid w:val="00823BE4"/>
    <w:rsid w:val="00824F0B"/>
    <w:rsid w:val="00826A7F"/>
    <w:rsid w:val="0083240C"/>
    <w:rsid w:val="008422E2"/>
    <w:rsid w:val="0084414E"/>
    <w:rsid w:val="0085096D"/>
    <w:rsid w:val="00853A9C"/>
    <w:rsid w:val="008576EB"/>
    <w:rsid w:val="00861A48"/>
    <w:rsid w:val="00863BF3"/>
    <w:rsid w:val="00897281"/>
    <w:rsid w:val="008A080E"/>
    <w:rsid w:val="008A1D16"/>
    <w:rsid w:val="008A2E6A"/>
    <w:rsid w:val="008B6444"/>
    <w:rsid w:val="008B7117"/>
    <w:rsid w:val="008D05B4"/>
    <w:rsid w:val="008D2E95"/>
    <w:rsid w:val="008E11B2"/>
    <w:rsid w:val="008F4F91"/>
    <w:rsid w:val="008F6F9A"/>
    <w:rsid w:val="009002C4"/>
    <w:rsid w:val="00900731"/>
    <w:rsid w:val="00902189"/>
    <w:rsid w:val="00902C97"/>
    <w:rsid w:val="00903328"/>
    <w:rsid w:val="0090359B"/>
    <w:rsid w:val="009141F2"/>
    <w:rsid w:val="00923150"/>
    <w:rsid w:val="009267E9"/>
    <w:rsid w:val="00933B10"/>
    <w:rsid w:val="00937852"/>
    <w:rsid w:val="00942367"/>
    <w:rsid w:val="009526CC"/>
    <w:rsid w:val="00954B3D"/>
    <w:rsid w:val="0095785B"/>
    <w:rsid w:val="00965802"/>
    <w:rsid w:val="00981050"/>
    <w:rsid w:val="009932ED"/>
    <w:rsid w:val="0099510A"/>
    <w:rsid w:val="009A2C92"/>
    <w:rsid w:val="009A333D"/>
    <w:rsid w:val="009A3F25"/>
    <w:rsid w:val="009A6799"/>
    <w:rsid w:val="009B3E90"/>
    <w:rsid w:val="009C35EB"/>
    <w:rsid w:val="009C50F0"/>
    <w:rsid w:val="009C7D66"/>
    <w:rsid w:val="009D1303"/>
    <w:rsid w:val="009D1F8B"/>
    <w:rsid w:val="009D38D7"/>
    <w:rsid w:val="009D4694"/>
    <w:rsid w:val="009E51C1"/>
    <w:rsid w:val="009E5293"/>
    <w:rsid w:val="009F38FF"/>
    <w:rsid w:val="009F76D4"/>
    <w:rsid w:val="00A060F3"/>
    <w:rsid w:val="00A0649E"/>
    <w:rsid w:val="00A079DA"/>
    <w:rsid w:val="00A1678E"/>
    <w:rsid w:val="00A168DF"/>
    <w:rsid w:val="00A17434"/>
    <w:rsid w:val="00A17F2F"/>
    <w:rsid w:val="00A251DA"/>
    <w:rsid w:val="00A26ACD"/>
    <w:rsid w:val="00A36C90"/>
    <w:rsid w:val="00A454FE"/>
    <w:rsid w:val="00A531AD"/>
    <w:rsid w:val="00A57EC9"/>
    <w:rsid w:val="00A60C58"/>
    <w:rsid w:val="00A62DA0"/>
    <w:rsid w:val="00A63017"/>
    <w:rsid w:val="00A729E8"/>
    <w:rsid w:val="00A740A7"/>
    <w:rsid w:val="00A747E7"/>
    <w:rsid w:val="00A77A76"/>
    <w:rsid w:val="00A819F4"/>
    <w:rsid w:val="00A8256E"/>
    <w:rsid w:val="00AA6207"/>
    <w:rsid w:val="00AB27C0"/>
    <w:rsid w:val="00AB3508"/>
    <w:rsid w:val="00AB6419"/>
    <w:rsid w:val="00AC0493"/>
    <w:rsid w:val="00AC1DB9"/>
    <w:rsid w:val="00AC2E49"/>
    <w:rsid w:val="00AC47A6"/>
    <w:rsid w:val="00AC7721"/>
    <w:rsid w:val="00AD35D0"/>
    <w:rsid w:val="00AD3B7C"/>
    <w:rsid w:val="00AD4A4F"/>
    <w:rsid w:val="00AD6031"/>
    <w:rsid w:val="00AE3CE5"/>
    <w:rsid w:val="00AF53D9"/>
    <w:rsid w:val="00B00097"/>
    <w:rsid w:val="00B00E5D"/>
    <w:rsid w:val="00B01991"/>
    <w:rsid w:val="00B03966"/>
    <w:rsid w:val="00B03B20"/>
    <w:rsid w:val="00B102D3"/>
    <w:rsid w:val="00B1091B"/>
    <w:rsid w:val="00B11C59"/>
    <w:rsid w:val="00B13B90"/>
    <w:rsid w:val="00B31B7C"/>
    <w:rsid w:val="00B3376E"/>
    <w:rsid w:val="00B34F64"/>
    <w:rsid w:val="00B359EE"/>
    <w:rsid w:val="00B3603B"/>
    <w:rsid w:val="00B3668B"/>
    <w:rsid w:val="00B43E92"/>
    <w:rsid w:val="00B46591"/>
    <w:rsid w:val="00B4688D"/>
    <w:rsid w:val="00B51002"/>
    <w:rsid w:val="00B53D3E"/>
    <w:rsid w:val="00B54AB3"/>
    <w:rsid w:val="00B57BC5"/>
    <w:rsid w:val="00B612A3"/>
    <w:rsid w:val="00B62179"/>
    <w:rsid w:val="00B63A47"/>
    <w:rsid w:val="00B6618B"/>
    <w:rsid w:val="00B72F82"/>
    <w:rsid w:val="00B7720D"/>
    <w:rsid w:val="00B86AF7"/>
    <w:rsid w:val="00B90803"/>
    <w:rsid w:val="00B91494"/>
    <w:rsid w:val="00B92192"/>
    <w:rsid w:val="00B937EE"/>
    <w:rsid w:val="00B96557"/>
    <w:rsid w:val="00BB65FA"/>
    <w:rsid w:val="00BC122C"/>
    <w:rsid w:val="00BC1AE7"/>
    <w:rsid w:val="00BD0911"/>
    <w:rsid w:val="00BD2E18"/>
    <w:rsid w:val="00BD6F82"/>
    <w:rsid w:val="00BD7675"/>
    <w:rsid w:val="00BE2110"/>
    <w:rsid w:val="00BE3BFD"/>
    <w:rsid w:val="00BE5450"/>
    <w:rsid w:val="00BE70F6"/>
    <w:rsid w:val="00BF63FD"/>
    <w:rsid w:val="00C0454F"/>
    <w:rsid w:val="00C04A19"/>
    <w:rsid w:val="00C13B4C"/>
    <w:rsid w:val="00C25F3B"/>
    <w:rsid w:val="00C2782B"/>
    <w:rsid w:val="00C34408"/>
    <w:rsid w:val="00C374AB"/>
    <w:rsid w:val="00C37FC6"/>
    <w:rsid w:val="00C40CA8"/>
    <w:rsid w:val="00C4454F"/>
    <w:rsid w:val="00C50EEC"/>
    <w:rsid w:val="00C533A3"/>
    <w:rsid w:val="00C55CD4"/>
    <w:rsid w:val="00C64802"/>
    <w:rsid w:val="00C738D8"/>
    <w:rsid w:val="00C85C05"/>
    <w:rsid w:val="00C925C2"/>
    <w:rsid w:val="00C92A02"/>
    <w:rsid w:val="00C93086"/>
    <w:rsid w:val="00C95A23"/>
    <w:rsid w:val="00C96F31"/>
    <w:rsid w:val="00CA0FCA"/>
    <w:rsid w:val="00CA42ED"/>
    <w:rsid w:val="00CA4D7C"/>
    <w:rsid w:val="00CA6E07"/>
    <w:rsid w:val="00CB27B0"/>
    <w:rsid w:val="00CB2D0C"/>
    <w:rsid w:val="00CB3DED"/>
    <w:rsid w:val="00CB6770"/>
    <w:rsid w:val="00CC2D31"/>
    <w:rsid w:val="00CC37FF"/>
    <w:rsid w:val="00CC3EEB"/>
    <w:rsid w:val="00CD3264"/>
    <w:rsid w:val="00CD5F62"/>
    <w:rsid w:val="00CD606D"/>
    <w:rsid w:val="00CE0EE6"/>
    <w:rsid w:val="00CE122F"/>
    <w:rsid w:val="00CE386B"/>
    <w:rsid w:val="00CE4980"/>
    <w:rsid w:val="00CE6052"/>
    <w:rsid w:val="00CE6D73"/>
    <w:rsid w:val="00CF4E97"/>
    <w:rsid w:val="00CF55D5"/>
    <w:rsid w:val="00D03C9B"/>
    <w:rsid w:val="00D052FA"/>
    <w:rsid w:val="00D07A13"/>
    <w:rsid w:val="00D128EA"/>
    <w:rsid w:val="00D14549"/>
    <w:rsid w:val="00D150D0"/>
    <w:rsid w:val="00D245A5"/>
    <w:rsid w:val="00D2532F"/>
    <w:rsid w:val="00D31A56"/>
    <w:rsid w:val="00D3230B"/>
    <w:rsid w:val="00D325F7"/>
    <w:rsid w:val="00D33AB6"/>
    <w:rsid w:val="00D410A3"/>
    <w:rsid w:val="00D47D58"/>
    <w:rsid w:val="00D571A7"/>
    <w:rsid w:val="00D64273"/>
    <w:rsid w:val="00D8016F"/>
    <w:rsid w:val="00D8432B"/>
    <w:rsid w:val="00D868AB"/>
    <w:rsid w:val="00D91CF7"/>
    <w:rsid w:val="00D950E3"/>
    <w:rsid w:val="00DA0AD2"/>
    <w:rsid w:val="00DA541C"/>
    <w:rsid w:val="00DB03EB"/>
    <w:rsid w:val="00DB7195"/>
    <w:rsid w:val="00DB7437"/>
    <w:rsid w:val="00DC5AC7"/>
    <w:rsid w:val="00DC5F83"/>
    <w:rsid w:val="00DC6E93"/>
    <w:rsid w:val="00DD3DDA"/>
    <w:rsid w:val="00DD47B3"/>
    <w:rsid w:val="00DD499E"/>
    <w:rsid w:val="00DE295C"/>
    <w:rsid w:val="00DE393C"/>
    <w:rsid w:val="00DE538D"/>
    <w:rsid w:val="00DE55F1"/>
    <w:rsid w:val="00DF4830"/>
    <w:rsid w:val="00DF646E"/>
    <w:rsid w:val="00E03D71"/>
    <w:rsid w:val="00E048A1"/>
    <w:rsid w:val="00E0744B"/>
    <w:rsid w:val="00E1102E"/>
    <w:rsid w:val="00E14214"/>
    <w:rsid w:val="00E20715"/>
    <w:rsid w:val="00E212DA"/>
    <w:rsid w:val="00E215B0"/>
    <w:rsid w:val="00E259DE"/>
    <w:rsid w:val="00E2635F"/>
    <w:rsid w:val="00E30E6D"/>
    <w:rsid w:val="00E33B1A"/>
    <w:rsid w:val="00E411ED"/>
    <w:rsid w:val="00E44F3D"/>
    <w:rsid w:val="00E45A0C"/>
    <w:rsid w:val="00E45D32"/>
    <w:rsid w:val="00E56BFA"/>
    <w:rsid w:val="00E56DBF"/>
    <w:rsid w:val="00E61105"/>
    <w:rsid w:val="00E62DEE"/>
    <w:rsid w:val="00E63194"/>
    <w:rsid w:val="00E748B3"/>
    <w:rsid w:val="00E7567E"/>
    <w:rsid w:val="00E8790C"/>
    <w:rsid w:val="00E92C97"/>
    <w:rsid w:val="00E9345E"/>
    <w:rsid w:val="00EA2DBD"/>
    <w:rsid w:val="00EA5E38"/>
    <w:rsid w:val="00EB0E52"/>
    <w:rsid w:val="00EB2598"/>
    <w:rsid w:val="00EC6DAD"/>
    <w:rsid w:val="00ED1881"/>
    <w:rsid w:val="00ED3378"/>
    <w:rsid w:val="00ED34A3"/>
    <w:rsid w:val="00ED47A5"/>
    <w:rsid w:val="00EE060B"/>
    <w:rsid w:val="00EF046F"/>
    <w:rsid w:val="00EF0EB5"/>
    <w:rsid w:val="00EF1307"/>
    <w:rsid w:val="00EF55A9"/>
    <w:rsid w:val="00EF7181"/>
    <w:rsid w:val="00F03051"/>
    <w:rsid w:val="00F057CE"/>
    <w:rsid w:val="00F12EC2"/>
    <w:rsid w:val="00F24F4B"/>
    <w:rsid w:val="00F4167E"/>
    <w:rsid w:val="00F5277B"/>
    <w:rsid w:val="00F55784"/>
    <w:rsid w:val="00F577FB"/>
    <w:rsid w:val="00F76784"/>
    <w:rsid w:val="00F7723A"/>
    <w:rsid w:val="00F82D48"/>
    <w:rsid w:val="00F837F8"/>
    <w:rsid w:val="00F8431A"/>
    <w:rsid w:val="00F849DC"/>
    <w:rsid w:val="00F87F11"/>
    <w:rsid w:val="00F87F2A"/>
    <w:rsid w:val="00F91407"/>
    <w:rsid w:val="00F94DB4"/>
    <w:rsid w:val="00F96463"/>
    <w:rsid w:val="00F97F5D"/>
    <w:rsid w:val="00FA07D5"/>
    <w:rsid w:val="00FA2158"/>
    <w:rsid w:val="00FB448C"/>
    <w:rsid w:val="00FB6F56"/>
    <w:rsid w:val="00FC3A74"/>
    <w:rsid w:val="00FC4FE1"/>
    <w:rsid w:val="00FC549D"/>
    <w:rsid w:val="00FD01BF"/>
    <w:rsid w:val="00FD28B6"/>
    <w:rsid w:val="00FD36BD"/>
    <w:rsid w:val="00FD3D3F"/>
    <w:rsid w:val="00FD42B5"/>
    <w:rsid w:val="00FD757D"/>
    <w:rsid w:val="00FD7ED6"/>
    <w:rsid w:val="00FE46B9"/>
    <w:rsid w:val="00FE47D6"/>
    <w:rsid w:val="00FE487F"/>
    <w:rsid w:val="00FE5FDB"/>
    <w:rsid w:val="00FF0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E5D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62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6207"/>
  </w:style>
  <w:style w:type="character" w:styleId="CommentReference">
    <w:name w:val="annotation reference"/>
    <w:basedOn w:val="DefaultParagraphFont"/>
    <w:uiPriority w:val="99"/>
    <w:semiHidden/>
    <w:unhideWhenUsed/>
    <w:rsid w:val="00BD7675"/>
    <w:rPr>
      <w:sz w:val="16"/>
      <w:szCs w:val="16"/>
    </w:rPr>
  </w:style>
  <w:style w:type="paragraph" w:styleId="CommentText">
    <w:name w:val="annotation text"/>
    <w:basedOn w:val="Normal"/>
    <w:link w:val="CommentTextChar"/>
    <w:uiPriority w:val="99"/>
    <w:semiHidden/>
    <w:unhideWhenUsed/>
    <w:rsid w:val="00BD7675"/>
    <w:pPr>
      <w:spacing w:line="240" w:lineRule="auto"/>
    </w:pPr>
    <w:rPr>
      <w:sz w:val="20"/>
      <w:szCs w:val="20"/>
    </w:rPr>
  </w:style>
  <w:style w:type="character" w:customStyle="1" w:styleId="CommentTextChar">
    <w:name w:val="Comment Text Char"/>
    <w:basedOn w:val="DefaultParagraphFont"/>
    <w:link w:val="CommentText"/>
    <w:uiPriority w:val="99"/>
    <w:semiHidden/>
    <w:rsid w:val="00BD7675"/>
    <w:rPr>
      <w:sz w:val="20"/>
      <w:szCs w:val="20"/>
    </w:rPr>
  </w:style>
  <w:style w:type="paragraph" w:styleId="CommentSubject">
    <w:name w:val="annotation subject"/>
    <w:basedOn w:val="CommentText"/>
    <w:next w:val="CommentText"/>
    <w:link w:val="CommentSubjectChar"/>
    <w:uiPriority w:val="99"/>
    <w:semiHidden/>
    <w:unhideWhenUsed/>
    <w:rsid w:val="00BD7675"/>
    <w:rPr>
      <w:b/>
      <w:bCs/>
    </w:rPr>
  </w:style>
  <w:style w:type="character" w:customStyle="1" w:styleId="CommentSubjectChar">
    <w:name w:val="Comment Subject Char"/>
    <w:basedOn w:val="CommentTextChar"/>
    <w:link w:val="CommentSubject"/>
    <w:uiPriority w:val="99"/>
    <w:semiHidden/>
    <w:rsid w:val="00BD7675"/>
    <w:rPr>
      <w:b/>
      <w:bCs/>
      <w:sz w:val="20"/>
      <w:szCs w:val="20"/>
    </w:rPr>
  </w:style>
  <w:style w:type="paragraph" w:styleId="BalloonText">
    <w:name w:val="Balloon Text"/>
    <w:basedOn w:val="Normal"/>
    <w:link w:val="BalloonTextChar"/>
    <w:uiPriority w:val="99"/>
    <w:semiHidden/>
    <w:unhideWhenUsed/>
    <w:rsid w:val="00BD7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67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62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6207"/>
  </w:style>
  <w:style w:type="character" w:styleId="CommentReference">
    <w:name w:val="annotation reference"/>
    <w:basedOn w:val="DefaultParagraphFont"/>
    <w:uiPriority w:val="99"/>
    <w:semiHidden/>
    <w:unhideWhenUsed/>
    <w:rsid w:val="00BD7675"/>
    <w:rPr>
      <w:sz w:val="16"/>
      <w:szCs w:val="16"/>
    </w:rPr>
  </w:style>
  <w:style w:type="paragraph" w:styleId="CommentText">
    <w:name w:val="annotation text"/>
    <w:basedOn w:val="Normal"/>
    <w:link w:val="CommentTextChar"/>
    <w:uiPriority w:val="99"/>
    <w:semiHidden/>
    <w:unhideWhenUsed/>
    <w:rsid w:val="00BD7675"/>
    <w:pPr>
      <w:spacing w:line="240" w:lineRule="auto"/>
    </w:pPr>
    <w:rPr>
      <w:sz w:val="20"/>
      <w:szCs w:val="20"/>
    </w:rPr>
  </w:style>
  <w:style w:type="character" w:customStyle="1" w:styleId="CommentTextChar">
    <w:name w:val="Comment Text Char"/>
    <w:basedOn w:val="DefaultParagraphFont"/>
    <w:link w:val="CommentText"/>
    <w:uiPriority w:val="99"/>
    <w:semiHidden/>
    <w:rsid w:val="00BD7675"/>
    <w:rPr>
      <w:sz w:val="20"/>
      <w:szCs w:val="20"/>
    </w:rPr>
  </w:style>
  <w:style w:type="paragraph" w:styleId="CommentSubject">
    <w:name w:val="annotation subject"/>
    <w:basedOn w:val="CommentText"/>
    <w:next w:val="CommentText"/>
    <w:link w:val="CommentSubjectChar"/>
    <w:uiPriority w:val="99"/>
    <w:semiHidden/>
    <w:unhideWhenUsed/>
    <w:rsid w:val="00BD7675"/>
    <w:rPr>
      <w:b/>
      <w:bCs/>
    </w:rPr>
  </w:style>
  <w:style w:type="character" w:customStyle="1" w:styleId="CommentSubjectChar">
    <w:name w:val="Comment Subject Char"/>
    <w:basedOn w:val="CommentTextChar"/>
    <w:link w:val="CommentSubject"/>
    <w:uiPriority w:val="99"/>
    <w:semiHidden/>
    <w:rsid w:val="00BD7675"/>
    <w:rPr>
      <w:b/>
      <w:bCs/>
      <w:sz w:val="20"/>
      <w:szCs w:val="20"/>
    </w:rPr>
  </w:style>
  <w:style w:type="paragraph" w:styleId="BalloonText">
    <w:name w:val="Balloon Text"/>
    <w:basedOn w:val="Normal"/>
    <w:link w:val="BalloonTextChar"/>
    <w:uiPriority w:val="99"/>
    <w:semiHidden/>
    <w:unhideWhenUsed/>
    <w:rsid w:val="00BD7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6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8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1142</Words>
  <Characters>6513</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Toneli Siqueira</dc:creator>
  <cp:lastModifiedBy>Catalina Ortiz</cp:lastModifiedBy>
  <cp:revision>2</cp:revision>
  <dcterms:created xsi:type="dcterms:W3CDTF">2015-10-19T18:29:00Z</dcterms:created>
  <dcterms:modified xsi:type="dcterms:W3CDTF">2015-10-19T18:29:00Z</dcterms:modified>
</cp:coreProperties>
</file>