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945C" w14:textId="4A009298" w:rsidR="000231B1" w:rsidRDefault="000231B1" w:rsidP="000231B1">
      <w:pPr>
        <w:rPr>
          <w:rFonts w:ascii="Times New Roman" w:hAnsi="Times New Roman" w:cs="Times New Roman"/>
          <w:lang w:val="en-GB"/>
        </w:rPr>
      </w:pPr>
      <w:r w:rsidRPr="000231B1">
        <w:rPr>
          <w:rFonts w:ascii="Times New Roman" w:hAnsi="Times New Roman" w:cs="Times New Roman"/>
          <w:lang w:val="en-GB"/>
        </w:rPr>
        <w:t>Karin Hiltgartner</w:t>
      </w:r>
      <w:bookmarkStart w:id="0" w:name="_GoBack"/>
      <w:bookmarkEnd w:id="0"/>
    </w:p>
    <w:p w14:paraId="1304B254" w14:textId="77777777" w:rsidR="000231B1" w:rsidRPr="000231B1" w:rsidRDefault="000231B1" w:rsidP="000231B1">
      <w:pPr>
        <w:rPr>
          <w:rFonts w:ascii="Times New Roman" w:hAnsi="Times New Roman" w:cs="Times New Roman"/>
          <w:lang w:val="en-GB"/>
        </w:rPr>
      </w:pPr>
    </w:p>
    <w:p w14:paraId="161F4E03" w14:textId="77777777" w:rsidR="000231B1" w:rsidRDefault="000231B1" w:rsidP="000420E2">
      <w:pPr>
        <w:jc w:val="center"/>
        <w:rPr>
          <w:rFonts w:ascii="Times New Roman" w:hAnsi="Times New Roman" w:cs="Times New Roman"/>
          <w:b/>
          <w:lang w:val="en-GB"/>
        </w:rPr>
      </w:pPr>
    </w:p>
    <w:p w14:paraId="41E92006" w14:textId="14BF654C" w:rsidR="00A94590" w:rsidRPr="000420E2" w:rsidRDefault="008947E9" w:rsidP="000420E2">
      <w:pPr>
        <w:jc w:val="center"/>
        <w:rPr>
          <w:rFonts w:ascii="Times New Roman" w:hAnsi="Times New Roman" w:cs="Times New Roman"/>
          <w:b/>
          <w:lang w:val="en-GB"/>
        </w:rPr>
      </w:pPr>
      <w:r>
        <w:rPr>
          <w:rFonts w:ascii="Times New Roman" w:hAnsi="Times New Roman" w:cs="Times New Roman"/>
          <w:b/>
          <w:lang w:val="en-GB"/>
        </w:rPr>
        <w:t>Challenges to Spatial Justice: H</w:t>
      </w:r>
      <w:r w:rsidR="00D5287A" w:rsidRPr="000420E2">
        <w:rPr>
          <w:rFonts w:ascii="Times New Roman" w:hAnsi="Times New Roman" w:cs="Times New Roman"/>
          <w:b/>
          <w:lang w:val="en-GB"/>
        </w:rPr>
        <w:t xml:space="preserve">ow to achieve </w:t>
      </w:r>
      <w:r w:rsidR="00637632" w:rsidRPr="000420E2">
        <w:rPr>
          <w:rFonts w:ascii="Times New Roman" w:hAnsi="Times New Roman" w:cs="Times New Roman"/>
          <w:b/>
          <w:lang w:val="en-GB"/>
        </w:rPr>
        <w:t xml:space="preserve">planning targets </w:t>
      </w:r>
      <w:r w:rsidR="004E4562">
        <w:rPr>
          <w:rFonts w:ascii="Times New Roman" w:hAnsi="Times New Roman" w:cs="Times New Roman"/>
          <w:b/>
          <w:lang w:val="en-GB"/>
        </w:rPr>
        <w:t>while respecting</w:t>
      </w:r>
      <w:r w:rsidR="00D5287A" w:rsidRPr="000420E2">
        <w:rPr>
          <w:rFonts w:ascii="Times New Roman" w:hAnsi="Times New Roman" w:cs="Times New Roman"/>
          <w:b/>
          <w:lang w:val="en-GB"/>
        </w:rPr>
        <w:t xml:space="preserve"> constitutional rights</w:t>
      </w:r>
      <w:r w:rsidR="000420E2">
        <w:rPr>
          <w:rFonts w:ascii="Times New Roman" w:hAnsi="Times New Roman" w:cs="Times New Roman"/>
          <w:b/>
          <w:lang w:val="en-GB"/>
        </w:rPr>
        <w:t>;</w:t>
      </w:r>
      <w:r w:rsidR="00637632" w:rsidRPr="000420E2">
        <w:rPr>
          <w:rFonts w:ascii="Times New Roman" w:hAnsi="Times New Roman" w:cs="Times New Roman"/>
          <w:b/>
          <w:lang w:val="en-GB"/>
        </w:rPr>
        <w:t xml:space="preserve"> the new Viennese law on planning.</w:t>
      </w:r>
    </w:p>
    <w:p w14:paraId="277E6305" w14:textId="77777777" w:rsidR="00D5287A" w:rsidRPr="000420E2" w:rsidRDefault="00D5287A">
      <w:pPr>
        <w:rPr>
          <w:rFonts w:ascii="Times New Roman" w:hAnsi="Times New Roman" w:cs="Times New Roman"/>
          <w:lang w:val="en-GB"/>
        </w:rPr>
      </w:pPr>
    </w:p>
    <w:p w14:paraId="2E4FAA90" w14:textId="77777777" w:rsidR="006037A7" w:rsidRDefault="006037A7">
      <w:pPr>
        <w:rPr>
          <w:rFonts w:ascii="Times New Roman" w:hAnsi="Times New Roman" w:cs="Times New Roman"/>
          <w:lang w:val="en-GB"/>
        </w:rPr>
      </w:pPr>
    </w:p>
    <w:p w14:paraId="414F2E5A" w14:textId="77777777" w:rsidR="006037A7" w:rsidRDefault="006037A7">
      <w:pPr>
        <w:rPr>
          <w:rFonts w:ascii="Times New Roman" w:hAnsi="Times New Roman" w:cs="Times New Roman"/>
          <w:lang w:val="en-GB"/>
        </w:rPr>
      </w:pPr>
    </w:p>
    <w:p w14:paraId="5BDF3DBC" w14:textId="6751FF30" w:rsidR="006037A7" w:rsidRDefault="006953C0">
      <w:pPr>
        <w:rPr>
          <w:rFonts w:ascii="Times New Roman" w:hAnsi="Times New Roman" w:cs="Times New Roman"/>
          <w:lang w:val="en-GB"/>
        </w:rPr>
      </w:pPr>
      <w:r>
        <w:rPr>
          <w:rFonts w:ascii="Times New Roman" w:hAnsi="Times New Roman" w:cs="Times New Roman"/>
          <w:lang w:val="en-GB"/>
        </w:rPr>
        <w:t xml:space="preserve">The capital of Austria, </w:t>
      </w:r>
      <w:r w:rsidR="006037A7">
        <w:rPr>
          <w:rFonts w:ascii="Times New Roman" w:hAnsi="Times New Roman" w:cs="Times New Roman"/>
          <w:lang w:val="en-GB"/>
        </w:rPr>
        <w:t>Vienna</w:t>
      </w:r>
      <w:r>
        <w:rPr>
          <w:rFonts w:ascii="Times New Roman" w:hAnsi="Times New Roman" w:cs="Times New Roman"/>
          <w:lang w:val="en-GB"/>
        </w:rPr>
        <w:t>,</w:t>
      </w:r>
      <w:r w:rsidR="006037A7">
        <w:rPr>
          <w:rFonts w:ascii="Times New Roman" w:hAnsi="Times New Roman" w:cs="Times New Roman"/>
          <w:lang w:val="en-GB"/>
        </w:rPr>
        <w:t xml:space="preserve"> is a growing city in the heart of Europe. </w:t>
      </w:r>
      <w:r w:rsidR="00FC3380">
        <w:rPr>
          <w:rFonts w:ascii="Times New Roman" w:hAnsi="Times New Roman" w:cs="Times New Roman"/>
          <w:lang w:val="en-GB"/>
        </w:rPr>
        <w:t xml:space="preserve">By 2014 about 1,8 million people had their permanent place of residence in the city, by 2029 the 2 million limit </w:t>
      </w:r>
      <w:r w:rsidR="008947E9">
        <w:rPr>
          <w:rFonts w:ascii="Times New Roman" w:hAnsi="Times New Roman" w:cs="Times New Roman"/>
          <w:lang w:val="en-GB"/>
        </w:rPr>
        <w:t>will be exceeded</w:t>
      </w:r>
      <w:r w:rsidR="00FC3380">
        <w:rPr>
          <w:rFonts w:ascii="Times New Roman" w:hAnsi="Times New Roman" w:cs="Times New Roman"/>
          <w:lang w:val="en-GB"/>
        </w:rPr>
        <w:t>.</w:t>
      </w:r>
      <w:r w:rsidR="00FC3380">
        <w:rPr>
          <w:rStyle w:val="Refdenotaderodap"/>
          <w:rFonts w:ascii="Times New Roman" w:hAnsi="Times New Roman" w:cs="Times New Roman"/>
          <w:lang w:val="en-GB"/>
        </w:rPr>
        <w:footnoteReference w:id="1"/>
      </w:r>
      <w:r w:rsidR="00FC3380">
        <w:rPr>
          <w:rFonts w:ascii="Times New Roman" w:hAnsi="Times New Roman" w:cs="Times New Roman"/>
          <w:lang w:val="en-GB"/>
        </w:rPr>
        <w:t xml:space="preserve"> With a distribution of 35% building land, 45% green </w:t>
      </w:r>
      <w:r w:rsidR="00FB437E">
        <w:rPr>
          <w:rFonts w:ascii="Times New Roman" w:hAnsi="Times New Roman" w:cs="Times New Roman"/>
          <w:lang w:val="en-GB"/>
        </w:rPr>
        <w:t>area</w:t>
      </w:r>
      <w:r w:rsidR="00FC3380">
        <w:rPr>
          <w:rFonts w:ascii="Times New Roman" w:hAnsi="Times New Roman" w:cs="Times New Roman"/>
          <w:lang w:val="en-GB"/>
        </w:rPr>
        <w:t>, 14% traffic areas and 5% water, Vienna meets the demands o</w:t>
      </w:r>
      <w:r w:rsidR="00BD67CB">
        <w:rPr>
          <w:rFonts w:ascii="Times New Roman" w:hAnsi="Times New Roman" w:cs="Times New Roman"/>
          <w:lang w:val="en-GB"/>
        </w:rPr>
        <w:t>f many and has again ranked first in the Mercer international quality of living survey, covering 230 cities worldwide.</w:t>
      </w:r>
      <w:r w:rsidR="009B0593">
        <w:rPr>
          <w:rStyle w:val="Refdenotaderodap"/>
          <w:rFonts w:ascii="Times New Roman" w:hAnsi="Times New Roman" w:cs="Times New Roman"/>
          <w:lang w:val="en-GB"/>
        </w:rPr>
        <w:footnoteReference w:id="2"/>
      </w:r>
      <w:r w:rsidR="00BD67CB">
        <w:rPr>
          <w:rFonts w:ascii="Times New Roman" w:hAnsi="Times New Roman" w:cs="Times New Roman"/>
          <w:lang w:val="en-GB"/>
        </w:rPr>
        <w:t xml:space="preserve"> </w:t>
      </w:r>
    </w:p>
    <w:p w14:paraId="0776561C" w14:textId="77777777" w:rsidR="00BD67CB" w:rsidRDefault="00BD67CB">
      <w:pPr>
        <w:rPr>
          <w:rFonts w:ascii="Times New Roman" w:hAnsi="Times New Roman" w:cs="Times New Roman"/>
          <w:lang w:val="en-GB"/>
        </w:rPr>
      </w:pPr>
    </w:p>
    <w:p w14:paraId="56AB5D98" w14:textId="1D2A8376" w:rsidR="00BD67CB" w:rsidRDefault="0044030F">
      <w:pPr>
        <w:rPr>
          <w:rFonts w:ascii="Times New Roman" w:hAnsi="Times New Roman" w:cs="Times New Roman"/>
          <w:lang w:val="en-GB"/>
        </w:rPr>
      </w:pPr>
      <w:r>
        <w:rPr>
          <w:rFonts w:ascii="Times New Roman" w:hAnsi="Times New Roman" w:cs="Times New Roman"/>
          <w:lang w:val="en-GB"/>
        </w:rPr>
        <w:t xml:space="preserve">Vienna’s administration now </w:t>
      </w:r>
      <w:r w:rsidR="008947E9">
        <w:rPr>
          <w:rFonts w:ascii="Times New Roman" w:hAnsi="Times New Roman" w:cs="Times New Roman"/>
          <w:lang w:val="en-GB"/>
        </w:rPr>
        <w:t xml:space="preserve">has to </w:t>
      </w:r>
      <w:r w:rsidR="006953C0">
        <w:rPr>
          <w:rFonts w:ascii="Times New Roman" w:hAnsi="Times New Roman" w:cs="Times New Roman"/>
          <w:lang w:val="en-GB"/>
        </w:rPr>
        <w:t>ensure</w:t>
      </w:r>
      <w:r>
        <w:rPr>
          <w:rFonts w:ascii="Times New Roman" w:hAnsi="Times New Roman" w:cs="Times New Roman"/>
          <w:lang w:val="en-GB"/>
        </w:rPr>
        <w:t xml:space="preserve">, that the city maintains this high standard of living, providing not only for good infrastructure, but also maintaining Vienna as a socially just city. </w:t>
      </w:r>
    </w:p>
    <w:p w14:paraId="47331F7C" w14:textId="77777777" w:rsidR="0044030F" w:rsidRDefault="0044030F">
      <w:pPr>
        <w:rPr>
          <w:rFonts w:ascii="Times New Roman" w:hAnsi="Times New Roman" w:cs="Times New Roman"/>
          <w:lang w:val="en-GB"/>
        </w:rPr>
      </w:pPr>
    </w:p>
    <w:p w14:paraId="02C20A1F" w14:textId="77F14543" w:rsidR="007F6535" w:rsidRDefault="00B82498">
      <w:pPr>
        <w:rPr>
          <w:rFonts w:ascii="Times New Roman" w:hAnsi="Times New Roman" w:cs="Times New Roman"/>
          <w:lang w:val="en-GB"/>
        </w:rPr>
      </w:pPr>
      <w:r>
        <w:rPr>
          <w:rFonts w:ascii="Times New Roman" w:hAnsi="Times New Roman" w:cs="Times New Roman"/>
          <w:lang w:val="en-GB"/>
        </w:rPr>
        <w:t xml:space="preserve">One of the aspects </w:t>
      </w:r>
      <w:r w:rsidR="008947E9">
        <w:rPr>
          <w:rFonts w:ascii="Times New Roman" w:hAnsi="Times New Roman" w:cs="Times New Roman"/>
          <w:lang w:val="en-GB"/>
        </w:rPr>
        <w:t xml:space="preserve">that need </w:t>
      </w:r>
      <w:r>
        <w:rPr>
          <w:rFonts w:ascii="Times New Roman" w:hAnsi="Times New Roman" w:cs="Times New Roman"/>
          <w:lang w:val="en-GB"/>
        </w:rPr>
        <w:t xml:space="preserve">to be considered </w:t>
      </w:r>
      <w:r w:rsidR="006D0925">
        <w:rPr>
          <w:rFonts w:ascii="Times New Roman" w:hAnsi="Times New Roman" w:cs="Times New Roman"/>
          <w:lang w:val="en-GB"/>
        </w:rPr>
        <w:t xml:space="preserve">in this task </w:t>
      </w:r>
      <w:r>
        <w:rPr>
          <w:rFonts w:ascii="Times New Roman" w:hAnsi="Times New Roman" w:cs="Times New Roman"/>
          <w:lang w:val="en-GB"/>
        </w:rPr>
        <w:t xml:space="preserve">is </w:t>
      </w:r>
      <w:r w:rsidR="006D0925">
        <w:rPr>
          <w:rFonts w:ascii="Times New Roman" w:hAnsi="Times New Roman" w:cs="Times New Roman"/>
          <w:lang w:val="en-GB"/>
        </w:rPr>
        <w:t xml:space="preserve">the issue of </w:t>
      </w:r>
      <w:r>
        <w:rPr>
          <w:rFonts w:ascii="Times New Roman" w:hAnsi="Times New Roman" w:cs="Times New Roman"/>
          <w:lang w:val="en-GB"/>
        </w:rPr>
        <w:t>land classified as building land</w:t>
      </w:r>
      <w:r w:rsidR="008947E9">
        <w:rPr>
          <w:rFonts w:ascii="Times New Roman" w:hAnsi="Times New Roman" w:cs="Times New Roman"/>
          <w:lang w:val="en-GB"/>
        </w:rPr>
        <w:t>,</w:t>
      </w:r>
      <w:r>
        <w:rPr>
          <w:rFonts w:ascii="Times New Roman" w:hAnsi="Times New Roman" w:cs="Times New Roman"/>
          <w:lang w:val="en-GB"/>
        </w:rPr>
        <w:t xml:space="preserve"> but not being used as such</w:t>
      </w:r>
      <w:r w:rsidR="008947E9">
        <w:rPr>
          <w:rFonts w:ascii="Times New Roman" w:hAnsi="Times New Roman" w:cs="Times New Roman"/>
          <w:lang w:val="en-GB"/>
        </w:rPr>
        <w:t>. In effect, about 25% of Austria’s designated</w:t>
      </w:r>
      <w:r>
        <w:rPr>
          <w:rFonts w:ascii="Times New Roman" w:hAnsi="Times New Roman" w:cs="Times New Roman"/>
          <w:lang w:val="en-GB"/>
        </w:rPr>
        <w:t xml:space="preserve"> </w:t>
      </w:r>
      <w:r w:rsidR="008947E9">
        <w:rPr>
          <w:rFonts w:ascii="Times New Roman" w:hAnsi="Times New Roman" w:cs="Times New Roman"/>
          <w:lang w:val="en-GB"/>
        </w:rPr>
        <w:t>construction</w:t>
      </w:r>
      <w:r>
        <w:rPr>
          <w:rFonts w:ascii="Times New Roman" w:hAnsi="Times New Roman" w:cs="Times New Roman"/>
          <w:lang w:val="en-GB"/>
        </w:rPr>
        <w:t xml:space="preserve"> land</w:t>
      </w:r>
      <w:r w:rsidR="008947E9">
        <w:rPr>
          <w:rFonts w:ascii="Times New Roman" w:hAnsi="Times New Roman" w:cs="Times New Roman"/>
          <w:lang w:val="en-GB"/>
        </w:rPr>
        <w:t xml:space="preserve"> has no building or structure on it, but is neither offered for sale</w:t>
      </w:r>
      <w:r>
        <w:rPr>
          <w:rFonts w:ascii="Times New Roman" w:hAnsi="Times New Roman" w:cs="Times New Roman"/>
          <w:lang w:val="en-GB"/>
        </w:rPr>
        <w:t>.</w:t>
      </w:r>
      <w:r>
        <w:rPr>
          <w:rStyle w:val="Refdenotaderodap"/>
          <w:rFonts w:ascii="Times New Roman" w:hAnsi="Times New Roman" w:cs="Times New Roman"/>
          <w:lang w:val="en-GB"/>
        </w:rPr>
        <w:footnoteReference w:id="3"/>
      </w:r>
      <w:r w:rsidR="002A33F8">
        <w:rPr>
          <w:rFonts w:ascii="Times New Roman" w:hAnsi="Times New Roman" w:cs="Times New Roman"/>
          <w:lang w:val="en-GB"/>
        </w:rPr>
        <w:t xml:space="preserve"> Especially for Vienna with its vast recreational areas it is of utmost importance that estates suitable for construction and thus qualified by spatial plans as building land are in fact used for </w:t>
      </w:r>
      <w:r w:rsidR="008947E9">
        <w:rPr>
          <w:rFonts w:ascii="Times New Roman" w:hAnsi="Times New Roman" w:cs="Times New Roman"/>
          <w:lang w:val="en-GB"/>
        </w:rPr>
        <w:t>building</w:t>
      </w:r>
      <w:r w:rsidR="002A33F8">
        <w:rPr>
          <w:rFonts w:ascii="Times New Roman" w:hAnsi="Times New Roman" w:cs="Times New Roman"/>
          <w:lang w:val="en-GB"/>
        </w:rPr>
        <w:t xml:space="preserve"> houses and not left vacant</w:t>
      </w:r>
      <w:r w:rsidR="007F6535">
        <w:rPr>
          <w:rFonts w:ascii="Times New Roman" w:hAnsi="Times New Roman" w:cs="Times New Roman"/>
          <w:lang w:val="en-GB"/>
        </w:rPr>
        <w:t>,</w:t>
      </w:r>
      <w:r w:rsidR="002A33F8">
        <w:rPr>
          <w:rFonts w:ascii="Times New Roman" w:hAnsi="Times New Roman" w:cs="Times New Roman"/>
          <w:lang w:val="en-GB"/>
        </w:rPr>
        <w:t xml:space="preserve"> to provide its population with sufficient housing and protect green zones from being build up.</w:t>
      </w:r>
      <w:r w:rsidR="008C2C91">
        <w:rPr>
          <w:rFonts w:ascii="Times New Roman" w:hAnsi="Times New Roman" w:cs="Times New Roman"/>
          <w:lang w:val="en-GB"/>
        </w:rPr>
        <w:t xml:space="preserve"> To meet this </w:t>
      </w:r>
      <w:r w:rsidR="008947E9">
        <w:rPr>
          <w:rFonts w:ascii="Times New Roman" w:hAnsi="Times New Roman" w:cs="Times New Roman"/>
          <w:lang w:val="en-GB"/>
        </w:rPr>
        <w:t>target</w:t>
      </w:r>
      <w:r w:rsidR="008C2C91">
        <w:rPr>
          <w:rFonts w:ascii="Times New Roman" w:hAnsi="Times New Roman" w:cs="Times New Roman"/>
          <w:lang w:val="en-GB"/>
        </w:rPr>
        <w:t xml:space="preserve"> </w:t>
      </w:r>
      <w:r w:rsidR="007F6535">
        <w:rPr>
          <w:rFonts w:ascii="Times New Roman" w:hAnsi="Times New Roman" w:cs="Times New Roman"/>
          <w:lang w:val="en-GB"/>
        </w:rPr>
        <w:t xml:space="preserve">of reducing Vienna’s surplus of vacant building land, </w:t>
      </w:r>
      <w:r w:rsidR="008C2C91">
        <w:rPr>
          <w:rFonts w:ascii="Times New Roman" w:hAnsi="Times New Roman" w:cs="Times New Roman"/>
          <w:lang w:val="en-GB"/>
        </w:rPr>
        <w:t>the city’s government enacted new provisions</w:t>
      </w:r>
      <w:r w:rsidR="008C2C91">
        <w:rPr>
          <w:rStyle w:val="Refdenotaderodap"/>
          <w:rFonts w:ascii="Times New Roman" w:hAnsi="Times New Roman" w:cs="Times New Roman"/>
          <w:lang w:val="en-GB"/>
        </w:rPr>
        <w:footnoteReference w:id="4"/>
      </w:r>
      <w:r w:rsidR="008C2C91">
        <w:rPr>
          <w:rFonts w:ascii="Times New Roman" w:hAnsi="Times New Roman" w:cs="Times New Roman"/>
          <w:lang w:val="en-GB"/>
        </w:rPr>
        <w:t xml:space="preserve"> providing for the possibility of zoning building land for a limited time only to put pressure on land owners to </w:t>
      </w:r>
      <w:r w:rsidR="007F6535">
        <w:rPr>
          <w:rFonts w:ascii="Times New Roman" w:hAnsi="Times New Roman" w:cs="Times New Roman"/>
          <w:lang w:val="en-GB"/>
        </w:rPr>
        <w:t xml:space="preserve">make use of their estates’ status and </w:t>
      </w:r>
      <w:r w:rsidR="008C2C91">
        <w:rPr>
          <w:rFonts w:ascii="Times New Roman" w:hAnsi="Times New Roman" w:cs="Times New Roman"/>
          <w:lang w:val="en-GB"/>
        </w:rPr>
        <w:t xml:space="preserve">actually develop their </w:t>
      </w:r>
      <w:r w:rsidR="002A35CE">
        <w:rPr>
          <w:rFonts w:ascii="Times New Roman" w:hAnsi="Times New Roman" w:cs="Times New Roman"/>
          <w:lang w:val="en-GB"/>
        </w:rPr>
        <w:t xml:space="preserve">plots. </w:t>
      </w:r>
    </w:p>
    <w:p w14:paraId="63B5482E" w14:textId="77777777" w:rsidR="007F6535" w:rsidRDefault="007F6535">
      <w:pPr>
        <w:rPr>
          <w:rFonts w:ascii="Times New Roman" w:hAnsi="Times New Roman" w:cs="Times New Roman"/>
          <w:lang w:val="en-GB"/>
        </w:rPr>
      </w:pPr>
    </w:p>
    <w:p w14:paraId="1BD01D7B" w14:textId="53681DE8" w:rsidR="002A35CE" w:rsidRDefault="002A35CE">
      <w:pPr>
        <w:rPr>
          <w:rFonts w:ascii="Times New Roman" w:hAnsi="Times New Roman" w:cs="Times New Roman"/>
          <w:lang w:val="en-GB"/>
        </w:rPr>
      </w:pPr>
      <w:r>
        <w:rPr>
          <w:rFonts w:ascii="Times New Roman" w:hAnsi="Times New Roman" w:cs="Times New Roman"/>
          <w:lang w:val="en-GB"/>
        </w:rPr>
        <w:t>However, this law leaves a number of questions open, like within which period constructions need to be erected or what exactly will be the consequences if proprietors f</w:t>
      </w:r>
      <w:r w:rsidR="008947E9">
        <w:rPr>
          <w:rFonts w:ascii="Times New Roman" w:hAnsi="Times New Roman" w:cs="Times New Roman"/>
          <w:lang w:val="en-GB"/>
        </w:rPr>
        <w:t>ail to meet the</w:t>
      </w:r>
      <w:r w:rsidR="007F6535">
        <w:rPr>
          <w:rFonts w:ascii="Times New Roman" w:hAnsi="Times New Roman" w:cs="Times New Roman"/>
          <w:lang w:val="en-GB"/>
        </w:rPr>
        <w:t xml:space="preserve"> requirements. </w:t>
      </w:r>
    </w:p>
    <w:p w14:paraId="6709F182" w14:textId="77777777" w:rsidR="007F6535" w:rsidRDefault="007F6535">
      <w:pPr>
        <w:rPr>
          <w:rFonts w:ascii="Times New Roman" w:hAnsi="Times New Roman" w:cs="Times New Roman"/>
          <w:lang w:val="en-GB"/>
        </w:rPr>
      </w:pPr>
    </w:p>
    <w:p w14:paraId="07D4A852" w14:textId="5BD6295A" w:rsidR="002A35CE" w:rsidRDefault="002A35CE">
      <w:pPr>
        <w:rPr>
          <w:rFonts w:ascii="Times New Roman" w:hAnsi="Times New Roman" w:cs="Times New Roman"/>
          <w:lang w:val="en-GB"/>
        </w:rPr>
      </w:pPr>
      <w:r>
        <w:rPr>
          <w:rFonts w:ascii="Times New Roman" w:hAnsi="Times New Roman" w:cs="Times New Roman"/>
          <w:lang w:val="en-GB"/>
        </w:rPr>
        <w:t xml:space="preserve">This contribution will analyse the respective legislation and evaluate its accordance with constitutional rights as well as with existing </w:t>
      </w:r>
      <w:r w:rsidR="006953C0">
        <w:rPr>
          <w:rFonts w:ascii="Times New Roman" w:hAnsi="Times New Roman" w:cs="Times New Roman"/>
          <w:lang w:val="en-GB"/>
        </w:rPr>
        <w:t xml:space="preserve">Austrian </w:t>
      </w:r>
      <w:r>
        <w:rPr>
          <w:rFonts w:ascii="Times New Roman" w:hAnsi="Times New Roman" w:cs="Times New Roman"/>
          <w:lang w:val="en-GB"/>
        </w:rPr>
        <w:t xml:space="preserve">principles of planning decisions. </w:t>
      </w:r>
    </w:p>
    <w:p w14:paraId="0676BC0D" w14:textId="77777777" w:rsidR="00FF5BAC" w:rsidRDefault="00FF5BAC">
      <w:pPr>
        <w:rPr>
          <w:rFonts w:ascii="Times New Roman" w:hAnsi="Times New Roman" w:cs="Times New Roman"/>
          <w:lang w:val="en-GB"/>
        </w:rPr>
      </w:pPr>
    </w:p>
    <w:p w14:paraId="674F7D5B" w14:textId="6050DFCE" w:rsidR="003C46F5" w:rsidRDefault="00FF5BAC">
      <w:pPr>
        <w:rPr>
          <w:rFonts w:ascii="Times New Roman" w:hAnsi="Times New Roman" w:cs="Times New Roman"/>
          <w:lang w:val="en-GB"/>
        </w:rPr>
      </w:pPr>
      <w:r>
        <w:rPr>
          <w:rFonts w:ascii="Times New Roman" w:hAnsi="Times New Roman" w:cs="Times New Roman"/>
          <w:lang w:val="en-GB"/>
        </w:rPr>
        <w:t>Austria is a member state of the Council of Europe and has en</w:t>
      </w:r>
      <w:r w:rsidR="00B1282A">
        <w:rPr>
          <w:rFonts w:ascii="Times New Roman" w:hAnsi="Times New Roman" w:cs="Times New Roman"/>
          <w:lang w:val="en-GB"/>
        </w:rPr>
        <w:t>acted the European Convention of</w:t>
      </w:r>
      <w:r>
        <w:rPr>
          <w:rFonts w:ascii="Times New Roman" w:hAnsi="Times New Roman" w:cs="Times New Roman"/>
          <w:lang w:val="en-GB"/>
        </w:rPr>
        <w:t xml:space="preserve"> Human Rights and Fundamental Freedoms in its cons</w:t>
      </w:r>
      <w:r w:rsidR="00BB65B6">
        <w:rPr>
          <w:rFonts w:ascii="Times New Roman" w:hAnsi="Times New Roman" w:cs="Times New Roman"/>
          <w:lang w:val="en-GB"/>
        </w:rPr>
        <w:t>titution. Furthermore</w:t>
      </w:r>
      <w:r w:rsidR="00B1282A">
        <w:rPr>
          <w:rFonts w:ascii="Times New Roman" w:hAnsi="Times New Roman" w:cs="Times New Roman"/>
          <w:lang w:val="en-GB"/>
        </w:rPr>
        <w:t>,</w:t>
      </w:r>
      <w:r w:rsidR="00BB65B6">
        <w:rPr>
          <w:rFonts w:ascii="Times New Roman" w:hAnsi="Times New Roman" w:cs="Times New Roman"/>
          <w:lang w:val="en-GB"/>
        </w:rPr>
        <w:t xml:space="preserve"> the right</w:t>
      </w:r>
      <w:r>
        <w:rPr>
          <w:rFonts w:ascii="Times New Roman" w:hAnsi="Times New Roman" w:cs="Times New Roman"/>
          <w:lang w:val="en-GB"/>
        </w:rPr>
        <w:t xml:space="preserve"> to property is also part of the</w:t>
      </w:r>
      <w:r w:rsidR="007F6535">
        <w:rPr>
          <w:rFonts w:ascii="Times New Roman" w:hAnsi="Times New Roman" w:cs="Times New Roman"/>
          <w:lang w:val="en-GB"/>
        </w:rPr>
        <w:t xml:space="preserve"> Austrian catalogue of citizens’</w:t>
      </w:r>
      <w:r>
        <w:rPr>
          <w:rFonts w:ascii="Times New Roman" w:hAnsi="Times New Roman" w:cs="Times New Roman"/>
          <w:lang w:val="en-GB"/>
        </w:rPr>
        <w:t xml:space="preserve"> rights. </w:t>
      </w:r>
      <w:r w:rsidR="00BB65B6">
        <w:rPr>
          <w:rFonts w:ascii="Times New Roman" w:hAnsi="Times New Roman" w:cs="Times New Roman"/>
          <w:lang w:val="en-GB"/>
        </w:rPr>
        <w:t xml:space="preserve">As a result </w:t>
      </w:r>
      <w:r w:rsidR="00F01998">
        <w:rPr>
          <w:rFonts w:ascii="Times New Roman" w:hAnsi="Times New Roman" w:cs="Times New Roman"/>
          <w:lang w:val="en-GB"/>
        </w:rPr>
        <w:t xml:space="preserve">the Vienna planning law </w:t>
      </w:r>
      <w:r w:rsidR="007F6535">
        <w:rPr>
          <w:rFonts w:ascii="Times New Roman" w:hAnsi="Times New Roman" w:cs="Times New Roman"/>
          <w:lang w:val="en-GB"/>
        </w:rPr>
        <w:t>likewise</w:t>
      </w:r>
      <w:r w:rsidR="00F01998">
        <w:rPr>
          <w:rFonts w:ascii="Times New Roman" w:hAnsi="Times New Roman" w:cs="Times New Roman"/>
          <w:lang w:val="en-GB"/>
        </w:rPr>
        <w:t xml:space="preserve"> contains </w:t>
      </w:r>
      <w:r w:rsidR="00010C1E">
        <w:rPr>
          <w:rFonts w:ascii="Times New Roman" w:hAnsi="Times New Roman" w:cs="Times New Roman"/>
          <w:lang w:val="en-GB"/>
        </w:rPr>
        <w:t>regulations</w:t>
      </w:r>
      <w:r w:rsidR="00F01998">
        <w:rPr>
          <w:rFonts w:ascii="Times New Roman" w:hAnsi="Times New Roman" w:cs="Times New Roman"/>
          <w:lang w:val="en-GB"/>
        </w:rPr>
        <w:t xml:space="preserve"> providing for compensation in case of loss of value due to zoning decisions. As for the novel instrument of temporary designation as building land these compensation rules have been </w:t>
      </w:r>
      <w:r w:rsidR="0065782A">
        <w:rPr>
          <w:rFonts w:ascii="Times New Roman" w:hAnsi="Times New Roman" w:cs="Times New Roman"/>
          <w:lang w:val="en-GB"/>
        </w:rPr>
        <w:t>excluded</w:t>
      </w:r>
      <w:r w:rsidR="00BC148C">
        <w:rPr>
          <w:rFonts w:ascii="Times New Roman" w:hAnsi="Times New Roman" w:cs="Times New Roman"/>
          <w:lang w:val="en-GB"/>
        </w:rPr>
        <w:t xml:space="preserve"> for losses occurring because of impermanent </w:t>
      </w:r>
      <w:r w:rsidR="00BF19FD">
        <w:rPr>
          <w:rFonts w:ascii="Times New Roman" w:hAnsi="Times New Roman" w:cs="Times New Roman"/>
          <w:lang w:val="en-GB"/>
        </w:rPr>
        <w:t>designation</w:t>
      </w:r>
      <w:r w:rsidR="00BC148C">
        <w:rPr>
          <w:rFonts w:ascii="Times New Roman" w:hAnsi="Times New Roman" w:cs="Times New Roman"/>
          <w:lang w:val="en-GB"/>
        </w:rPr>
        <w:t xml:space="preserve"> as construction land losing that status since the land in question has not been used for construction within the time limit given.  </w:t>
      </w:r>
      <w:r w:rsidR="00BF19FD">
        <w:rPr>
          <w:rFonts w:ascii="Times New Roman" w:hAnsi="Times New Roman" w:cs="Times New Roman"/>
          <w:lang w:val="en-GB"/>
        </w:rPr>
        <w:t>Other specific regulations</w:t>
      </w:r>
      <w:r w:rsidR="00F73DFE">
        <w:rPr>
          <w:rFonts w:ascii="Times New Roman" w:hAnsi="Times New Roman" w:cs="Times New Roman"/>
          <w:lang w:val="en-GB"/>
        </w:rPr>
        <w:t xml:space="preserve"> rega</w:t>
      </w:r>
      <w:r w:rsidR="007F6535">
        <w:rPr>
          <w:rFonts w:ascii="Times New Roman" w:hAnsi="Times New Roman" w:cs="Times New Roman"/>
          <w:lang w:val="en-GB"/>
        </w:rPr>
        <w:t>rding temporary designation can</w:t>
      </w:r>
      <w:r w:rsidR="00F73DFE">
        <w:rPr>
          <w:rFonts w:ascii="Times New Roman" w:hAnsi="Times New Roman" w:cs="Times New Roman"/>
          <w:lang w:val="en-GB"/>
        </w:rPr>
        <w:t xml:space="preserve">not be found in the respective law but must be developed from the </w:t>
      </w:r>
      <w:r w:rsidR="00B1282A">
        <w:rPr>
          <w:rFonts w:ascii="Times New Roman" w:hAnsi="Times New Roman" w:cs="Times New Roman"/>
          <w:lang w:val="en-GB"/>
        </w:rPr>
        <w:t>above-mentioned</w:t>
      </w:r>
      <w:r w:rsidR="00F73DFE">
        <w:rPr>
          <w:rFonts w:ascii="Times New Roman" w:hAnsi="Times New Roman" w:cs="Times New Roman"/>
          <w:lang w:val="en-GB"/>
        </w:rPr>
        <w:t xml:space="preserve"> fundamental rights. As a result it must be examined whether the compensation provisions might be applicable already when temporary designation as </w:t>
      </w:r>
      <w:r w:rsidR="00F73DFE">
        <w:rPr>
          <w:rFonts w:ascii="Times New Roman" w:hAnsi="Times New Roman" w:cs="Times New Roman"/>
          <w:lang w:val="en-GB"/>
        </w:rPr>
        <w:lastRenderedPageBreak/>
        <w:t xml:space="preserve">construction land is rendered, </w:t>
      </w:r>
      <w:r w:rsidR="007F6535">
        <w:rPr>
          <w:rFonts w:ascii="Times New Roman" w:hAnsi="Times New Roman" w:cs="Times New Roman"/>
          <w:lang w:val="en-GB"/>
        </w:rPr>
        <w:t xml:space="preserve">especially in situations where </w:t>
      </w:r>
      <w:r w:rsidR="00F73DFE">
        <w:rPr>
          <w:rFonts w:ascii="Times New Roman" w:hAnsi="Times New Roman" w:cs="Times New Roman"/>
          <w:lang w:val="en-GB"/>
        </w:rPr>
        <w:t>land formerly labelled building land might be categorised temporary construction land by a new zoning plan.</w:t>
      </w:r>
      <w:r w:rsidR="003C46F5">
        <w:rPr>
          <w:rFonts w:ascii="Times New Roman" w:hAnsi="Times New Roman" w:cs="Times New Roman"/>
          <w:lang w:val="en-GB"/>
        </w:rPr>
        <w:t xml:space="preserve"> </w:t>
      </w:r>
      <w:r w:rsidR="007F6535">
        <w:rPr>
          <w:rFonts w:ascii="Times New Roman" w:hAnsi="Times New Roman" w:cs="Times New Roman"/>
          <w:lang w:val="en-GB"/>
        </w:rPr>
        <w:t xml:space="preserve">But also the exact conditions when the time limit has been met have not been specified in the decree and need therefore be given extra attention. </w:t>
      </w:r>
      <w:r w:rsidR="00B1282A">
        <w:rPr>
          <w:rFonts w:ascii="Times New Roman" w:hAnsi="Times New Roman" w:cs="Times New Roman"/>
          <w:lang w:val="en-GB"/>
        </w:rPr>
        <w:t>Possibilities can be classified as: time of -application of building provision, -entering into force of building provision, -</w:t>
      </w:r>
      <w:r w:rsidR="0075492F">
        <w:rPr>
          <w:rFonts w:ascii="Times New Roman" w:hAnsi="Times New Roman" w:cs="Times New Roman"/>
          <w:lang w:val="en-GB"/>
        </w:rPr>
        <w:t xml:space="preserve">concrete start of construction, -end of construction. </w:t>
      </w:r>
      <w:r w:rsidR="003C1B96">
        <w:rPr>
          <w:rFonts w:ascii="Times New Roman" w:hAnsi="Times New Roman" w:cs="Times New Roman"/>
          <w:lang w:val="en-GB"/>
        </w:rPr>
        <w:t xml:space="preserve">Depending on the answer to this topic, further subjects appear, as what will happen to the designation if </w:t>
      </w:r>
      <w:r w:rsidR="00BC22D5">
        <w:rPr>
          <w:rFonts w:ascii="Times New Roman" w:hAnsi="Times New Roman" w:cs="Times New Roman"/>
          <w:lang w:val="en-GB"/>
        </w:rPr>
        <w:t>it is linked to the building provision and owners obtain a building permit but then d</w:t>
      </w:r>
      <w:r w:rsidR="00C86C7E">
        <w:rPr>
          <w:rFonts w:ascii="Times New Roman" w:hAnsi="Times New Roman" w:cs="Times New Roman"/>
          <w:lang w:val="en-GB"/>
        </w:rPr>
        <w:t>o not make use of it.</w:t>
      </w:r>
    </w:p>
    <w:p w14:paraId="21BA13D6" w14:textId="77777777" w:rsidR="00697FF8" w:rsidRDefault="00697FF8">
      <w:pPr>
        <w:rPr>
          <w:rFonts w:ascii="Times New Roman" w:hAnsi="Times New Roman" w:cs="Times New Roman"/>
          <w:lang w:val="en-GB"/>
        </w:rPr>
      </w:pPr>
    </w:p>
    <w:p w14:paraId="7A97B881" w14:textId="14A0D6F4" w:rsidR="00697FF8" w:rsidRDefault="00697FF8">
      <w:pPr>
        <w:rPr>
          <w:rFonts w:ascii="Times New Roman" w:hAnsi="Times New Roman" w:cs="Times New Roman"/>
          <w:lang w:val="en-GB"/>
        </w:rPr>
      </w:pPr>
      <w:r>
        <w:rPr>
          <w:rFonts w:ascii="Times New Roman" w:hAnsi="Times New Roman" w:cs="Times New Roman"/>
          <w:lang w:val="en-GB"/>
        </w:rPr>
        <w:t xml:space="preserve">Interesting is also the </w:t>
      </w:r>
      <w:r w:rsidR="00BC22D5">
        <w:rPr>
          <w:rFonts w:ascii="Times New Roman" w:hAnsi="Times New Roman" w:cs="Times New Roman"/>
          <w:lang w:val="en-GB"/>
        </w:rPr>
        <w:t>issue</w:t>
      </w:r>
      <w:r>
        <w:rPr>
          <w:rFonts w:ascii="Times New Roman" w:hAnsi="Times New Roman" w:cs="Times New Roman"/>
          <w:lang w:val="en-GB"/>
        </w:rPr>
        <w:t xml:space="preserve"> what zoning category will be relevant to a plot loosing its status as temporary building land due to </w:t>
      </w:r>
      <w:r w:rsidR="000B3782">
        <w:rPr>
          <w:rFonts w:ascii="Times New Roman" w:hAnsi="Times New Roman" w:cs="Times New Roman"/>
          <w:lang w:val="en-GB"/>
        </w:rPr>
        <w:t xml:space="preserve">exceeding the time limit for truly developing the land, as the law does not give any information about the further consequences of not </w:t>
      </w:r>
      <w:r w:rsidR="00BC22D5">
        <w:rPr>
          <w:rFonts w:ascii="Times New Roman" w:hAnsi="Times New Roman" w:cs="Times New Roman"/>
          <w:lang w:val="en-GB"/>
        </w:rPr>
        <w:t>consuming</w:t>
      </w:r>
      <w:r w:rsidR="000B3782">
        <w:rPr>
          <w:rFonts w:ascii="Times New Roman" w:hAnsi="Times New Roman" w:cs="Times New Roman"/>
          <w:lang w:val="en-GB"/>
        </w:rPr>
        <w:t xml:space="preserve"> the designation. If the instrument should work as intended, the estate cannot remain with the category of building land. </w:t>
      </w:r>
      <w:r w:rsidR="00043596">
        <w:rPr>
          <w:rFonts w:ascii="Times New Roman" w:hAnsi="Times New Roman" w:cs="Times New Roman"/>
          <w:lang w:val="en-GB"/>
        </w:rPr>
        <w:t xml:space="preserve">It can neither be seen as lacking a precise designation as this would not be compatible with the principles of zoning in Austria, which ask for every plot </w:t>
      </w:r>
      <w:r w:rsidR="00187CEF">
        <w:rPr>
          <w:rFonts w:ascii="Times New Roman" w:hAnsi="Times New Roman" w:cs="Times New Roman"/>
          <w:lang w:val="en-GB"/>
        </w:rPr>
        <w:t>having an exact</w:t>
      </w:r>
      <w:r w:rsidR="00043596">
        <w:rPr>
          <w:rFonts w:ascii="Times New Roman" w:hAnsi="Times New Roman" w:cs="Times New Roman"/>
          <w:lang w:val="en-GB"/>
        </w:rPr>
        <w:t xml:space="preserve"> </w:t>
      </w:r>
      <w:r w:rsidR="00BC22D5">
        <w:rPr>
          <w:rFonts w:ascii="Times New Roman" w:hAnsi="Times New Roman" w:cs="Times New Roman"/>
          <w:lang w:val="en-GB"/>
        </w:rPr>
        <w:t>description</w:t>
      </w:r>
      <w:r w:rsidR="00187CEF">
        <w:rPr>
          <w:rFonts w:ascii="Times New Roman" w:hAnsi="Times New Roman" w:cs="Times New Roman"/>
          <w:lang w:val="en-GB"/>
        </w:rPr>
        <w:t xml:space="preserve"> within the zoning plan. One option could be having the former designation of the land come into force again. This would, however, only work, if the prior title had not also been </w:t>
      </w:r>
      <w:r w:rsidR="00C86C7E">
        <w:rPr>
          <w:rFonts w:ascii="Times New Roman" w:hAnsi="Times New Roman" w:cs="Times New Roman"/>
          <w:lang w:val="en-GB"/>
        </w:rPr>
        <w:t>building</w:t>
      </w:r>
      <w:r w:rsidR="00187CEF">
        <w:rPr>
          <w:rFonts w:ascii="Times New Roman" w:hAnsi="Times New Roman" w:cs="Times New Roman"/>
          <w:lang w:val="en-GB"/>
        </w:rPr>
        <w:t xml:space="preserve"> land. If the previous description had been green </w:t>
      </w:r>
      <w:r w:rsidR="00FB437E">
        <w:rPr>
          <w:rFonts w:ascii="Times New Roman" w:hAnsi="Times New Roman" w:cs="Times New Roman"/>
          <w:lang w:val="en-GB"/>
        </w:rPr>
        <w:t>area</w:t>
      </w:r>
      <w:r w:rsidR="00187CEF">
        <w:rPr>
          <w:rFonts w:ascii="Times New Roman" w:hAnsi="Times New Roman" w:cs="Times New Roman"/>
          <w:lang w:val="en-GB"/>
        </w:rPr>
        <w:t xml:space="preserve">, one comes again to the question of compensation rules related to financial losses as a result of planning decision as discussed before. </w:t>
      </w:r>
    </w:p>
    <w:p w14:paraId="56305981" w14:textId="77777777" w:rsidR="00FB437E" w:rsidRDefault="00FB437E">
      <w:pPr>
        <w:rPr>
          <w:rFonts w:ascii="Times New Roman" w:hAnsi="Times New Roman" w:cs="Times New Roman"/>
          <w:lang w:val="en-GB"/>
        </w:rPr>
      </w:pPr>
    </w:p>
    <w:p w14:paraId="17E692FE" w14:textId="737CD2E4" w:rsidR="00FB437E" w:rsidRDefault="00C83598">
      <w:pPr>
        <w:rPr>
          <w:rFonts w:ascii="Times New Roman" w:hAnsi="Times New Roman" w:cs="Times New Roman"/>
          <w:lang w:val="en-GB"/>
        </w:rPr>
      </w:pPr>
      <w:r>
        <w:rPr>
          <w:rFonts w:ascii="Times New Roman" w:hAnsi="Times New Roman" w:cs="Times New Roman"/>
          <w:lang w:val="en-GB"/>
        </w:rPr>
        <w:t>Brief,</w:t>
      </w:r>
      <w:r w:rsidR="00FB437E">
        <w:rPr>
          <w:rFonts w:ascii="Times New Roman" w:hAnsi="Times New Roman" w:cs="Times New Roman"/>
          <w:lang w:val="en-GB"/>
        </w:rPr>
        <w:t xml:space="preserve"> the new </w:t>
      </w:r>
      <w:r>
        <w:rPr>
          <w:rFonts w:ascii="Times New Roman" w:hAnsi="Times New Roman" w:cs="Times New Roman"/>
          <w:lang w:val="en-GB"/>
        </w:rPr>
        <w:t xml:space="preserve">Viennese </w:t>
      </w:r>
      <w:r w:rsidR="00FB437E">
        <w:rPr>
          <w:rFonts w:ascii="Times New Roman" w:hAnsi="Times New Roman" w:cs="Times New Roman"/>
          <w:lang w:val="en-GB"/>
        </w:rPr>
        <w:t xml:space="preserve">regulations on temporary zoning of building land should be analysed on a thorough basis and examined whether they can be interpreted in a way which will lead to the intended effect, that is mobilisation of building land, while at the same time meeting the framework provisions of constitutional rights to property as well as principles of planning stipulated by the </w:t>
      </w:r>
      <w:r>
        <w:rPr>
          <w:rFonts w:ascii="Times New Roman" w:hAnsi="Times New Roman" w:cs="Times New Roman"/>
          <w:lang w:val="en-GB"/>
        </w:rPr>
        <w:t xml:space="preserve">relevant planning laws. </w:t>
      </w:r>
    </w:p>
    <w:p w14:paraId="77895DA3" w14:textId="77777777" w:rsidR="00B74ADB" w:rsidRDefault="00B74ADB">
      <w:pPr>
        <w:rPr>
          <w:rFonts w:ascii="Times New Roman" w:hAnsi="Times New Roman" w:cs="Times New Roman"/>
          <w:lang w:val="en-GB"/>
        </w:rPr>
      </w:pPr>
    </w:p>
    <w:p w14:paraId="6BDA23C2" w14:textId="77777777" w:rsidR="00B74ADB" w:rsidRDefault="00B74ADB">
      <w:pPr>
        <w:rPr>
          <w:rFonts w:ascii="Times New Roman" w:hAnsi="Times New Roman" w:cs="Times New Roman"/>
          <w:lang w:val="en-GB"/>
        </w:rPr>
      </w:pPr>
    </w:p>
    <w:p w14:paraId="2A9AB8E6" w14:textId="77777777" w:rsidR="00B74ADB" w:rsidRDefault="00B74ADB">
      <w:pPr>
        <w:rPr>
          <w:rFonts w:ascii="Times New Roman" w:hAnsi="Times New Roman" w:cs="Times New Roman"/>
          <w:lang w:val="en-GB"/>
        </w:rPr>
      </w:pPr>
    </w:p>
    <w:p w14:paraId="308FFD06" w14:textId="1936F05D" w:rsidR="00B74ADB" w:rsidRDefault="00B74ADB">
      <w:pPr>
        <w:rPr>
          <w:rFonts w:ascii="Times New Roman" w:hAnsi="Times New Roman" w:cs="Times New Roman"/>
          <w:lang w:val="en-GB"/>
        </w:rPr>
      </w:pPr>
      <w:r>
        <w:rPr>
          <w:rFonts w:ascii="Times New Roman" w:hAnsi="Times New Roman" w:cs="Times New Roman"/>
          <w:lang w:val="en-GB"/>
        </w:rPr>
        <w:t>References:</w:t>
      </w:r>
    </w:p>
    <w:p w14:paraId="717A94DA" w14:textId="6A319F49" w:rsidR="00B74ADB" w:rsidRPr="00096AFE" w:rsidRDefault="00B74ADB">
      <w:pPr>
        <w:rPr>
          <w:rFonts w:ascii="Times New Roman" w:hAnsi="Times New Roman" w:cs="Times New Roman"/>
          <w:lang w:val="de-AT"/>
        </w:rPr>
      </w:pPr>
      <w:r w:rsidRPr="00096AFE">
        <w:rPr>
          <w:rFonts w:ascii="Times New Roman" w:hAnsi="Times New Roman" w:cs="Times New Roman"/>
          <w:lang w:val="de-AT"/>
        </w:rPr>
        <w:t>Cech Gerhard, Die Novelle 2014 zur Bauordnung in Wien, immolex 9/2014, 246</w:t>
      </w:r>
    </w:p>
    <w:p w14:paraId="4327D560" w14:textId="22892C43" w:rsidR="00B74ADB" w:rsidRPr="00096AFE" w:rsidRDefault="00B74ADB" w:rsidP="00626E78">
      <w:pPr>
        <w:ind w:left="567" w:hanging="567"/>
        <w:rPr>
          <w:rFonts w:ascii="Times New Roman" w:hAnsi="Times New Roman" w:cs="Times New Roman"/>
          <w:lang w:val="de-AT"/>
        </w:rPr>
      </w:pPr>
      <w:r w:rsidRPr="00096AFE">
        <w:rPr>
          <w:rFonts w:ascii="Times New Roman" w:hAnsi="Times New Roman" w:cs="Times New Roman"/>
          <w:lang w:val="de-AT"/>
        </w:rPr>
        <w:t>Kirchmayer Wolfgang, Die Bauordnungsnovelle 2014 und weitere Neuerungen im Wiener Baurecht, Baurechtliche Blätter 18, 1-15 (2015)</w:t>
      </w:r>
    </w:p>
    <w:p w14:paraId="0CB8A471" w14:textId="2FC6B13D" w:rsidR="00B74ADB" w:rsidRPr="00096AFE" w:rsidRDefault="00B74ADB" w:rsidP="00626E78">
      <w:pPr>
        <w:ind w:left="567" w:hanging="567"/>
        <w:rPr>
          <w:rFonts w:ascii="Times New Roman" w:hAnsi="Times New Roman" w:cs="Times New Roman"/>
          <w:lang w:val="de-AT"/>
        </w:rPr>
      </w:pPr>
      <w:r w:rsidRPr="00096AFE">
        <w:rPr>
          <w:rFonts w:ascii="Times New Roman" w:hAnsi="Times New Roman" w:cs="Times New Roman"/>
          <w:lang w:val="de-AT"/>
        </w:rPr>
        <w:t>Trapichler Martin, Befristete Baulandwidmung und Vertragsraumordnung als neue I</w:t>
      </w:r>
      <w:r w:rsidR="00096AFE">
        <w:rPr>
          <w:rFonts w:ascii="Times New Roman" w:hAnsi="Times New Roman" w:cs="Times New Roman"/>
          <w:lang w:val="de-AT"/>
        </w:rPr>
        <w:t>n</w:t>
      </w:r>
      <w:r w:rsidRPr="00096AFE">
        <w:rPr>
          <w:rFonts w:ascii="Times New Roman" w:hAnsi="Times New Roman" w:cs="Times New Roman"/>
          <w:lang w:val="de-AT"/>
        </w:rPr>
        <w:t>strumente der Raumordnung nach der wr BauO-Novelle 2014 – Teil 1, Baurechtliche Blätter 18, 16-22 (2015)</w:t>
      </w:r>
    </w:p>
    <w:p w14:paraId="41C398B8" w14:textId="77777777" w:rsidR="00BC22D5" w:rsidRDefault="00BC22D5">
      <w:pPr>
        <w:rPr>
          <w:rFonts w:ascii="Times New Roman" w:hAnsi="Times New Roman" w:cs="Times New Roman"/>
          <w:lang w:val="en-GB"/>
        </w:rPr>
      </w:pPr>
    </w:p>
    <w:p w14:paraId="4306D57F" w14:textId="77777777" w:rsidR="00626E78" w:rsidRDefault="00626E78">
      <w:pPr>
        <w:rPr>
          <w:rFonts w:ascii="Times New Roman" w:hAnsi="Times New Roman" w:cs="Times New Roman"/>
          <w:lang w:val="en-GB"/>
        </w:rPr>
      </w:pPr>
    </w:p>
    <w:p w14:paraId="783930FD" w14:textId="77777777" w:rsidR="00626E78" w:rsidRDefault="00626E78">
      <w:pPr>
        <w:rPr>
          <w:rFonts w:ascii="Times New Roman" w:hAnsi="Times New Roman" w:cs="Times New Roman"/>
          <w:lang w:val="en-GB"/>
        </w:rPr>
      </w:pPr>
    </w:p>
    <w:p w14:paraId="45196188" w14:textId="77777777" w:rsidR="00626E78" w:rsidRDefault="00626E78">
      <w:pPr>
        <w:rPr>
          <w:rFonts w:ascii="Times New Roman" w:hAnsi="Times New Roman" w:cs="Times New Roman"/>
          <w:lang w:val="en-GB"/>
        </w:rPr>
      </w:pPr>
    </w:p>
    <w:p w14:paraId="730ACD29" w14:textId="77777777" w:rsidR="003C46F5" w:rsidRDefault="003C46F5">
      <w:pPr>
        <w:rPr>
          <w:rFonts w:ascii="Times New Roman" w:hAnsi="Times New Roman" w:cs="Times New Roman"/>
          <w:lang w:val="en-GB"/>
        </w:rPr>
      </w:pPr>
    </w:p>
    <w:p w14:paraId="1E508F07" w14:textId="16B35ACF" w:rsidR="006D0925" w:rsidRDefault="006D0925">
      <w:pPr>
        <w:rPr>
          <w:rFonts w:ascii="Times New Roman" w:hAnsi="Times New Roman" w:cs="Times New Roman"/>
          <w:lang w:val="en-GB"/>
        </w:rPr>
      </w:pPr>
    </w:p>
    <w:p w14:paraId="7675BDE7" w14:textId="49B28B86" w:rsidR="006D0925" w:rsidRDefault="00C83598">
      <w:pPr>
        <w:rPr>
          <w:rFonts w:ascii="Times New Roman" w:hAnsi="Times New Roman" w:cs="Times New Roman"/>
          <w:lang w:val="en-GB"/>
        </w:rPr>
      </w:pP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Karin Hiltgartner, E.MA</w:t>
      </w:r>
    </w:p>
    <w:p w14:paraId="2EC3B767" w14:textId="77777777" w:rsidR="00C83598" w:rsidRDefault="00C83598">
      <w:pPr>
        <w:rPr>
          <w:rFonts w:ascii="Times New Roman" w:hAnsi="Times New Roman" w:cs="Times New Roman"/>
          <w:lang w:val="en-GB"/>
        </w:rPr>
      </w:pPr>
    </w:p>
    <w:p w14:paraId="3552EF49" w14:textId="63276A1B" w:rsidR="00C83598" w:rsidRDefault="00C83598">
      <w:pPr>
        <w:rPr>
          <w:rFonts w:ascii="Times New Roman" w:hAnsi="Times New Roman" w:cs="Times New Roman"/>
          <w:lang w:val="en-GB"/>
        </w:rPr>
      </w:pPr>
      <w:r>
        <w:rPr>
          <w:rFonts w:ascii="Times New Roman" w:hAnsi="Times New Roman" w:cs="Times New Roman"/>
          <w:lang w:val="en-GB"/>
        </w:rPr>
        <w:t>Department of Spatial Planning</w:t>
      </w:r>
    </w:p>
    <w:p w14:paraId="3F6C9421" w14:textId="2593B642" w:rsidR="00C83598" w:rsidRDefault="00C83598">
      <w:pPr>
        <w:rPr>
          <w:rFonts w:ascii="Times New Roman" w:hAnsi="Times New Roman" w:cs="Times New Roman"/>
          <w:lang w:val="en-GB"/>
        </w:rPr>
      </w:pPr>
      <w:r>
        <w:rPr>
          <w:rFonts w:ascii="Times New Roman" w:hAnsi="Times New Roman" w:cs="Times New Roman"/>
          <w:lang w:val="en-GB"/>
        </w:rPr>
        <w:t>Vienna University of Technology</w:t>
      </w:r>
    </w:p>
    <w:p w14:paraId="3D341DD0" w14:textId="77777777" w:rsidR="002D7244" w:rsidRDefault="002D7244">
      <w:pPr>
        <w:rPr>
          <w:rFonts w:ascii="Times New Roman" w:hAnsi="Times New Roman" w:cs="Times New Roman"/>
          <w:lang w:val="en-GB"/>
        </w:rPr>
      </w:pPr>
    </w:p>
    <w:p w14:paraId="13687AC6" w14:textId="77777777" w:rsidR="002D7244" w:rsidRDefault="002D7244">
      <w:pPr>
        <w:rPr>
          <w:rFonts w:ascii="Times New Roman" w:hAnsi="Times New Roman" w:cs="Times New Roman"/>
          <w:lang w:val="en-GB"/>
        </w:rPr>
      </w:pPr>
    </w:p>
    <w:p w14:paraId="2A3AB8FA" w14:textId="77777777" w:rsidR="002D7244" w:rsidRDefault="002D7244">
      <w:pPr>
        <w:rPr>
          <w:rFonts w:ascii="Times New Roman" w:hAnsi="Times New Roman" w:cs="Times New Roman"/>
          <w:lang w:val="en-GB"/>
        </w:rPr>
      </w:pPr>
    </w:p>
    <w:p w14:paraId="29D70765" w14:textId="77777777" w:rsidR="002D7244" w:rsidRDefault="002D7244">
      <w:pPr>
        <w:rPr>
          <w:rFonts w:ascii="Times New Roman" w:hAnsi="Times New Roman" w:cs="Times New Roman"/>
          <w:lang w:val="en-GB"/>
        </w:rPr>
      </w:pPr>
    </w:p>
    <w:p w14:paraId="5B252222" w14:textId="6BB692F3" w:rsidR="000420E2" w:rsidRPr="000420E2" w:rsidRDefault="000420E2">
      <w:pPr>
        <w:rPr>
          <w:rFonts w:ascii="Times New Roman" w:hAnsi="Times New Roman" w:cs="Times New Roman"/>
          <w:lang w:val="en-GB"/>
        </w:rPr>
      </w:pPr>
    </w:p>
    <w:sectPr w:rsidR="000420E2" w:rsidRPr="000420E2" w:rsidSect="003E6B8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8D1D" w14:textId="77777777" w:rsidR="00FB437E" w:rsidRDefault="00FB437E" w:rsidP="00FC3380">
      <w:r>
        <w:separator/>
      </w:r>
    </w:p>
  </w:endnote>
  <w:endnote w:type="continuationSeparator" w:id="0">
    <w:p w14:paraId="4E83A164" w14:textId="77777777" w:rsidR="00FB437E" w:rsidRDefault="00FB437E" w:rsidP="00F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Light"/>
    <w:panose1 w:val="020F0502020204030204"/>
    <w:charset w:val="00"/>
    <w:family w:val="auto"/>
    <w:pitch w:val="variable"/>
    <w:sig w:usb0="00000001"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AAB69" w14:textId="77777777" w:rsidR="00FB437E" w:rsidRDefault="00FB437E" w:rsidP="00FC3380">
      <w:r>
        <w:separator/>
      </w:r>
    </w:p>
  </w:footnote>
  <w:footnote w:type="continuationSeparator" w:id="0">
    <w:p w14:paraId="1B1C2226" w14:textId="77777777" w:rsidR="00FB437E" w:rsidRDefault="00FB437E" w:rsidP="00FC3380">
      <w:r>
        <w:continuationSeparator/>
      </w:r>
    </w:p>
  </w:footnote>
  <w:footnote w:id="1">
    <w:p w14:paraId="5DDF4150" w14:textId="77E5B275" w:rsidR="00FB437E" w:rsidRPr="00B1282A" w:rsidRDefault="00FB437E">
      <w:pPr>
        <w:pStyle w:val="Textodenotaderodap"/>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r</w:t>
      </w:r>
      <w:r w:rsidRPr="00010C1E">
        <w:rPr>
          <w:rFonts w:ascii="Times New Roman" w:hAnsi="Times New Roman" w:cs="Times New Roman"/>
          <w:sz w:val="20"/>
          <w:szCs w:val="20"/>
        </w:rPr>
        <w:t>etrieved from:</w:t>
      </w:r>
      <w:r w:rsidRPr="00B1282A">
        <w:rPr>
          <w:rFonts w:ascii="Times New Roman" w:hAnsi="Times New Roman" w:cs="Times New Roman"/>
          <w:sz w:val="20"/>
          <w:szCs w:val="20"/>
        </w:rPr>
        <w:t>www.wien.gv.at/statistik/wieninzahlen.pdf</w:t>
      </w:r>
      <w:r>
        <w:rPr>
          <w:rFonts w:ascii="Times New Roman" w:hAnsi="Times New Roman" w:cs="Times New Roman"/>
          <w:sz w:val="20"/>
          <w:szCs w:val="20"/>
        </w:rPr>
        <w:t>, 18.10.2015</w:t>
      </w:r>
    </w:p>
  </w:footnote>
  <w:footnote w:id="2">
    <w:p w14:paraId="6321174F" w14:textId="1F6FBD72" w:rsidR="00FB437E" w:rsidRPr="00B1282A" w:rsidRDefault="00FB437E">
      <w:pPr>
        <w:pStyle w:val="Textodenotaderodap"/>
        <w:rPr>
          <w:rFonts w:ascii="Times New Roman" w:hAnsi="Times New Roman" w:cs="Times New Roman"/>
          <w:sz w:val="20"/>
          <w:szCs w:val="20"/>
        </w:rPr>
      </w:pPr>
      <w:r w:rsidRPr="00B1282A">
        <w:rPr>
          <w:rStyle w:val="Refdenotaderodap"/>
          <w:rFonts w:ascii="Times New Roman" w:hAnsi="Times New Roman" w:cs="Times New Roman"/>
          <w:sz w:val="20"/>
          <w:szCs w:val="20"/>
        </w:rPr>
        <w:footnoteRef/>
      </w:r>
      <w:r w:rsidRPr="00B1282A">
        <w:rPr>
          <w:rFonts w:ascii="Times New Roman" w:hAnsi="Times New Roman" w:cs="Times New Roman"/>
          <w:sz w:val="20"/>
          <w:szCs w:val="20"/>
        </w:rPr>
        <w:t xml:space="preserve"> </w:t>
      </w:r>
      <w:r>
        <w:rPr>
          <w:rFonts w:ascii="Times New Roman" w:hAnsi="Times New Roman" w:cs="Times New Roman"/>
          <w:sz w:val="20"/>
          <w:szCs w:val="20"/>
        </w:rPr>
        <w:t xml:space="preserve">retrieved </w:t>
      </w:r>
      <w:r>
        <w:rPr>
          <w:rFonts w:ascii="Times New Roman" w:hAnsi="Times New Roman" w:cs="Times New Roman"/>
          <w:sz w:val="20"/>
          <w:szCs w:val="20"/>
        </w:rPr>
        <w:t xml:space="preserve">from: </w:t>
      </w:r>
      <w:hyperlink r:id="rId1" w:history="1">
        <w:r w:rsidRPr="00B1282A">
          <w:rPr>
            <w:rStyle w:val="Hyperlink"/>
            <w:rFonts w:ascii="Times New Roman" w:hAnsi="Times New Roman" w:cs="Times New Roman"/>
            <w:sz w:val="20"/>
            <w:szCs w:val="20"/>
          </w:rPr>
          <w:t>www.uk.mercer.com/newsroom/2015-quality-of.living-survey.html</w:t>
        </w:r>
      </w:hyperlink>
      <w:r>
        <w:rPr>
          <w:rStyle w:val="Hyperlink"/>
          <w:rFonts w:ascii="Times New Roman" w:hAnsi="Times New Roman" w:cs="Times New Roman"/>
          <w:sz w:val="20"/>
          <w:szCs w:val="20"/>
        </w:rPr>
        <w:t>, 18.10.2015</w:t>
      </w:r>
    </w:p>
  </w:footnote>
  <w:footnote w:id="3">
    <w:p w14:paraId="3C0566F1" w14:textId="7BB8AAB8" w:rsidR="00FB437E" w:rsidRPr="00B1282A" w:rsidRDefault="00FB437E">
      <w:pPr>
        <w:pStyle w:val="Textodenotaderodap"/>
        <w:rPr>
          <w:rFonts w:ascii="Times New Roman" w:hAnsi="Times New Roman" w:cs="Times New Roman"/>
          <w:sz w:val="20"/>
          <w:szCs w:val="20"/>
        </w:rPr>
      </w:pPr>
      <w:r w:rsidRPr="00B1282A">
        <w:rPr>
          <w:rStyle w:val="Refdenotaderodap"/>
          <w:rFonts w:ascii="Times New Roman" w:hAnsi="Times New Roman" w:cs="Times New Roman"/>
          <w:sz w:val="20"/>
          <w:szCs w:val="20"/>
        </w:rPr>
        <w:footnoteRef/>
      </w:r>
      <w:r w:rsidRPr="00B1282A">
        <w:rPr>
          <w:rFonts w:ascii="Times New Roman" w:hAnsi="Times New Roman" w:cs="Times New Roman"/>
          <w:sz w:val="20"/>
          <w:szCs w:val="20"/>
        </w:rPr>
        <w:t xml:space="preserve"> Bundesministerium für Land- und Forstwirtschaft, Umwelt und Wasserwirtschaft</w:t>
      </w:r>
      <w:r>
        <w:rPr>
          <w:rFonts w:ascii="Times New Roman" w:hAnsi="Times New Roman" w:cs="Times New Roman"/>
          <w:sz w:val="20"/>
          <w:szCs w:val="20"/>
        </w:rPr>
        <w:t xml:space="preserve"> (2011)</w:t>
      </w:r>
      <w:r w:rsidRPr="00B1282A">
        <w:rPr>
          <w:rFonts w:ascii="Times New Roman" w:hAnsi="Times New Roman" w:cs="Times New Roman"/>
          <w:sz w:val="20"/>
          <w:szCs w:val="20"/>
        </w:rPr>
        <w:t>, Grund genug? Flächenmanagement in Österreich – Fortschritte und Perspektiven, S. 17ff</w:t>
      </w:r>
    </w:p>
  </w:footnote>
  <w:footnote w:id="4">
    <w:p w14:paraId="25D29B15" w14:textId="6306FDA5" w:rsidR="00FB437E" w:rsidRPr="00B1282A" w:rsidRDefault="00FB437E">
      <w:pPr>
        <w:pStyle w:val="Textodenotaderodap"/>
        <w:rPr>
          <w:rFonts w:ascii="Times New Roman" w:hAnsi="Times New Roman" w:cs="Times New Roman"/>
          <w:sz w:val="20"/>
          <w:szCs w:val="20"/>
        </w:rPr>
      </w:pPr>
      <w:r w:rsidRPr="00B1282A">
        <w:rPr>
          <w:rStyle w:val="Refdenotaderodap"/>
          <w:rFonts w:ascii="Times New Roman" w:hAnsi="Times New Roman" w:cs="Times New Roman"/>
          <w:sz w:val="20"/>
          <w:szCs w:val="20"/>
        </w:rPr>
        <w:footnoteRef/>
      </w:r>
      <w:r w:rsidRPr="00B1282A">
        <w:rPr>
          <w:rFonts w:ascii="Times New Roman" w:hAnsi="Times New Roman" w:cs="Times New Roman"/>
          <w:sz w:val="20"/>
          <w:szCs w:val="20"/>
        </w:rPr>
        <w:t xml:space="preserve"> Wiener Stadtentwicklungs-, </w:t>
      </w:r>
      <w:r w:rsidRPr="00B1282A">
        <w:rPr>
          <w:rFonts w:ascii="Times New Roman" w:hAnsi="Times New Roman" w:cs="Times New Roman"/>
          <w:sz w:val="20"/>
          <w:szCs w:val="20"/>
        </w:rPr>
        <w:t>Stadtplanungs- und Baugesetzbuch LGBl. Nr 25/2014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A"/>
    <w:rsid w:val="00010C1E"/>
    <w:rsid w:val="000231B1"/>
    <w:rsid w:val="000420E2"/>
    <w:rsid w:val="00043596"/>
    <w:rsid w:val="00087F1A"/>
    <w:rsid w:val="00096AFE"/>
    <w:rsid w:val="000B3782"/>
    <w:rsid w:val="00187CEF"/>
    <w:rsid w:val="00286C68"/>
    <w:rsid w:val="002A33F8"/>
    <w:rsid w:val="002A35CE"/>
    <w:rsid w:val="002D7244"/>
    <w:rsid w:val="002F5C47"/>
    <w:rsid w:val="003C1B96"/>
    <w:rsid w:val="003C46F5"/>
    <w:rsid w:val="003E6B8F"/>
    <w:rsid w:val="0044030F"/>
    <w:rsid w:val="004B1187"/>
    <w:rsid w:val="004E4562"/>
    <w:rsid w:val="006037A7"/>
    <w:rsid w:val="00626E78"/>
    <w:rsid w:val="00637632"/>
    <w:rsid w:val="0065782A"/>
    <w:rsid w:val="006953C0"/>
    <w:rsid w:val="00697FF8"/>
    <w:rsid w:val="006D0925"/>
    <w:rsid w:val="0075492F"/>
    <w:rsid w:val="007F6535"/>
    <w:rsid w:val="008947E9"/>
    <w:rsid w:val="008C2C91"/>
    <w:rsid w:val="009B0593"/>
    <w:rsid w:val="00A94590"/>
    <w:rsid w:val="00B1282A"/>
    <w:rsid w:val="00B74ADB"/>
    <w:rsid w:val="00B82498"/>
    <w:rsid w:val="00BB65B6"/>
    <w:rsid w:val="00BC148C"/>
    <w:rsid w:val="00BC22D5"/>
    <w:rsid w:val="00BD67CB"/>
    <w:rsid w:val="00BF19FD"/>
    <w:rsid w:val="00C83598"/>
    <w:rsid w:val="00C86C7E"/>
    <w:rsid w:val="00D5287A"/>
    <w:rsid w:val="00F01998"/>
    <w:rsid w:val="00F73DFE"/>
    <w:rsid w:val="00FB437E"/>
    <w:rsid w:val="00FC3380"/>
    <w:rsid w:val="00FD726F"/>
    <w:rsid w:val="00FF5B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48BCF"/>
  <w14:defaultImageDpi w14:val="300"/>
  <w15:docId w15:val="{EAD778F8-85CE-459C-A801-2EC5408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C3380"/>
  </w:style>
  <w:style w:type="character" w:customStyle="1" w:styleId="TextodenotaderodapChar">
    <w:name w:val="Texto de nota de rodapé Char"/>
    <w:basedOn w:val="Fontepargpadro"/>
    <w:link w:val="Textodenotaderodap"/>
    <w:uiPriority w:val="99"/>
    <w:rsid w:val="00FC3380"/>
  </w:style>
  <w:style w:type="character" w:styleId="Refdenotaderodap">
    <w:name w:val="footnote reference"/>
    <w:basedOn w:val="Fontepargpadro"/>
    <w:uiPriority w:val="99"/>
    <w:unhideWhenUsed/>
    <w:rsid w:val="00FC3380"/>
    <w:rPr>
      <w:vertAlign w:val="superscript"/>
    </w:rPr>
  </w:style>
  <w:style w:type="character" w:styleId="Hyperlink">
    <w:name w:val="Hyperlink"/>
    <w:basedOn w:val="Fontepargpadro"/>
    <w:uiPriority w:val="99"/>
    <w:unhideWhenUsed/>
    <w:rsid w:val="002D7244"/>
    <w:rPr>
      <w:color w:val="0000FF" w:themeColor="hyperlink"/>
      <w:u w:val="single"/>
    </w:rPr>
  </w:style>
  <w:style w:type="character" w:styleId="HiperlinkVisitado">
    <w:name w:val="FollowedHyperlink"/>
    <w:basedOn w:val="Fontepargpadro"/>
    <w:uiPriority w:val="99"/>
    <w:semiHidden/>
    <w:unhideWhenUsed/>
    <w:rsid w:val="00010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k.mercer.com/newsroom/2015-quality-of.living-survey.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4774</Characters>
  <Application>Microsoft Office Word</Application>
  <DocSecurity>0</DocSecurity>
  <Lines>39</Lines>
  <Paragraphs>11</Paragraphs>
  <ScaleCrop>false</ScaleCrop>
  <Company>Technische Universität Wien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Hiltgartner</dc:creator>
  <cp:keywords/>
  <dc:description/>
  <cp:lastModifiedBy>Plinio Cruz</cp:lastModifiedBy>
  <cp:revision>2</cp:revision>
  <cp:lastPrinted>2016-05-19T08:14:00Z</cp:lastPrinted>
  <dcterms:created xsi:type="dcterms:W3CDTF">2016-05-31T07:59:00Z</dcterms:created>
  <dcterms:modified xsi:type="dcterms:W3CDTF">2016-05-31T07:59:00Z</dcterms:modified>
</cp:coreProperties>
</file>