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CC57C" w14:textId="2E6147F2" w:rsidR="00B40968" w:rsidRPr="00214089" w:rsidRDefault="00F454F8" w:rsidP="00E07EF8">
      <w:pPr>
        <w:jc w:val="both"/>
        <w:rPr>
          <w:rFonts w:ascii="Times New Roman" w:hAnsi="Times New Roman" w:cs="Times New Roman"/>
        </w:rPr>
      </w:pPr>
      <w:bookmarkStart w:id="0" w:name="_GoBack"/>
      <w:bookmarkEnd w:id="0"/>
      <w:r w:rsidRPr="00214089">
        <w:rPr>
          <w:rFonts w:ascii="Times New Roman" w:hAnsi="Times New Roman" w:cs="Times New Roman"/>
          <w:b/>
        </w:rPr>
        <w:t>Introduction</w:t>
      </w:r>
      <w:r w:rsidRPr="00214089">
        <w:rPr>
          <w:rFonts w:ascii="Times New Roman" w:hAnsi="Times New Roman" w:cs="Times New Roman"/>
        </w:rPr>
        <w:t xml:space="preserve">. </w:t>
      </w:r>
      <w:r w:rsidR="00B40968" w:rsidRPr="00214089">
        <w:rPr>
          <w:rFonts w:ascii="Times New Roman" w:hAnsi="Times New Roman" w:cs="Times New Roman"/>
        </w:rPr>
        <w:t>This research explores how not in my backyard (NIMBY) discourses have been enrolled in newspaper cov</w:t>
      </w:r>
      <w:r w:rsidR="00FE1347" w:rsidRPr="00214089">
        <w:rPr>
          <w:rFonts w:ascii="Times New Roman" w:hAnsi="Times New Roman" w:cs="Times New Roman"/>
        </w:rPr>
        <w:t>erage of disputes over siting energy generating facilities</w:t>
      </w:r>
      <w:r w:rsidR="00B40968" w:rsidRPr="00214089">
        <w:rPr>
          <w:rFonts w:ascii="Times New Roman" w:hAnsi="Times New Roman" w:cs="Times New Roman"/>
        </w:rPr>
        <w:t xml:space="preserve"> in the province of Ontario, and </w:t>
      </w:r>
      <w:r w:rsidR="00FE1347" w:rsidRPr="00214089">
        <w:rPr>
          <w:rFonts w:ascii="Times New Roman" w:hAnsi="Times New Roman" w:cs="Times New Roman"/>
        </w:rPr>
        <w:t xml:space="preserve">examines the </w:t>
      </w:r>
      <w:r w:rsidR="00422DCD" w:rsidRPr="00214089">
        <w:rPr>
          <w:rFonts w:ascii="Times New Roman" w:hAnsi="Times New Roman" w:cs="Times New Roman"/>
        </w:rPr>
        <w:t>implications</w:t>
      </w:r>
      <w:r w:rsidR="00FE1347" w:rsidRPr="00214089">
        <w:rPr>
          <w:rFonts w:ascii="Times New Roman" w:hAnsi="Times New Roman" w:cs="Times New Roman"/>
        </w:rPr>
        <w:t xml:space="preserve"> of </w:t>
      </w:r>
      <w:r w:rsidR="00422DCD" w:rsidRPr="00214089">
        <w:rPr>
          <w:rFonts w:ascii="Times New Roman" w:hAnsi="Times New Roman" w:cs="Times New Roman"/>
        </w:rPr>
        <w:t>using</w:t>
      </w:r>
      <w:r w:rsidRPr="00214089">
        <w:rPr>
          <w:rFonts w:ascii="Times New Roman" w:hAnsi="Times New Roman" w:cs="Times New Roman"/>
        </w:rPr>
        <w:t xml:space="preserve"> the</w:t>
      </w:r>
      <w:r w:rsidR="00FE1347" w:rsidRPr="00214089">
        <w:rPr>
          <w:rFonts w:ascii="Times New Roman" w:hAnsi="Times New Roman" w:cs="Times New Roman"/>
        </w:rPr>
        <w:t xml:space="preserve"> NIMBY l</w:t>
      </w:r>
      <w:r w:rsidRPr="00214089">
        <w:rPr>
          <w:rFonts w:ascii="Times New Roman" w:hAnsi="Times New Roman" w:cs="Times New Roman"/>
        </w:rPr>
        <w:t>abel and concept as a</w:t>
      </w:r>
      <w:r w:rsidR="00FE1347" w:rsidRPr="00214089">
        <w:rPr>
          <w:rFonts w:ascii="Times New Roman" w:hAnsi="Times New Roman" w:cs="Times New Roman"/>
        </w:rPr>
        <w:t xml:space="preserve"> strategy to characterize the response of opponents. </w:t>
      </w:r>
      <w:r w:rsidR="00B40968" w:rsidRPr="00214089">
        <w:rPr>
          <w:rFonts w:ascii="Times New Roman" w:hAnsi="Times New Roman" w:cs="Times New Roman"/>
        </w:rPr>
        <w:t xml:space="preserve">While academics have largely abandoned the NIMBY concept as a legitimate explanation for opposition to unwanted developments in favour of alternative socio-structural and individual explanations, the NIMBY </w:t>
      </w:r>
      <w:r w:rsidR="00357C27" w:rsidRPr="00214089">
        <w:rPr>
          <w:rFonts w:ascii="Times New Roman" w:hAnsi="Times New Roman" w:cs="Times New Roman"/>
        </w:rPr>
        <w:t>term is still a powerful label that</w:t>
      </w:r>
      <w:r w:rsidR="00B40968" w:rsidRPr="00214089">
        <w:rPr>
          <w:rFonts w:ascii="Times New Roman" w:hAnsi="Times New Roman" w:cs="Times New Roman"/>
        </w:rPr>
        <w:t xml:space="preserve"> is usually condemned by community and environmental groups, but adopted freely by developers, policymakers, and so</w:t>
      </w:r>
      <w:r w:rsidR="007D4EBD" w:rsidRPr="00214089">
        <w:rPr>
          <w:rFonts w:ascii="Times New Roman" w:hAnsi="Times New Roman" w:cs="Times New Roman"/>
        </w:rPr>
        <w:t xml:space="preserve">me opinion-makers in the media. </w:t>
      </w:r>
      <w:r w:rsidR="00B40968" w:rsidRPr="00214089">
        <w:rPr>
          <w:rFonts w:ascii="Times New Roman" w:hAnsi="Times New Roman" w:cs="Times New Roman"/>
        </w:rPr>
        <w:t xml:space="preserve">We undertake a discourse </w:t>
      </w:r>
      <w:r w:rsidR="009A4857" w:rsidRPr="00214089">
        <w:rPr>
          <w:rFonts w:ascii="Times New Roman" w:hAnsi="Times New Roman" w:cs="Times New Roman"/>
        </w:rPr>
        <w:t xml:space="preserve">analysis of </w:t>
      </w:r>
      <w:r w:rsidR="00B40968" w:rsidRPr="00214089">
        <w:rPr>
          <w:rFonts w:ascii="Times New Roman" w:hAnsi="Times New Roman" w:cs="Times New Roman"/>
        </w:rPr>
        <w:t xml:space="preserve">articles in Ontario </w:t>
      </w:r>
      <w:r w:rsidR="00D47886">
        <w:rPr>
          <w:rFonts w:ascii="Times New Roman" w:hAnsi="Times New Roman" w:cs="Times New Roman"/>
        </w:rPr>
        <w:t xml:space="preserve">newspapers to </w:t>
      </w:r>
      <w:r w:rsidR="00B40968" w:rsidRPr="00214089">
        <w:rPr>
          <w:rFonts w:ascii="Times New Roman" w:hAnsi="Times New Roman" w:cs="Times New Roman"/>
        </w:rPr>
        <w:t xml:space="preserve">explore the contested meanings and implications ascribed to NIMBYism, how its use as a strategy bounds and limits understandings of social opposition to energy siting, and how and why the media interpretations of NIMBY differ so dramatically from those found in the scholarly literature. </w:t>
      </w:r>
      <w:r w:rsidR="000F3EA0" w:rsidRPr="00214089">
        <w:rPr>
          <w:rFonts w:ascii="Times New Roman" w:hAnsi="Times New Roman" w:cs="Times New Roman"/>
        </w:rPr>
        <w:t xml:space="preserve"> Finally, we compare our findings to a similar study undertaken by </w:t>
      </w:r>
      <w:r w:rsidR="000F3EA0" w:rsidRPr="00214089">
        <w:rPr>
          <w:rFonts w:ascii="Times New Roman" w:hAnsi="Times New Roman" w:cs="Times New Roman"/>
          <w:lang w:val="en-CA"/>
        </w:rPr>
        <w:t xml:space="preserve">Mannarini, </w:t>
      </w:r>
      <w:r w:rsidR="000F3EA0" w:rsidRPr="00214089">
        <w:rPr>
          <w:rFonts w:ascii="Times New Roman" w:hAnsi="Times New Roman" w:cs="Times New Roman"/>
          <w:lang w:val="en-CA"/>
        </w:rPr>
        <w:t>and Roccato</w:t>
      </w:r>
      <w:r w:rsidR="000F3EA0" w:rsidRPr="00214089">
        <w:rPr>
          <w:rFonts w:ascii="Times New Roman" w:hAnsi="Times New Roman" w:cs="Times New Roman"/>
          <w:lang w:val="en-CA"/>
        </w:rPr>
        <w:t xml:space="preserve"> (2011) on NIMBYism</w:t>
      </w:r>
      <w:r w:rsidR="00B94C7E" w:rsidRPr="00214089">
        <w:rPr>
          <w:rFonts w:ascii="Times New Roman" w:hAnsi="Times New Roman" w:cs="Times New Roman"/>
          <w:lang w:val="en-CA"/>
        </w:rPr>
        <w:t xml:space="preserve"> in the Italian media.</w:t>
      </w:r>
    </w:p>
    <w:p w14:paraId="124A7072" w14:textId="77777777" w:rsidR="00F03226" w:rsidRPr="00214089" w:rsidRDefault="00F03226" w:rsidP="00E07EF8">
      <w:pPr>
        <w:jc w:val="both"/>
        <w:rPr>
          <w:rFonts w:ascii="Times New Roman" w:hAnsi="Times New Roman" w:cs="Times New Roman"/>
          <w:b/>
        </w:rPr>
      </w:pPr>
    </w:p>
    <w:p w14:paraId="6F772AD3" w14:textId="0DAAF185" w:rsidR="00E3799E" w:rsidRPr="00214089" w:rsidRDefault="009A4857" w:rsidP="00E07EF8">
      <w:pPr>
        <w:jc w:val="both"/>
        <w:rPr>
          <w:rFonts w:ascii="Times New Roman" w:hAnsi="Times New Roman" w:cs="Times New Roman"/>
        </w:rPr>
      </w:pPr>
      <w:r w:rsidRPr="00214089">
        <w:rPr>
          <w:rFonts w:ascii="Times New Roman" w:hAnsi="Times New Roman" w:cs="Times New Roman"/>
          <w:b/>
        </w:rPr>
        <w:t>Context.</w:t>
      </w:r>
      <w:r w:rsidRPr="00214089">
        <w:rPr>
          <w:rFonts w:ascii="Times New Roman" w:hAnsi="Times New Roman" w:cs="Times New Roman"/>
        </w:rPr>
        <w:t xml:space="preserve"> </w:t>
      </w:r>
      <w:r w:rsidR="00357C27" w:rsidRPr="00214089">
        <w:rPr>
          <w:rFonts w:ascii="Times New Roman" w:hAnsi="Times New Roman" w:cs="Times New Roman"/>
        </w:rPr>
        <w:t>The</w:t>
      </w:r>
      <w:r w:rsidR="00B444A0" w:rsidRPr="00214089">
        <w:rPr>
          <w:rFonts w:ascii="Times New Roman" w:hAnsi="Times New Roman" w:cs="Times New Roman"/>
        </w:rPr>
        <w:t xml:space="preserve"> recent development of gas plants and wind </w:t>
      </w:r>
      <w:r w:rsidR="002303E3" w:rsidRPr="00214089">
        <w:rPr>
          <w:rFonts w:ascii="Times New Roman" w:hAnsi="Times New Roman" w:cs="Times New Roman"/>
        </w:rPr>
        <w:t xml:space="preserve">farms </w:t>
      </w:r>
      <w:r w:rsidR="00357C27" w:rsidRPr="00214089">
        <w:rPr>
          <w:rFonts w:ascii="Times New Roman" w:hAnsi="Times New Roman" w:cs="Times New Roman"/>
        </w:rPr>
        <w:t xml:space="preserve">in Ontario </w:t>
      </w:r>
      <w:r w:rsidR="002303E3" w:rsidRPr="00214089">
        <w:rPr>
          <w:rFonts w:ascii="Times New Roman" w:hAnsi="Times New Roman" w:cs="Times New Roman"/>
        </w:rPr>
        <w:t xml:space="preserve">has elicited </w:t>
      </w:r>
      <w:r w:rsidR="00357C27" w:rsidRPr="00214089">
        <w:rPr>
          <w:rFonts w:ascii="Times New Roman" w:hAnsi="Times New Roman" w:cs="Times New Roman"/>
        </w:rPr>
        <w:t>more</w:t>
      </w:r>
      <w:r w:rsidR="002303E3" w:rsidRPr="00214089">
        <w:rPr>
          <w:rFonts w:ascii="Times New Roman" w:hAnsi="Times New Roman" w:cs="Times New Roman"/>
        </w:rPr>
        <w:t xml:space="preserve"> debate about NIMBYism in Ontario’s newspapers than any other types of facilities</w:t>
      </w:r>
      <w:r w:rsidRPr="00214089">
        <w:rPr>
          <w:rFonts w:ascii="Times New Roman" w:hAnsi="Times New Roman" w:cs="Times New Roman"/>
        </w:rPr>
        <w:t xml:space="preserve"> over the last</w:t>
      </w:r>
      <w:r w:rsidR="00357C27" w:rsidRPr="00214089">
        <w:rPr>
          <w:rFonts w:ascii="Times New Roman" w:hAnsi="Times New Roman" w:cs="Times New Roman"/>
        </w:rPr>
        <w:t xml:space="preserve"> 30 years</w:t>
      </w:r>
      <w:r w:rsidR="002303E3" w:rsidRPr="00214089">
        <w:rPr>
          <w:rFonts w:ascii="Times New Roman" w:hAnsi="Times New Roman" w:cs="Times New Roman"/>
        </w:rPr>
        <w:t xml:space="preserve">. </w:t>
      </w:r>
      <w:r w:rsidR="00E3799E" w:rsidRPr="00214089">
        <w:rPr>
          <w:rFonts w:ascii="Times New Roman" w:hAnsi="Times New Roman" w:cs="Times New Roman"/>
        </w:rPr>
        <w:t xml:space="preserve">Wind </w:t>
      </w:r>
      <w:r w:rsidR="002303E3" w:rsidRPr="00214089">
        <w:rPr>
          <w:rFonts w:ascii="Times New Roman" w:hAnsi="Times New Roman" w:cs="Times New Roman"/>
        </w:rPr>
        <w:t>power</w:t>
      </w:r>
      <w:r w:rsidR="00E3799E" w:rsidRPr="00214089">
        <w:rPr>
          <w:rFonts w:ascii="Times New Roman" w:hAnsi="Times New Roman" w:cs="Times New Roman"/>
        </w:rPr>
        <w:t xml:space="preserve"> </w:t>
      </w:r>
      <w:r w:rsidR="00E07EF8" w:rsidRPr="00214089">
        <w:rPr>
          <w:rFonts w:ascii="Times New Roman" w:hAnsi="Times New Roman" w:cs="Times New Roman"/>
        </w:rPr>
        <w:t>in particular</w:t>
      </w:r>
      <w:r w:rsidR="00525C24" w:rsidRPr="00214089">
        <w:rPr>
          <w:rFonts w:ascii="Times New Roman" w:hAnsi="Times New Roman" w:cs="Times New Roman"/>
        </w:rPr>
        <w:t xml:space="preserve"> </w:t>
      </w:r>
      <w:r w:rsidR="005D745E" w:rsidRPr="00214089">
        <w:rPr>
          <w:rFonts w:ascii="Times New Roman" w:hAnsi="Times New Roman" w:cs="Times New Roman"/>
        </w:rPr>
        <w:t>has met with fierce opposition in the numerous rural communities where projects have been, and are slated to be, developed (Hill &amp; Knot 2010</w:t>
      </w:r>
      <w:r w:rsidR="00D47886">
        <w:rPr>
          <w:rFonts w:ascii="Times New Roman" w:hAnsi="Times New Roman" w:cs="Times New Roman"/>
        </w:rPr>
        <w:t xml:space="preserve">).  </w:t>
      </w:r>
      <w:r w:rsidR="00F212B0" w:rsidRPr="00214089">
        <w:rPr>
          <w:rFonts w:ascii="Times New Roman" w:hAnsi="Times New Roman" w:cs="Times New Roman"/>
        </w:rPr>
        <w:t>The</w:t>
      </w:r>
      <w:r w:rsidR="005D745E" w:rsidRPr="00214089">
        <w:rPr>
          <w:rFonts w:ascii="Times New Roman" w:hAnsi="Times New Roman" w:cs="Times New Roman"/>
        </w:rPr>
        <w:t xml:space="preserve"> cancellation of two gas-fired power plants in two communities </w:t>
      </w:r>
      <w:r w:rsidR="00D47886">
        <w:rPr>
          <w:rFonts w:ascii="Times New Roman" w:hAnsi="Times New Roman" w:cs="Times New Roman"/>
        </w:rPr>
        <w:t>in the province</w:t>
      </w:r>
      <w:r w:rsidR="005D745E" w:rsidRPr="00214089">
        <w:rPr>
          <w:rFonts w:ascii="Times New Roman" w:hAnsi="Times New Roman" w:cs="Times New Roman"/>
        </w:rPr>
        <w:t xml:space="preserve"> has also been widely attributed to NIMB</w:t>
      </w:r>
      <w:r w:rsidR="00357C27" w:rsidRPr="00214089">
        <w:rPr>
          <w:rFonts w:ascii="Times New Roman" w:hAnsi="Times New Roman" w:cs="Times New Roman"/>
        </w:rPr>
        <w:t>Yism in the media</w:t>
      </w:r>
      <w:r w:rsidR="005D745E" w:rsidRPr="00214089">
        <w:rPr>
          <w:rFonts w:ascii="Times New Roman" w:hAnsi="Times New Roman" w:cs="Times New Roman"/>
        </w:rPr>
        <w:t xml:space="preserve">. </w:t>
      </w:r>
      <w:r w:rsidR="00D47886">
        <w:rPr>
          <w:rFonts w:ascii="Times New Roman" w:hAnsi="Times New Roman" w:cs="Times New Roman"/>
        </w:rPr>
        <w:t>The first facility</w:t>
      </w:r>
      <w:r w:rsidR="005D745E" w:rsidRPr="00214089">
        <w:rPr>
          <w:rFonts w:ascii="Times New Roman" w:hAnsi="Times New Roman" w:cs="Times New Roman"/>
        </w:rPr>
        <w:t xml:space="preserve"> was cancelled </w:t>
      </w:r>
      <w:r w:rsidR="00F75626">
        <w:rPr>
          <w:rFonts w:ascii="Times New Roman" w:hAnsi="Times New Roman" w:cs="Times New Roman"/>
        </w:rPr>
        <w:t>by the government</w:t>
      </w:r>
      <w:r w:rsidR="00D47886">
        <w:rPr>
          <w:rFonts w:ascii="Times New Roman" w:hAnsi="Times New Roman" w:cs="Times New Roman"/>
        </w:rPr>
        <w:t xml:space="preserve"> after construction had begun</w:t>
      </w:r>
      <w:r w:rsidR="005D745E" w:rsidRPr="00214089">
        <w:rPr>
          <w:rFonts w:ascii="Times New Roman" w:hAnsi="Times New Roman" w:cs="Times New Roman"/>
        </w:rPr>
        <w:t xml:space="preserve"> due to </w:t>
      </w:r>
      <w:r w:rsidR="00357C27" w:rsidRPr="00214089">
        <w:rPr>
          <w:rFonts w:ascii="Times New Roman" w:hAnsi="Times New Roman" w:cs="Times New Roman"/>
        </w:rPr>
        <w:t>local community opposition</w:t>
      </w:r>
      <w:r w:rsidR="005D745E" w:rsidRPr="00214089">
        <w:rPr>
          <w:rFonts w:ascii="Times New Roman" w:hAnsi="Times New Roman" w:cs="Times New Roman"/>
        </w:rPr>
        <w:t xml:space="preserve">. The following September, the </w:t>
      </w:r>
      <w:r w:rsidR="00F75626">
        <w:rPr>
          <w:rFonts w:ascii="Times New Roman" w:hAnsi="Times New Roman" w:cs="Times New Roman"/>
        </w:rPr>
        <w:t>government</w:t>
      </w:r>
      <w:r w:rsidR="005D745E" w:rsidRPr="00214089">
        <w:rPr>
          <w:rFonts w:ascii="Times New Roman" w:hAnsi="Times New Roman" w:cs="Times New Roman"/>
        </w:rPr>
        <w:t xml:space="preserve"> announced the cancellation of another gas plant </w:t>
      </w:r>
      <w:r w:rsidR="00E07EF8" w:rsidRPr="00214089">
        <w:rPr>
          <w:rFonts w:ascii="Times New Roman" w:hAnsi="Times New Roman" w:cs="Times New Roman"/>
        </w:rPr>
        <w:t>for similar reasons</w:t>
      </w:r>
      <w:r w:rsidR="005D745E" w:rsidRPr="00214089">
        <w:rPr>
          <w:rFonts w:ascii="Times New Roman" w:hAnsi="Times New Roman" w:cs="Times New Roman"/>
        </w:rPr>
        <w:t xml:space="preserve">. Referred to in the media as the “gas plant scandal”, a final report by the Auditor-General found that the total cost of the two cancellations </w:t>
      </w:r>
      <w:r w:rsidR="00E07EF8" w:rsidRPr="00214089">
        <w:rPr>
          <w:rFonts w:ascii="Times New Roman" w:hAnsi="Times New Roman" w:cs="Times New Roman"/>
        </w:rPr>
        <w:t>was</w:t>
      </w:r>
      <w:r w:rsidR="005D745E" w:rsidRPr="00214089">
        <w:rPr>
          <w:rFonts w:ascii="Times New Roman" w:hAnsi="Times New Roman" w:cs="Times New Roman"/>
        </w:rPr>
        <w:t xml:space="preserve"> at least $950 million. </w:t>
      </w:r>
    </w:p>
    <w:p w14:paraId="19C5AEBA" w14:textId="77777777" w:rsidR="00007412" w:rsidRPr="00214089" w:rsidRDefault="00007412" w:rsidP="00E07EF8">
      <w:pPr>
        <w:jc w:val="both"/>
        <w:rPr>
          <w:rFonts w:ascii="Times New Roman" w:hAnsi="Times New Roman" w:cs="Times New Roman"/>
          <w:color w:val="FF0000"/>
        </w:rPr>
      </w:pPr>
    </w:p>
    <w:p w14:paraId="5FF6C00E" w14:textId="5B31463A" w:rsidR="00357C27" w:rsidRPr="00214089" w:rsidRDefault="00316185" w:rsidP="00E07EF8">
      <w:pPr>
        <w:jc w:val="both"/>
        <w:rPr>
          <w:rFonts w:ascii="Times New Roman" w:hAnsi="Times New Roman" w:cs="Times New Roman"/>
        </w:rPr>
      </w:pPr>
      <w:r w:rsidRPr="00214089">
        <w:rPr>
          <w:rFonts w:ascii="Times New Roman" w:hAnsi="Times New Roman" w:cs="Times New Roman"/>
          <w:b/>
        </w:rPr>
        <w:t xml:space="preserve">Popular vs. academic </w:t>
      </w:r>
      <w:r w:rsidR="000C6A9E" w:rsidRPr="00214089">
        <w:rPr>
          <w:rFonts w:ascii="Times New Roman" w:hAnsi="Times New Roman" w:cs="Times New Roman"/>
          <w:b/>
        </w:rPr>
        <w:t xml:space="preserve">understandings </w:t>
      </w:r>
      <w:r w:rsidRPr="00214089">
        <w:rPr>
          <w:rFonts w:ascii="Times New Roman" w:hAnsi="Times New Roman" w:cs="Times New Roman"/>
          <w:b/>
        </w:rPr>
        <w:t>of NIMBYism</w:t>
      </w:r>
      <w:r w:rsidR="00357C27" w:rsidRPr="00214089">
        <w:rPr>
          <w:rFonts w:ascii="Times New Roman" w:hAnsi="Times New Roman" w:cs="Times New Roman"/>
          <w:b/>
        </w:rPr>
        <w:t xml:space="preserve">. </w:t>
      </w:r>
      <w:r w:rsidR="008A5015" w:rsidRPr="00214089">
        <w:rPr>
          <w:rFonts w:ascii="Times New Roman" w:hAnsi="Times New Roman" w:cs="Times New Roman"/>
        </w:rPr>
        <w:t>Early writings</w:t>
      </w:r>
      <w:r w:rsidR="00F75626">
        <w:rPr>
          <w:rFonts w:ascii="Times New Roman" w:hAnsi="Times New Roman" w:cs="Times New Roman"/>
        </w:rPr>
        <w:t xml:space="preserve"> about NIMBYism</w:t>
      </w:r>
      <w:r w:rsidR="008A5015" w:rsidRPr="00214089">
        <w:rPr>
          <w:rFonts w:ascii="Times New Roman" w:hAnsi="Times New Roman" w:cs="Times New Roman"/>
        </w:rPr>
        <w:t xml:space="preserve"> (e.g. </w:t>
      </w:r>
      <w:r w:rsidR="00357C27" w:rsidRPr="00214089">
        <w:rPr>
          <w:rFonts w:ascii="Times New Roman" w:hAnsi="Times New Roman" w:cs="Times New Roman"/>
        </w:rPr>
        <w:t xml:space="preserve">Brion 1991) </w:t>
      </w:r>
      <w:r w:rsidR="008A5015" w:rsidRPr="00214089">
        <w:rPr>
          <w:rFonts w:ascii="Times New Roman" w:hAnsi="Times New Roman" w:cs="Times New Roman"/>
        </w:rPr>
        <w:t>refer to</w:t>
      </w:r>
      <w:r w:rsidR="00357C27" w:rsidRPr="00214089">
        <w:rPr>
          <w:rFonts w:ascii="Times New Roman" w:hAnsi="Times New Roman" w:cs="Times New Roman"/>
        </w:rPr>
        <w:t xml:space="preserve"> NIMBYs as people who put their own private interests ahead of the interests of wider society.</w:t>
      </w:r>
      <w:r w:rsidR="008A5015" w:rsidRPr="00214089">
        <w:rPr>
          <w:rFonts w:ascii="Times New Roman" w:hAnsi="Times New Roman" w:cs="Times New Roman"/>
        </w:rPr>
        <w:t xml:space="preserve"> NIMBYism is</w:t>
      </w:r>
      <w:r w:rsidR="008A5015" w:rsidRPr="00214089">
        <w:rPr>
          <w:rFonts w:ascii="Times New Roman" w:hAnsi="Times New Roman" w:cs="Times New Roman"/>
        </w:rPr>
        <w:t xml:space="preserve"> </w:t>
      </w:r>
      <w:r w:rsidR="008A5015" w:rsidRPr="00214089">
        <w:rPr>
          <w:rFonts w:ascii="Times New Roman" w:hAnsi="Times New Roman" w:cs="Times New Roman"/>
        </w:rPr>
        <w:t xml:space="preserve">seen as </w:t>
      </w:r>
      <w:r w:rsidR="008A5015" w:rsidRPr="00214089">
        <w:rPr>
          <w:rFonts w:ascii="Times New Roman" w:hAnsi="Times New Roman" w:cs="Times New Roman"/>
        </w:rPr>
        <w:t>connotative of self-interested, or selfish, behavior on the part of opponents</w:t>
      </w:r>
      <w:r w:rsidR="00357C27" w:rsidRPr="00214089">
        <w:rPr>
          <w:rFonts w:ascii="Times New Roman" w:hAnsi="Times New Roman" w:cs="Times New Roman"/>
        </w:rPr>
        <w:t xml:space="preserve"> </w:t>
      </w:r>
      <w:r w:rsidR="008A5015" w:rsidRPr="00214089">
        <w:rPr>
          <w:rFonts w:ascii="Times New Roman" w:hAnsi="Times New Roman" w:cs="Times New Roman"/>
        </w:rPr>
        <w:t xml:space="preserve">to new developments. </w:t>
      </w:r>
      <w:r w:rsidR="00357C27" w:rsidRPr="00214089">
        <w:rPr>
          <w:rFonts w:ascii="Times New Roman" w:hAnsi="Times New Roman" w:cs="Times New Roman"/>
        </w:rPr>
        <w:t xml:space="preserve">Dear (1992, p.341) writes that NIMBY “refers to the protectionist attitudes of and oppositional tactics adopted by community groups facing an unwelcome development in their neighbourhood”. </w:t>
      </w:r>
    </w:p>
    <w:p w14:paraId="46CD4531" w14:textId="77777777" w:rsidR="008A5015" w:rsidRPr="00214089" w:rsidRDefault="008A5015" w:rsidP="00E07EF8">
      <w:pPr>
        <w:jc w:val="both"/>
        <w:rPr>
          <w:rFonts w:ascii="Times New Roman" w:hAnsi="Times New Roman" w:cs="Times New Roman"/>
        </w:rPr>
      </w:pPr>
    </w:p>
    <w:p w14:paraId="7A50E9F2" w14:textId="06B8E455" w:rsidR="00940D1F" w:rsidRPr="00214089" w:rsidRDefault="007D265C" w:rsidP="00E07EF8">
      <w:pPr>
        <w:jc w:val="both"/>
        <w:rPr>
          <w:rFonts w:ascii="Times New Roman" w:hAnsi="Times New Roman" w:cs="Times New Roman"/>
        </w:rPr>
      </w:pPr>
      <w:r w:rsidRPr="00214089">
        <w:rPr>
          <w:rFonts w:ascii="Times New Roman" w:hAnsi="Times New Roman" w:cs="Times New Roman"/>
        </w:rPr>
        <w:t>A</w:t>
      </w:r>
      <w:r w:rsidR="00DB5AEE" w:rsidRPr="00214089">
        <w:rPr>
          <w:rFonts w:ascii="Times New Roman" w:hAnsi="Times New Roman" w:cs="Times New Roman"/>
        </w:rPr>
        <w:t xml:space="preserve"> comprehensive body of </w:t>
      </w:r>
      <w:r w:rsidRPr="00214089">
        <w:rPr>
          <w:rFonts w:ascii="Times New Roman" w:hAnsi="Times New Roman" w:cs="Times New Roman"/>
        </w:rPr>
        <w:t xml:space="preserve">scholarly </w:t>
      </w:r>
      <w:r w:rsidR="00DB5AEE" w:rsidRPr="00214089">
        <w:rPr>
          <w:rFonts w:ascii="Times New Roman" w:hAnsi="Times New Roman" w:cs="Times New Roman"/>
        </w:rPr>
        <w:t xml:space="preserve">research geared toward understanding why communities oppose a wide variety of facilities has consistently disputed the characterization of opponents as NIMBYs according to the </w:t>
      </w:r>
      <w:r w:rsidR="008A5015" w:rsidRPr="00214089">
        <w:rPr>
          <w:rFonts w:ascii="Times New Roman" w:hAnsi="Times New Roman" w:cs="Times New Roman"/>
        </w:rPr>
        <w:t>definitions above</w:t>
      </w:r>
      <w:r w:rsidR="00DB5AEE" w:rsidRPr="00214089">
        <w:rPr>
          <w:rFonts w:ascii="Times New Roman" w:hAnsi="Times New Roman" w:cs="Times New Roman"/>
        </w:rPr>
        <w:t>. Rather, they have argued that it is inaccurate (Warren et al. 2005; Wolsink 2000) and a poor indicator of the root causes of opposition (Bell et al. 2005; Wolsink 2007; Jobert et al. 2007).</w:t>
      </w:r>
      <w:r w:rsidR="008A5015" w:rsidRPr="00214089">
        <w:rPr>
          <w:rFonts w:ascii="Times New Roman" w:hAnsi="Times New Roman" w:cs="Times New Roman"/>
        </w:rPr>
        <w:t xml:space="preserve">  R</w:t>
      </w:r>
      <w:r w:rsidR="00940D1F" w:rsidRPr="00214089">
        <w:rPr>
          <w:rFonts w:ascii="Times New Roman" w:hAnsi="Times New Roman" w:cs="Times New Roman"/>
        </w:rPr>
        <w:t>esearchers such as Burningham (2000, p.55) have argued that NIMBY is applied as a pejorative label, providing proponents of a development a “succinct way of discrediting project opponents”. Wolsink (1994, p.853) also claims that NIMBY has a “highly negative connotation” and is used in “…a desperate effort to crush the opposition against some major projects…” (p. 851). He contends that applying the NIMBY label to opponents is meant to drastically reduce the influence of local residents, local authorities and organizations on the construction, siting and design of facilities.</w:t>
      </w:r>
    </w:p>
    <w:p w14:paraId="48EDBA1A" w14:textId="77777777" w:rsidR="00D77A3D" w:rsidRPr="00214089" w:rsidRDefault="00940D1F" w:rsidP="00E07EF8">
      <w:pPr>
        <w:jc w:val="both"/>
        <w:rPr>
          <w:rFonts w:ascii="Times New Roman" w:hAnsi="Times New Roman" w:cs="Times New Roman"/>
        </w:rPr>
      </w:pPr>
      <w:r w:rsidRPr="00214089">
        <w:rPr>
          <w:rFonts w:ascii="Times New Roman" w:hAnsi="Times New Roman" w:cs="Times New Roman"/>
        </w:rPr>
        <w:lastRenderedPageBreak/>
        <w:tab/>
      </w:r>
    </w:p>
    <w:p w14:paraId="4D333D45" w14:textId="1AD24B5C" w:rsidR="00007412" w:rsidRPr="00214089" w:rsidRDefault="00007412" w:rsidP="00E07EF8">
      <w:pPr>
        <w:jc w:val="both"/>
        <w:rPr>
          <w:rFonts w:ascii="Times New Roman" w:hAnsi="Times New Roman" w:cs="Times New Roman"/>
        </w:rPr>
      </w:pPr>
      <w:r w:rsidRPr="00214089">
        <w:rPr>
          <w:rFonts w:ascii="Times New Roman" w:hAnsi="Times New Roman" w:cs="Times New Roman"/>
          <w:b/>
        </w:rPr>
        <w:t>Methodology</w:t>
      </w:r>
      <w:r w:rsidR="00541697" w:rsidRPr="00214089">
        <w:rPr>
          <w:rFonts w:ascii="Times New Roman" w:hAnsi="Times New Roman" w:cs="Times New Roman"/>
          <w:b/>
        </w:rPr>
        <w:t xml:space="preserve">. </w:t>
      </w:r>
      <w:r w:rsidR="00350F76" w:rsidRPr="00214089">
        <w:rPr>
          <w:rFonts w:ascii="Times New Roman" w:hAnsi="Times New Roman" w:cs="Times New Roman"/>
        </w:rPr>
        <w:t xml:space="preserve">Keyword searches were conducted on </w:t>
      </w:r>
      <w:r w:rsidR="009B3E95" w:rsidRPr="00214089">
        <w:rPr>
          <w:rFonts w:ascii="Times New Roman" w:hAnsi="Times New Roman" w:cs="Times New Roman"/>
        </w:rPr>
        <w:t>ProQuest and Factiva databases for newspaper articles published in</w:t>
      </w:r>
      <w:r w:rsidR="00E07EF8" w:rsidRPr="00214089">
        <w:rPr>
          <w:rFonts w:ascii="Times New Roman" w:hAnsi="Times New Roman" w:cs="Times New Roman"/>
        </w:rPr>
        <w:t xml:space="preserve"> Ontario-based newspapers </w:t>
      </w:r>
      <w:r w:rsidR="005B4771" w:rsidRPr="00214089">
        <w:rPr>
          <w:rFonts w:ascii="Times New Roman" w:hAnsi="Times New Roman" w:cs="Times New Roman"/>
        </w:rPr>
        <w:t>that included the word NIMBY</w:t>
      </w:r>
      <w:r w:rsidR="00657FE8" w:rsidRPr="00214089">
        <w:rPr>
          <w:rFonts w:ascii="Times New Roman" w:hAnsi="Times New Roman" w:cs="Times New Roman"/>
        </w:rPr>
        <w:t>*</w:t>
      </w:r>
      <w:r w:rsidR="00D47886">
        <w:rPr>
          <w:rFonts w:ascii="Times New Roman" w:hAnsi="Times New Roman" w:cs="Times New Roman"/>
        </w:rPr>
        <w:t xml:space="preserve"> </w:t>
      </w:r>
      <w:r w:rsidR="005A1CF0" w:rsidRPr="00214089">
        <w:rPr>
          <w:rFonts w:ascii="Times New Roman" w:hAnsi="Times New Roman" w:cs="Times New Roman"/>
        </w:rPr>
        <w:t xml:space="preserve">in relation to energy generation </w:t>
      </w:r>
      <w:r w:rsidR="0064540F" w:rsidRPr="00214089">
        <w:rPr>
          <w:rFonts w:ascii="Times New Roman" w:hAnsi="Times New Roman" w:cs="Times New Roman"/>
        </w:rPr>
        <w:t>facilities</w:t>
      </w:r>
      <w:r w:rsidR="00657FE8" w:rsidRPr="00214089">
        <w:rPr>
          <w:rFonts w:ascii="Times New Roman" w:hAnsi="Times New Roman" w:cs="Times New Roman"/>
        </w:rPr>
        <w:t>. Keywords employed in the se</w:t>
      </w:r>
      <w:r w:rsidR="00D47886">
        <w:rPr>
          <w:rFonts w:ascii="Times New Roman" w:hAnsi="Times New Roman" w:cs="Times New Roman"/>
        </w:rPr>
        <w:t>arch along with NIMBY</w:t>
      </w:r>
      <w:r w:rsidR="00657FE8" w:rsidRPr="00214089">
        <w:rPr>
          <w:rFonts w:ascii="Times New Roman" w:hAnsi="Times New Roman" w:cs="Times New Roman"/>
        </w:rPr>
        <w:t xml:space="preserve"> include</w:t>
      </w:r>
      <w:r w:rsidR="00D47886">
        <w:rPr>
          <w:rFonts w:ascii="Times New Roman" w:hAnsi="Times New Roman" w:cs="Times New Roman"/>
        </w:rPr>
        <w:t>d</w:t>
      </w:r>
      <w:r w:rsidR="00657FE8" w:rsidRPr="00214089">
        <w:rPr>
          <w:rFonts w:ascii="Times New Roman" w:hAnsi="Times New Roman" w:cs="Times New Roman"/>
        </w:rPr>
        <w:t>: energy; electricity; power; “renewable energy”; wind; solar; gas; biogas;</w:t>
      </w:r>
      <w:r w:rsidR="00915DB0" w:rsidRPr="00214089">
        <w:rPr>
          <w:rFonts w:ascii="Times New Roman" w:hAnsi="Times New Roman" w:cs="Times New Roman"/>
        </w:rPr>
        <w:t xml:space="preserve"> waste;</w:t>
      </w:r>
      <w:r w:rsidR="00657FE8" w:rsidRPr="00214089">
        <w:rPr>
          <w:rFonts w:ascii="Times New Roman" w:hAnsi="Times New Roman" w:cs="Times New Roman"/>
        </w:rPr>
        <w:t xml:space="preserve"> hydro; nuclear; coal; </w:t>
      </w:r>
      <w:r w:rsidR="00136BE0" w:rsidRPr="00214089">
        <w:rPr>
          <w:rFonts w:ascii="Times New Roman" w:hAnsi="Times New Roman" w:cs="Times New Roman"/>
        </w:rPr>
        <w:t xml:space="preserve">and </w:t>
      </w:r>
      <w:r w:rsidR="00657FE8" w:rsidRPr="00214089">
        <w:rPr>
          <w:rFonts w:ascii="Times New Roman" w:hAnsi="Times New Roman" w:cs="Times New Roman"/>
        </w:rPr>
        <w:t>oil</w:t>
      </w:r>
      <w:r w:rsidR="00136BE0" w:rsidRPr="00214089">
        <w:rPr>
          <w:rFonts w:ascii="Times New Roman" w:hAnsi="Times New Roman" w:cs="Times New Roman"/>
        </w:rPr>
        <w:t xml:space="preserve">. </w:t>
      </w:r>
      <w:r w:rsidR="00E07EF8" w:rsidRPr="00214089">
        <w:rPr>
          <w:rFonts w:ascii="Times New Roman" w:hAnsi="Times New Roman" w:cs="Times New Roman"/>
        </w:rPr>
        <w:t>R</w:t>
      </w:r>
      <w:r w:rsidR="0064540F" w:rsidRPr="00214089">
        <w:rPr>
          <w:rFonts w:ascii="Times New Roman" w:hAnsi="Times New Roman" w:cs="Times New Roman"/>
        </w:rPr>
        <w:t>esults include all newspaper articles pu</w:t>
      </w:r>
      <w:r w:rsidR="00136BE0" w:rsidRPr="00214089">
        <w:rPr>
          <w:rFonts w:ascii="Times New Roman" w:hAnsi="Times New Roman" w:cs="Times New Roman"/>
        </w:rPr>
        <w:t>blished up until the end of 2014</w:t>
      </w:r>
      <w:r w:rsidR="0064540F" w:rsidRPr="00214089">
        <w:rPr>
          <w:rFonts w:ascii="Times New Roman" w:hAnsi="Times New Roman" w:cs="Times New Roman"/>
        </w:rPr>
        <w:t>.</w:t>
      </w:r>
      <w:r w:rsidR="00E13832" w:rsidRPr="00214089">
        <w:rPr>
          <w:rFonts w:ascii="Times New Roman" w:hAnsi="Times New Roman" w:cs="Times New Roman"/>
        </w:rPr>
        <w:t xml:space="preserve"> The search generated 591</w:t>
      </w:r>
      <w:r w:rsidR="00861435" w:rsidRPr="00214089">
        <w:rPr>
          <w:rFonts w:ascii="Times New Roman" w:hAnsi="Times New Roman" w:cs="Times New Roman"/>
        </w:rPr>
        <w:t xml:space="preserve"> articles</w:t>
      </w:r>
      <w:r w:rsidR="00F454F8" w:rsidRPr="00214089">
        <w:rPr>
          <w:rFonts w:ascii="Times New Roman" w:hAnsi="Times New Roman" w:cs="Times New Roman"/>
        </w:rPr>
        <w:t>, which were reduced to 252 after checking for relevance</w:t>
      </w:r>
      <w:r w:rsidR="00861435" w:rsidRPr="00214089">
        <w:rPr>
          <w:rFonts w:ascii="Times New Roman" w:hAnsi="Times New Roman" w:cs="Times New Roman"/>
        </w:rPr>
        <w:t>. We coded the articles into themes</w:t>
      </w:r>
      <w:r w:rsidR="00541697" w:rsidRPr="00214089">
        <w:rPr>
          <w:rFonts w:ascii="Times New Roman" w:hAnsi="Times New Roman" w:cs="Times New Roman"/>
        </w:rPr>
        <w:t xml:space="preserve"> and sources, with the assistance of NVivo.  </w:t>
      </w:r>
    </w:p>
    <w:p w14:paraId="70231535" w14:textId="77777777" w:rsidR="00497368" w:rsidRPr="00214089" w:rsidRDefault="00497368" w:rsidP="00E07EF8">
      <w:pPr>
        <w:jc w:val="both"/>
        <w:rPr>
          <w:rFonts w:ascii="Times New Roman" w:hAnsi="Times New Roman" w:cs="Times New Roman"/>
        </w:rPr>
      </w:pPr>
    </w:p>
    <w:p w14:paraId="7E2B2A85" w14:textId="00C2E492" w:rsidR="00DA43EF" w:rsidRPr="00214089" w:rsidRDefault="00915DB0" w:rsidP="00E07EF8">
      <w:pPr>
        <w:jc w:val="both"/>
        <w:rPr>
          <w:rFonts w:ascii="Times New Roman" w:hAnsi="Times New Roman" w:cs="Times New Roman"/>
        </w:rPr>
      </w:pPr>
      <w:r w:rsidRPr="00214089">
        <w:rPr>
          <w:rFonts w:ascii="Times New Roman" w:hAnsi="Times New Roman" w:cs="Times New Roman"/>
          <w:b/>
        </w:rPr>
        <w:t>Findings</w:t>
      </w:r>
      <w:r w:rsidRPr="00214089">
        <w:rPr>
          <w:rFonts w:ascii="Times New Roman" w:hAnsi="Times New Roman" w:cs="Times New Roman"/>
        </w:rPr>
        <w:t xml:space="preserve">. The dominant discourse in the media </w:t>
      </w:r>
      <w:r w:rsidR="00E07EF8" w:rsidRPr="00214089">
        <w:rPr>
          <w:rFonts w:ascii="Times New Roman" w:hAnsi="Times New Roman" w:cs="Times New Roman"/>
        </w:rPr>
        <w:t>portrayed</w:t>
      </w:r>
      <w:r w:rsidRPr="00214089">
        <w:rPr>
          <w:rFonts w:ascii="Times New Roman" w:hAnsi="Times New Roman" w:cs="Times New Roman"/>
        </w:rPr>
        <w:t xml:space="preserve"> </w:t>
      </w:r>
      <w:r w:rsidR="00E07EF8" w:rsidRPr="00214089">
        <w:rPr>
          <w:rFonts w:ascii="Times New Roman" w:hAnsi="Times New Roman" w:cs="Times New Roman"/>
        </w:rPr>
        <w:t>NIMBY</w:t>
      </w:r>
      <w:r w:rsidR="00497368" w:rsidRPr="00214089">
        <w:rPr>
          <w:rFonts w:ascii="Times New Roman" w:hAnsi="Times New Roman" w:cs="Times New Roman"/>
        </w:rPr>
        <w:t xml:space="preserve">ism </w:t>
      </w:r>
      <w:r w:rsidR="00E07EF8" w:rsidRPr="00214089">
        <w:rPr>
          <w:rFonts w:ascii="Times New Roman" w:hAnsi="Times New Roman" w:cs="Times New Roman"/>
        </w:rPr>
        <w:t>in a strongly negative light</w:t>
      </w:r>
      <w:r w:rsidR="00497368" w:rsidRPr="00214089">
        <w:rPr>
          <w:rFonts w:ascii="Times New Roman" w:hAnsi="Times New Roman" w:cs="Times New Roman"/>
        </w:rPr>
        <w:t xml:space="preserve">. </w:t>
      </w:r>
      <w:r w:rsidR="00497368" w:rsidRPr="00214089">
        <w:rPr>
          <w:rFonts w:ascii="Times New Roman" w:hAnsi="Times New Roman" w:cs="Times New Roman"/>
        </w:rPr>
        <w:t xml:space="preserve"> </w:t>
      </w:r>
      <w:r w:rsidR="00E07EF8" w:rsidRPr="00214089">
        <w:rPr>
          <w:rFonts w:ascii="Times New Roman" w:hAnsi="Times New Roman" w:cs="Times New Roman"/>
        </w:rPr>
        <w:t>NIMBY</w:t>
      </w:r>
      <w:r w:rsidR="00497368" w:rsidRPr="00214089">
        <w:rPr>
          <w:rFonts w:ascii="Times New Roman" w:hAnsi="Times New Roman" w:cs="Times New Roman"/>
        </w:rPr>
        <w:t xml:space="preserve">ists are selfish, </w:t>
      </w:r>
      <w:r w:rsidR="00497368" w:rsidRPr="00214089">
        <w:rPr>
          <w:rFonts w:ascii="Times New Roman" w:hAnsi="Times New Roman" w:cs="Times New Roman"/>
        </w:rPr>
        <w:t>express</w:t>
      </w:r>
      <w:r w:rsidR="00DA43EF" w:rsidRPr="00214089">
        <w:rPr>
          <w:rFonts w:ascii="Times New Roman" w:hAnsi="Times New Roman" w:cs="Times New Roman"/>
        </w:rPr>
        <w:t xml:space="preserve"> irrational,</w:t>
      </w:r>
      <w:r w:rsidR="00497368" w:rsidRPr="00214089">
        <w:rPr>
          <w:rFonts w:ascii="Times New Roman" w:hAnsi="Times New Roman" w:cs="Times New Roman"/>
        </w:rPr>
        <w:t xml:space="preserve"> </w:t>
      </w:r>
      <w:r w:rsidR="00497368" w:rsidRPr="00214089">
        <w:rPr>
          <w:rFonts w:ascii="Times New Roman" w:hAnsi="Times New Roman" w:cs="Times New Roman"/>
        </w:rPr>
        <w:t>‘kneejerk opposition’</w:t>
      </w:r>
      <w:r w:rsidR="00DA43EF" w:rsidRPr="00214089">
        <w:rPr>
          <w:rFonts w:ascii="Times New Roman" w:hAnsi="Times New Roman" w:cs="Times New Roman"/>
        </w:rPr>
        <w:t xml:space="preserve"> that implies parochialism and ‘short-sighted obstructionism’.  </w:t>
      </w:r>
      <w:r w:rsidR="00DA43EF" w:rsidRPr="00214089">
        <w:rPr>
          <w:rFonts w:ascii="Times New Roman" w:hAnsi="Times New Roman" w:cs="Times New Roman"/>
        </w:rPr>
        <w:t xml:space="preserve">The cost of canceling the Oakville gas plants </w:t>
      </w:r>
      <w:r w:rsidR="00DA43EF" w:rsidRPr="00214089">
        <w:rPr>
          <w:rFonts w:ascii="Times New Roman" w:hAnsi="Times New Roman" w:cs="Times New Roman"/>
        </w:rPr>
        <w:t>was</w:t>
      </w:r>
      <w:r w:rsidR="00DA43EF" w:rsidRPr="00214089">
        <w:rPr>
          <w:rFonts w:ascii="Times New Roman" w:hAnsi="Times New Roman" w:cs="Times New Roman"/>
        </w:rPr>
        <w:t xml:space="preserve"> a failure of residents to be rational rather than a failure of planning.</w:t>
      </w:r>
      <w:r w:rsidR="00DA43EF" w:rsidRPr="00214089">
        <w:rPr>
          <w:rFonts w:ascii="Times New Roman" w:hAnsi="Times New Roman" w:cs="Times New Roman"/>
        </w:rPr>
        <w:t xml:space="preserve"> </w:t>
      </w:r>
      <w:r w:rsidR="00E07EF8" w:rsidRPr="00214089">
        <w:rPr>
          <w:rFonts w:ascii="Times New Roman" w:hAnsi="Times New Roman" w:cs="Times New Roman"/>
        </w:rPr>
        <w:t>NIMBY</w:t>
      </w:r>
      <w:r w:rsidR="00DA43EF" w:rsidRPr="00214089">
        <w:rPr>
          <w:rFonts w:ascii="Times New Roman" w:hAnsi="Times New Roman" w:cs="Times New Roman"/>
        </w:rPr>
        <w:t>ists are</w:t>
      </w:r>
      <w:r w:rsidR="00DA43EF" w:rsidRPr="00214089">
        <w:rPr>
          <w:rFonts w:ascii="Times New Roman" w:hAnsi="Times New Roman" w:cs="Times New Roman"/>
        </w:rPr>
        <w:t xml:space="preserve"> ‘anti green’</w:t>
      </w:r>
      <w:r w:rsidR="007D265C" w:rsidRPr="00214089">
        <w:rPr>
          <w:rFonts w:ascii="Times New Roman" w:hAnsi="Times New Roman" w:cs="Times New Roman"/>
        </w:rPr>
        <w:t xml:space="preserve"> and do not recognize</w:t>
      </w:r>
      <w:r w:rsidR="00DA43EF" w:rsidRPr="00214089">
        <w:rPr>
          <w:rFonts w:ascii="Times New Roman" w:hAnsi="Times New Roman" w:cs="Times New Roman"/>
        </w:rPr>
        <w:t xml:space="preserve"> that Ontario needs new energy sources.  They work</w:t>
      </w:r>
      <w:r w:rsidR="00DA43EF" w:rsidRPr="00214089">
        <w:rPr>
          <w:rFonts w:ascii="Times New Roman" w:hAnsi="Times New Roman" w:cs="Times New Roman"/>
        </w:rPr>
        <w:t xml:space="preserve"> against modernity</w:t>
      </w:r>
      <w:r w:rsidR="00DA43EF" w:rsidRPr="00214089">
        <w:rPr>
          <w:rFonts w:ascii="Times New Roman" w:hAnsi="Times New Roman" w:cs="Times New Roman"/>
        </w:rPr>
        <w:t xml:space="preserve"> </w:t>
      </w:r>
      <w:r w:rsidR="00DA43EF" w:rsidRPr="00214089">
        <w:rPr>
          <w:rFonts w:ascii="Times New Roman" w:hAnsi="Times New Roman" w:cs="Times New Roman"/>
        </w:rPr>
        <w:t>– e.g. “Torontonians have a hard time adjusting to the 21</w:t>
      </w:r>
      <w:r w:rsidR="00DA43EF" w:rsidRPr="00214089">
        <w:rPr>
          <w:rFonts w:ascii="Times New Roman" w:hAnsi="Times New Roman" w:cs="Times New Roman"/>
          <w:vertAlign w:val="superscript"/>
        </w:rPr>
        <w:t>st</w:t>
      </w:r>
      <w:r w:rsidR="00DA43EF" w:rsidRPr="00214089">
        <w:rPr>
          <w:rFonts w:ascii="Times New Roman" w:hAnsi="Times New Roman" w:cs="Times New Roman"/>
        </w:rPr>
        <w:t xml:space="preserve"> century, and are “preventing the reinvention of our world”. NIMBY</w:t>
      </w:r>
      <w:r w:rsidR="00DA43EF" w:rsidRPr="00214089">
        <w:rPr>
          <w:rFonts w:ascii="Times New Roman" w:hAnsi="Times New Roman" w:cs="Times New Roman"/>
        </w:rPr>
        <w:t>ism</w:t>
      </w:r>
      <w:r w:rsidR="00DA43EF" w:rsidRPr="00214089">
        <w:rPr>
          <w:rFonts w:ascii="Times New Roman" w:hAnsi="Times New Roman" w:cs="Times New Roman"/>
        </w:rPr>
        <w:t xml:space="preserve"> is a force that governments “pander to”, “cave to”, “appease”, “knuckle under”</w:t>
      </w:r>
      <w:r w:rsidR="007D265C" w:rsidRPr="00214089">
        <w:rPr>
          <w:rFonts w:ascii="Times New Roman" w:hAnsi="Times New Roman" w:cs="Times New Roman"/>
        </w:rPr>
        <w:t>, forcing them to act against the public interest.</w:t>
      </w:r>
    </w:p>
    <w:p w14:paraId="590B22A8" w14:textId="77777777" w:rsidR="00DA43EF" w:rsidRPr="00214089" w:rsidRDefault="00DA43EF" w:rsidP="00E07EF8">
      <w:pPr>
        <w:jc w:val="both"/>
        <w:rPr>
          <w:rFonts w:ascii="Times New Roman" w:hAnsi="Times New Roman" w:cs="Times New Roman"/>
        </w:rPr>
      </w:pPr>
    </w:p>
    <w:p w14:paraId="0960FED8" w14:textId="0C8E6DBB" w:rsidR="00DA43EF" w:rsidRPr="00214089" w:rsidRDefault="00915DB0" w:rsidP="00E07EF8">
      <w:pPr>
        <w:jc w:val="both"/>
        <w:rPr>
          <w:rFonts w:ascii="Times New Roman" w:hAnsi="Times New Roman" w:cs="Times New Roman"/>
        </w:rPr>
      </w:pPr>
      <w:r w:rsidRPr="00214089">
        <w:rPr>
          <w:rFonts w:ascii="Times New Roman" w:hAnsi="Times New Roman" w:cs="Times New Roman"/>
        </w:rPr>
        <w:t>An alternative discourse that more closely reflects</w:t>
      </w:r>
      <w:r w:rsidR="00E07EF8" w:rsidRPr="00214089">
        <w:rPr>
          <w:rFonts w:ascii="Times New Roman" w:hAnsi="Times New Roman" w:cs="Times New Roman"/>
        </w:rPr>
        <w:t xml:space="preserve"> the scholarly position on NIMBY</w:t>
      </w:r>
      <w:r w:rsidRPr="00214089">
        <w:rPr>
          <w:rFonts w:ascii="Times New Roman" w:hAnsi="Times New Roman" w:cs="Times New Roman"/>
        </w:rPr>
        <w:t>ism also emerged, although less forcefully</w:t>
      </w:r>
      <w:r w:rsidR="00F75626">
        <w:rPr>
          <w:rFonts w:ascii="Times New Roman" w:hAnsi="Times New Roman" w:cs="Times New Roman"/>
        </w:rPr>
        <w:t>.</w:t>
      </w:r>
      <w:r w:rsidRPr="00214089">
        <w:rPr>
          <w:rFonts w:ascii="Times New Roman" w:hAnsi="Times New Roman" w:cs="Times New Roman"/>
        </w:rPr>
        <w:t xml:space="preserve"> This discourse holds that </w:t>
      </w:r>
      <w:r w:rsidR="00E07EF8" w:rsidRPr="00214089">
        <w:rPr>
          <w:rFonts w:ascii="Times New Roman" w:hAnsi="Times New Roman" w:cs="Times New Roman"/>
        </w:rPr>
        <w:t>the presence of NIMBY</w:t>
      </w:r>
      <w:r w:rsidR="00D47886">
        <w:rPr>
          <w:rFonts w:ascii="Times New Roman" w:hAnsi="Times New Roman" w:cs="Times New Roman"/>
        </w:rPr>
        <w:t>ism is beneficial</w:t>
      </w:r>
      <w:r w:rsidR="00497368" w:rsidRPr="00214089">
        <w:rPr>
          <w:rFonts w:ascii="Times New Roman" w:hAnsi="Times New Roman" w:cs="Times New Roman"/>
        </w:rPr>
        <w:t xml:space="preserve">.  </w:t>
      </w:r>
      <w:r w:rsidR="00E07EF8" w:rsidRPr="00214089">
        <w:rPr>
          <w:rFonts w:ascii="Times New Roman" w:hAnsi="Times New Roman" w:cs="Times New Roman"/>
        </w:rPr>
        <w:t>NIMBY</w:t>
      </w:r>
      <w:r w:rsidR="00497368" w:rsidRPr="00214089">
        <w:rPr>
          <w:rFonts w:ascii="Times New Roman" w:hAnsi="Times New Roman" w:cs="Times New Roman"/>
        </w:rPr>
        <w:t>ists are not selfish b</w:t>
      </w:r>
      <w:r w:rsidR="00497368" w:rsidRPr="00214089">
        <w:rPr>
          <w:rFonts w:ascii="Times New Roman" w:hAnsi="Times New Roman" w:cs="Times New Roman"/>
        </w:rPr>
        <w:t xml:space="preserve">ut rather beacons of democracy and </w:t>
      </w:r>
      <w:r w:rsidR="00497368" w:rsidRPr="00214089">
        <w:rPr>
          <w:rFonts w:ascii="Times New Roman" w:hAnsi="Times New Roman" w:cs="Times New Roman"/>
        </w:rPr>
        <w:t>‘citizen superheroes’</w:t>
      </w:r>
      <w:r w:rsidR="00497368" w:rsidRPr="00214089">
        <w:rPr>
          <w:rFonts w:ascii="Times New Roman" w:hAnsi="Times New Roman" w:cs="Times New Roman"/>
        </w:rPr>
        <w:t xml:space="preserve">. They fight siting proposals because those proposals are simply bad ideas.  They recognize the need for new power sources </w:t>
      </w:r>
      <w:r w:rsidR="00497368" w:rsidRPr="00214089">
        <w:rPr>
          <w:rFonts w:ascii="Times New Roman" w:hAnsi="Times New Roman" w:cs="Times New Roman"/>
        </w:rPr>
        <w:t>but prefer alternatives, particularly conservation, which can be less expensive.</w:t>
      </w:r>
      <w:r w:rsidR="00497368" w:rsidRPr="00214089">
        <w:rPr>
          <w:rFonts w:ascii="Times New Roman" w:hAnsi="Times New Roman" w:cs="Times New Roman"/>
        </w:rPr>
        <w:t xml:space="preserve"> </w:t>
      </w:r>
      <w:r w:rsidR="00E07EF8" w:rsidRPr="00214089">
        <w:rPr>
          <w:rFonts w:ascii="Times New Roman" w:hAnsi="Times New Roman" w:cs="Times New Roman"/>
        </w:rPr>
        <w:t>NIMBY</w:t>
      </w:r>
      <w:r w:rsidR="00497368" w:rsidRPr="00214089">
        <w:rPr>
          <w:rFonts w:ascii="Times New Roman" w:hAnsi="Times New Roman" w:cs="Times New Roman"/>
        </w:rPr>
        <w:t>ists are fighting bad planning and lack of p</w:t>
      </w:r>
      <w:r w:rsidR="00497368" w:rsidRPr="00214089">
        <w:rPr>
          <w:rFonts w:ascii="Times New Roman" w:hAnsi="Times New Roman" w:cs="Times New Roman"/>
        </w:rPr>
        <w:t xml:space="preserve">ublic involvement especially during the </w:t>
      </w:r>
      <w:r w:rsidR="00497368" w:rsidRPr="00214089">
        <w:rPr>
          <w:rFonts w:ascii="Times New Roman" w:hAnsi="Times New Roman" w:cs="Times New Roman"/>
        </w:rPr>
        <w:t>early stages</w:t>
      </w:r>
      <w:r w:rsidR="00497368" w:rsidRPr="00214089">
        <w:rPr>
          <w:rFonts w:ascii="Times New Roman" w:hAnsi="Times New Roman" w:cs="Times New Roman"/>
        </w:rPr>
        <w:t xml:space="preserve"> of a proposed development</w:t>
      </w:r>
      <w:r w:rsidR="00497368" w:rsidRPr="00214089">
        <w:rPr>
          <w:rFonts w:ascii="Times New Roman" w:hAnsi="Times New Roman" w:cs="Times New Roman"/>
        </w:rPr>
        <w:t>.</w:t>
      </w:r>
      <w:r w:rsidR="00DA43EF" w:rsidRPr="00214089">
        <w:rPr>
          <w:rFonts w:ascii="Times New Roman" w:hAnsi="Times New Roman" w:cs="Times New Roman"/>
        </w:rPr>
        <w:t xml:space="preserve"> </w:t>
      </w:r>
      <w:r w:rsidR="00DA43EF" w:rsidRPr="00214089">
        <w:rPr>
          <w:rFonts w:ascii="Times New Roman" w:hAnsi="Times New Roman" w:cs="Times New Roman"/>
        </w:rPr>
        <w:t>NIMBYism is logical</w:t>
      </w:r>
      <w:r w:rsidR="00DA43EF" w:rsidRPr="00214089">
        <w:rPr>
          <w:rFonts w:ascii="Times New Roman" w:hAnsi="Times New Roman" w:cs="Times New Roman"/>
        </w:rPr>
        <w:t>, not irrational</w:t>
      </w:r>
      <w:r w:rsidR="00DA43EF" w:rsidRPr="00214089">
        <w:rPr>
          <w:rFonts w:ascii="Times New Roman" w:hAnsi="Times New Roman" w:cs="Times New Roman"/>
        </w:rPr>
        <w:t xml:space="preserve"> - “who wouldn’t be a NIMBY?”</w:t>
      </w:r>
      <w:r w:rsidRPr="00214089">
        <w:rPr>
          <w:rFonts w:ascii="Times New Roman" w:hAnsi="Times New Roman" w:cs="Times New Roman"/>
        </w:rPr>
        <w:t>.</w:t>
      </w:r>
    </w:p>
    <w:p w14:paraId="5361BE9A" w14:textId="77777777" w:rsidR="00915DB0" w:rsidRPr="00214089" w:rsidRDefault="00915DB0" w:rsidP="00E07EF8">
      <w:pPr>
        <w:jc w:val="both"/>
        <w:rPr>
          <w:rFonts w:ascii="Times New Roman" w:hAnsi="Times New Roman" w:cs="Times New Roman"/>
        </w:rPr>
      </w:pPr>
    </w:p>
    <w:p w14:paraId="2E398567" w14:textId="2C2CCD19" w:rsidR="00915DB0" w:rsidRPr="00214089" w:rsidRDefault="00915DB0" w:rsidP="00E07EF8">
      <w:pPr>
        <w:jc w:val="both"/>
        <w:rPr>
          <w:rFonts w:ascii="Times New Roman" w:hAnsi="Times New Roman" w:cs="Times New Roman"/>
        </w:rPr>
      </w:pPr>
      <w:r w:rsidRPr="00214089">
        <w:rPr>
          <w:rFonts w:ascii="Times New Roman" w:hAnsi="Times New Roman" w:cs="Times New Roman"/>
        </w:rPr>
        <w:t>In the remainder of our paper, we provide a more detailed and nuanced interpretation of these discourses from the perspective of d</w:t>
      </w:r>
      <w:r w:rsidR="00D47886">
        <w:rPr>
          <w:rFonts w:ascii="Times New Roman" w:hAnsi="Times New Roman" w:cs="Times New Roman"/>
        </w:rPr>
        <w:t>ifferent sources</w:t>
      </w:r>
      <w:r w:rsidRPr="00214089">
        <w:rPr>
          <w:rFonts w:ascii="Times New Roman" w:hAnsi="Times New Roman" w:cs="Times New Roman"/>
        </w:rPr>
        <w:t xml:space="preserve">. We speculate on why there is a gap in </w:t>
      </w:r>
      <w:r w:rsidR="009A4857" w:rsidRPr="00214089">
        <w:rPr>
          <w:rFonts w:ascii="Times New Roman" w:hAnsi="Times New Roman" w:cs="Times New Roman"/>
        </w:rPr>
        <w:t>interpretation of</w:t>
      </w:r>
      <w:r w:rsidRPr="00214089">
        <w:rPr>
          <w:rFonts w:ascii="Times New Roman" w:hAnsi="Times New Roman" w:cs="Times New Roman"/>
        </w:rPr>
        <w:t xml:space="preserve"> the meaning </w:t>
      </w:r>
      <w:r w:rsidR="009A4857" w:rsidRPr="00214089">
        <w:rPr>
          <w:rFonts w:ascii="Times New Roman" w:hAnsi="Times New Roman" w:cs="Times New Roman"/>
        </w:rPr>
        <w:t xml:space="preserve">of NIMBY between </w:t>
      </w:r>
      <w:r w:rsidRPr="00214089">
        <w:rPr>
          <w:rFonts w:ascii="Times New Roman" w:hAnsi="Times New Roman" w:cs="Times New Roman"/>
        </w:rPr>
        <w:t>that found in the media and that found in the scholarly literature</w:t>
      </w:r>
      <w:r w:rsidR="00B94C7E" w:rsidRPr="00214089">
        <w:rPr>
          <w:rFonts w:ascii="Times New Roman" w:hAnsi="Times New Roman" w:cs="Times New Roman"/>
        </w:rPr>
        <w:t xml:space="preserve"> and we examine why the gap appears to be somewhat different in Mann</w:t>
      </w:r>
      <w:r w:rsidR="00214089">
        <w:rPr>
          <w:rFonts w:ascii="Times New Roman" w:hAnsi="Times New Roman" w:cs="Times New Roman"/>
        </w:rPr>
        <w:t>arini</w:t>
      </w:r>
      <w:r w:rsidR="00B94C7E" w:rsidRPr="00214089">
        <w:rPr>
          <w:rFonts w:ascii="Times New Roman" w:hAnsi="Times New Roman" w:cs="Times New Roman"/>
        </w:rPr>
        <w:t xml:space="preserve"> and Roccato’s (2011) Italian study</w:t>
      </w:r>
      <w:r w:rsidRPr="00214089">
        <w:rPr>
          <w:rFonts w:ascii="Times New Roman" w:hAnsi="Times New Roman" w:cs="Times New Roman"/>
        </w:rPr>
        <w:t>.</w:t>
      </w:r>
      <w:r w:rsidR="009A4857" w:rsidRPr="00214089">
        <w:rPr>
          <w:rFonts w:ascii="Times New Roman" w:hAnsi="Times New Roman" w:cs="Times New Roman"/>
        </w:rPr>
        <w:t xml:space="preserve"> We conclude by discussing the implications of </w:t>
      </w:r>
      <w:r w:rsidR="00B94C7E" w:rsidRPr="00214089">
        <w:rPr>
          <w:rFonts w:ascii="Times New Roman" w:hAnsi="Times New Roman" w:cs="Times New Roman"/>
        </w:rPr>
        <w:t>the</w:t>
      </w:r>
      <w:r w:rsidR="009A4857" w:rsidRPr="00214089">
        <w:rPr>
          <w:rFonts w:ascii="Times New Roman" w:hAnsi="Times New Roman" w:cs="Times New Roman"/>
        </w:rPr>
        <w:t xml:space="preserve"> gap for planning.</w:t>
      </w:r>
    </w:p>
    <w:p w14:paraId="60000EBD" w14:textId="66904CB6" w:rsidR="00497368" w:rsidRPr="00214089" w:rsidRDefault="00497368" w:rsidP="00E07EF8">
      <w:pPr>
        <w:jc w:val="both"/>
        <w:rPr>
          <w:rFonts w:ascii="Times New Roman" w:hAnsi="Times New Roman" w:cs="Times New Roman"/>
        </w:rPr>
      </w:pPr>
    </w:p>
    <w:p w14:paraId="2AFC276F" w14:textId="77777777" w:rsidR="00664363" w:rsidRPr="00214089" w:rsidRDefault="00664363" w:rsidP="00E07EF8">
      <w:pPr>
        <w:jc w:val="both"/>
        <w:rPr>
          <w:rFonts w:ascii="Times New Roman" w:hAnsi="Times New Roman" w:cs="Times New Roman"/>
        </w:rPr>
      </w:pPr>
    </w:p>
    <w:p w14:paraId="026D8F52" w14:textId="68719257" w:rsidR="00C63197" w:rsidRPr="00214089" w:rsidRDefault="00AE19C7" w:rsidP="00E07EF8">
      <w:pPr>
        <w:jc w:val="both"/>
        <w:rPr>
          <w:rFonts w:ascii="Times New Roman" w:hAnsi="Times New Roman" w:cs="Times New Roman"/>
          <w:b/>
        </w:rPr>
      </w:pPr>
      <w:r w:rsidRPr="00214089">
        <w:rPr>
          <w:rFonts w:ascii="Times New Roman" w:hAnsi="Times New Roman" w:cs="Times New Roman"/>
          <w:b/>
        </w:rPr>
        <w:t>References</w:t>
      </w:r>
    </w:p>
    <w:p w14:paraId="0249811A" w14:textId="77777777" w:rsidR="00DD371D" w:rsidRPr="00214089" w:rsidRDefault="00DD371D" w:rsidP="00E07EF8">
      <w:pPr>
        <w:autoSpaceDE w:val="0"/>
        <w:autoSpaceDN w:val="0"/>
        <w:adjustRightInd w:val="0"/>
        <w:jc w:val="both"/>
        <w:rPr>
          <w:rFonts w:ascii="Times New Roman" w:hAnsi="Times New Roman" w:cs="Times New Roman"/>
          <w:lang w:val="en-CA"/>
        </w:rPr>
      </w:pPr>
    </w:p>
    <w:p w14:paraId="6F82B9A5" w14:textId="77777777" w:rsidR="00DD371D" w:rsidRPr="00214089" w:rsidRDefault="00DD371D" w:rsidP="00DD371D">
      <w:pPr>
        <w:autoSpaceDE w:val="0"/>
        <w:autoSpaceDN w:val="0"/>
        <w:adjustRightInd w:val="0"/>
        <w:jc w:val="both"/>
        <w:rPr>
          <w:rFonts w:ascii="Times New Roman" w:hAnsi="Times New Roman" w:cs="Times New Roman"/>
        </w:rPr>
      </w:pPr>
      <w:r w:rsidRPr="00214089">
        <w:rPr>
          <w:rFonts w:ascii="Times New Roman" w:hAnsi="Times New Roman" w:cs="Times New Roman"/>
        </w:rPr>
        <w:t>Bell, D., Gray, T., and Haggett, C., 2005. The ‘social gap’ in wind farm siting decisions:</w:t>
      </w:r>
    </w:p>
    <w:p w14:paraId="0518D154" w14:textId="77777777" w:rsidR="00DD371D" w:rsidRPr="00214089" w:rsidRDefault="00DD371D" w:rsidP="00DD371D">
      <w:pPr>
        <w:autoSpaceDE w:val="0"/>
        <w:autoSpaceDN w:val="0"/>
        <w:adjustRightInd w:val="0"/>
        <w:jc w:val="both"/>
        <w:rPr>
          <w:rFonts w:ascii="Times New Roman" w:hAnsi="Times New Roman" w:cs="Times New Roman"/>
        </w:rPr>
      </w:pPr>
      <w:r w:rsidRPr="00214089">
        <w:rPr>
          <w:rFonts w:ascii="Times New Roman" w:hAnsi="Times New Roman" w:cs="Times New Roman"/>
        </w:rPr>
        <w:t>explanations and policy responses. Environmental Politics, 14 (4), 460–477.</w:t>
      </w:r>
    </w:p>
    <w:p w14:paraId="242323A9" w14:textId="77777777" w:rsidR="00DD371D" w:rsidRPr="00214089" w:rsidRDefault="00DD371D" w:rsidP="00DD371D">
      <w:pPr>
        <w:autoSpaceDE w:val="0"/>
        <w:autoSpaceDN w:val="0"/>
        <w:adjustRightInd w:val="0"/>
        <w:jc w:val="both"/>
        <w:rPr>
          <w:rFonts w:ascii="Times New Roman" w:hAnsi="Times New Roman" w:cs="Times New Roman"/>
        </w:rPr>
      </w:pPr>
    </w:p>
    <w:p w14:paraId="6A13301F" w14:textId="089D8FC8" w:rsidR="00DD371D" w:rsidRPr="00214089" w:rsidRDefault="00214089" w:rsidP="00DD371D">
      <w:pPr>
        <w:jc w:val="both"/>
        <w:rPr>
          <w:rFonts w:ascii="Times New Roman" w:hAnsi="Times New Roman" w:cs="Times New Roman"/>
        </w:rPr>
      </w:pPr>
      <w:r w:rsidRPr="00214089">
        <w:rPr>
          <w:rFonts w:ascii="Times New Roman" w:hAnsi="Times New Roman" w:cs="Times New Roman"/>
        </w:rPr>
        <w:t>Brion, D. 1991.</w:t>
      </w:r>
      <w:r w:rsidR="00930137" w:rsidRPr="00214089">
        <w:rPr>
          <w:rFonts w:ascii="Times New Roman" w:hAnsi="Times New Roman" w:cs="Times New Roman"/>
        </w:rPr>
        <w:t xml:space="preserve"> Essential industry and the NIMBY phenomenon. Quorum Books, New York</w:t>
      </w:r>
    </w:p>
    <w:p w14:paraId="0A0CC0B4" w14:textId="77777777" w:rsidR="00DD371D" w:rsidRPr="00214089" w:rsidRDefault="00DD371D" w:rsidP="00DD371D">
      <w:pPr>
        <w:autoSpaceDE w:val="0"/>
        <w:autoSpaceDN w:val="0"/>
        <w:adjustRightInd w:val="0"/>
        <w:jc w:val="both"/>
        <w:rPr>
          <w:rFonts w:ascii="Times New Roman" w:hAnsi="Times New Roman" w:cs="Times New Roman"/>
        </w:rPr>
      </w:pPr>
    </w:p>
    <w:p w14:paraId="42502F25" w14:textId="0D6695E8" w:rsidR="00DD371D" w:rsidRPr="00214089" w:rsidRDefault="00930137" w:rsidP="00DD371D">
      <w:pPr>
        <w:jc w:val="both"/>
        <w:rPr>
          <w:rFonts w:ascii="Times New Roman" w:hAnsi="Times New Roman" w:cs="Times New Roman"/>
        </w:rPr>
      </w:pPr>
      <w:r w:rsidRPr="00214089">
        <w:rPr>
          <w:rFonts w:ascii="Times New Roman" w:hAnsi="Times New Roman" w:cs="Times New Roman"/>
        </w:rPr>
        <w:lastRenderedPageBreak/>
        <w:t>Burningham, K. 2000.</w:t>
      </w:r>
      <w:r w:rsidR="00DD371D" w:rsidRPr="00214089">
        <w:rPr>
          <w:rFonts w:ascii="Times New Roman" w:hAnsi="Times New Roman" w:cs="Times New Roman"/>
        </w:rPr>
        <w:t xml:space="preserve"> </w:t>
      </w:r>
      <w:r w:rsidRPr="00214089">
        <w:rPr>
          <w:rFonts w:ascii="Times New Roman" w:hAnsi="Times New Roman" w:cs="Times New Roman"/>
        </w:rPr>
        <w:t>Using the Language of NIMBY: A topic for research, not an activity for researchers. Local Environment 5(1) 55-67.</w:t>
      </w:r>
    </w:p>
    <w:p w14:paraId="04336256" w14:textId="77777777" w:rsidR="00DD371D" w:rsidRPr="00214089" w:rsidRDefault="00DD371D" w:rsidP="00DD371D">
      <w:pPr>
        <w:autoSpaceDE w:val="0"/>
        <w:autoSpaceDN w:val="0"/>
        <w:adjustRightInd w:val="0"/>
        <w:jc w:val="both"/>
        <w:rPr>
          <w:rFonts w:ascii="Times New Roman" w:hAnsi="Times New Roman" w:cs="Times New Roman"/>
        </w:rPr>
      </w:pPr>
    </w:p>
    <w:p w14:paraId="2E655527" w14:textId="0E24C19E" w:rsidR="00DD371D" w:rsidRPr="00214089" w:rsidRDefault="00214089" w:rsidP="00DD371D">
      <w:pPr>
        <w:autoSpaceDE w:val="0"/>
        <w:autoSpaceDN w:val="0"/>
        <w:adjustRightInd w:val="0"/>
        <w:rPr>
          <w:rFonts w:ascii="Times New Roman" w:hAnsi="Times New Roman" w:cs="Times New Roman"/>
          <w:iCs/>
          <w:lang w:val="en-CA"/>
        </w:rPr>
      </w:pPr>
      <w:r w:rsidRPr="00214089">
        <w:rPr>
          <w:rFonts w:ascii="Times New Roman" w:hAnsi="Times New Roman" w:cs="Times New Roman"/>
          <w:lang w:val="en-CA"/>
        </w:rPr>
        <w:t>Dear, M. 1992.</w:t>
      </w:r>
      <w:r w:rsidR="00DD371D" w:rsidRPr="00214089">
        <w:rPr>
          <w:rFonts w:ascii="Times New Roman" w:hAnsi="Times New Roman" w:cs="Times New Roman"/>
          <w:lang w:val="en-CA"/>
        </w:rPr>
        <w:t xml:space="preserve"> Understanding and overcoming the NIMBY syndrome, </w:t>
      </w:r>
      <w:r w:rsidR="00DD371D" w:rsidRPr="00214089">
        <w:rPr>
          <w:rFonts w:ascii="Times New Roman" w:hAnsi="Times New Roman" w:cs="Times New Roman"/>
          <w:iCs/>
          <w:lang w:val="en-CA"/>
        </w:rPr>
        <w:t>Journal of the American Planning</w:t>
      </w:r>
    </w:p>
    <w:p w14:paraId="00807CC2" w14:textId="77777777" w:rsidR="00DD371D" w:rsidRPr="00214089" w:rsidRDefault="00DD371D" w:rsidP="00DD371D">
      <w:pPr>
        <w:jc w:val="both"/>
        <w:rPr>
          <w:rFonts w:ascii="Times New Roman" w:hAnsi="Times New Roman" w:cs="Times New Roman"/>
          <w:lang w:val="en-CA"/>
        </w:rPr>
      </w:pPr>
      <w:r w:rsidRPr="00214089">
        <w:rPr>
          <w:rFonts w:ascii="Times New Roman" w:hAnsi="Times New Roman" w:cs="Times New Roman"/>
          <w:iCs/>
          <w:lang w:val="en-CA"/>
        </w:rPr>
        <w:t>Association</w:t>
      </w:r>
      <w:r w:rsidRPr="00214089">
        <w:rPr>
          <w:rFonts w:ascii="Times New Roman" w:hAnsi="Times New Roman" w:cs="Times New Roman"/>
          <w:lang w:val="en-CA"/>
        </w:rPr>
        <w:t>, 58(3), pp. 288–300.</w:t>
      </w:r>
    </w:p>
    <w:p w14:paraId="64A52410" w14:textId="77777777" w:rsidR="00DD371D" w:rsidRPr="00214089" w:rsidRDefault="00DD371D" w:rsidP="00DD371D">
      <w:pPr>
        <w:jc w:val="both"/>
        <w:rPr>
          <w:rFonts w:ascii="Times New Roman" w:hAnsi="Times New Roman" w:cs="Times New Roman"/>
        </w:rPr>
      </w:pPr>
    </w:p>
    <w:p w14:paraId="45CAF3DD" w14:textId="1582B4B4" w:rsidR="00DD371D" w:rsidRPr="00214089" w:rsidRDefault="00214089" w:rsidP="00DD371D">
      <w:pPr>
        <w:jc w:val="both"/>
        <w:rPr>
          <w:rFonts w:ascii="Times New Roman" w:hAnsi="Times New Roman" w:cs="Times New Roman"/>
        </w:rPr>
      </w:pPr>
      <w:r w:rsidRPr="00214089">
        <w:rPr>
          <w:rFonts w:ascii="Times New Roman" w:hAnsi="Times New Roman" w:cs="Times New Roman"/>
        </w:rPr>
        <w:t xml:space="preserve">Hill, S., &amp; Knott, J. </w:t>
      </w:r>
      <w:r w:rsidR="00DD371D" w:rsidRPr="00214089">
        <w:rPr>
          <w:rFonts w:ascii="Times New Roman" w:hAnsi="Times New Roman" w:cs="Times New Roman"/>
        </w:rPr>
        <w:t>2010. Too close for comfort: Social controversies surrounding wind farm noise setback policies in Ontario. Renewable Energy Law and Policy Review 153-168.</w:t>
      </w:r>
    </w:p>
    <w:p w14:paraId="58EA7BC4" w14:textId="77777777" w:rsidR="00DD371D" w:rsidRPr="00214089" w:rsidRDefault="00DD371D" w:rsidP="00E07EF8">
      <w:pPr>
        <w:autoSpaceDE w:val="0"/>
        <w:autoSpaceDN w:val="0"/>
        <w:adjustRightInd w:val="0"/>
        <w:jc w:val="both"/>
        <w:rPr>
          <w:rFonts w:ascii="Times New Roman" w:hAnsi="Times New Roman" w:cs="Times New Roman"/>
          <w:lang w:val="en-CA"/>
        </w:rPr>
      </w:pPr>
    </w:p>
    <w:p w14:paraId="7644EA52" w14:textId="29C8134F" w:rsidR="00DD371D" w:rsidRPr="00214089" w:rsidRDefault="00214089" w:rsidP="00214089">
      <w:pPr>
        <w:autoSpaceDE w:val="0"/>
        <w:autoSpaceDN w:val="0"/>
        <w:adjustRightInd w:val="0"/>
        <w:jc w:val="both"/>
        <w:rPr>
          <w:rFonts w:ascii="Times New Roman" w:hAnsi="Times New Roman" w:cs="Times New Roman"/>
        </w:rPr>
      </w:pPr>
      <w:r w:rsidRPr="00214089">
        <w:rPr>
          <w:rFonts w:ascii="Times New Roman" w:hAnsi="Times New Roman" w:cs="Times New Roman"/>
        </w:rPr>
        <w:t>Jobert, A., Laborgne, P., Mimler, S., 2007. Local acceptance of wind</w:t>
      </w:r>
      <w:r w:rsidRPr="00214089">
        <w:rPr>
          <w:rFonts w:ascii="Times New Roman" w:hAnsi="Times New Roman" w:cs="Times New Roman"/>
        </w:rPr>
        <w:t xml:space="preserve"> </w:t>
      </w:r>
      <w:r w:rsidRPr="00214089">
        <w:rPr>
          <w:rFonts w:ascii="Times New Roman" w:hAnsi="Times New Roman" w:cs="Times New Roman"/>
        </w:rPr>
        <w:t>energy. Factors of success identified in French and German case</w:t>
      </w:r>
      <w:r w:rsidRPr="00214089">
        <w:rPr>
          <w:rFonts w:ascii="Times New Roman" w:hAnsi="Times New Roman" w:cs="Times New Roman"/>
        </w:rPr>
        <w:t xml:space="preserve"> </w:t>
      </w:r>
      <w:r w:rsidRPr="00214089">
        <w:rPr>
          <w:rFonts w:ascii="Times New Roman" w:hAnsi="Times New Roman" w:cs="Times New Roman"/>
        </w:rPr>
        <w:t>studies. Energy Policy 35 (5)</w:t>
      </w:r>
    </w:p>
    <w:p w14:paraId="701D99EA" w14:textId="77777777" w:rsidR="00DD371D" w:rsidRPr="00214089" w:rsidRDefault="00DD371D" w:rsidP="00DD371D">
      <w:pPr>
        <w:autoSpaceDE w:val="0"/>
        <w:autoSpaceDN w:val="0"/>
        <w:adjustRightInd w:val="0"/>
        <w:jc w:val="both"/>
        <w:rPr>
          <w:rFonts w:ascii="Times New Roman" w:hAnsi="Times New Roman" w:cs="Times New Roman"/>
        </w:rPr>
      </w:pPr>
    </w:p>
    <w:p w14:paraId="44B6B34A" w14:textId="77777777" w:rsidR="009A4857" w:rsidRPr="00214089" w:rsidRDefault="009A4857" w:rsidP="00E07EF8">
      <w:pPr>
        <w:autoSpaceDE w:val="0"/>
        <w:autoSpaceDN w:val="0"/>
        <w:adjustRightInd w:val="0"/>
        <w:jc w:val="both"/>
        <w:rPr>
          <w:rFonts w:ascii="Times New Roman" w:hAnsi="Times New Roman" w:cs="Times New Roman"/>
          <w:lang w:val="en-CA"/>
        </w:rPr>
      </w:pPr>
      <w:r w:rsidRPr="00214089">
        <w:rPr>
          <w:rFonts w:ascii="Times New Roman" w:hAnsi="Times New Roman" w:cs="Times New Roman"/>
          <w:lang w:val="en-CA"/>
        </w:rPr>
        <w:t>Mannarini, T. and Roccato, M. 2011. Uses of the term NIMBY in the Italian press, 1992–2008, Environmental Politics, 20(6) 807-825</w:t>
      </w:r>
    </w:p>
    <w:p w14:paraId="3E2BEB16" w14:textId="77777777" w:rsidR="00DD371D" w:rsidRPr="00214089" w:rsidRDefault="00DD371D" w:rsidP="00E07EF8">
      <w:pPr>
        <w:autoSpaceDE w:val="0"/>
        <w:autoSpaceDN w:val="0"/>
        <w:adjustRightInd w:val="0"/>
        <w:jc w:val="both"/>
        <w:rPr>
          <w:rFonts w:ascii="Times New Roman" w:hAnsi="Times New Roman" w:cs="Times New Roman"/>
          <w:lang w:val="en-CA"/>
        </w:rPr>
      </w:pPr>
    </w:p>
    <w:p w14:paraId="0642D8B4" w14:textId="5A18804B" w:rsidR="00DD371D" w:rsidRPr="00214089" w:rsidRDefault="00B94C7E" w:rsidP="00930137">
      <w:pPr>
        <w:autoSpaceDE w:val="0"/>
        <w:autoSpaceDN w:val="0"/>
        <w:adjustRightInd w:val="0"/>
        <w:jc w:val="both"/>
        <w:rPr>
          <w:rFonts w:ascii="Times New Roman" w:hAnsi="Times New Roman" w:cs="Times New Roman"/>
        </w:rPr>
      </w:pPr>
      <w:r w:rsidRPr="00214089">
        <w:rPr>
          <w:rFonts w:ascii="Times New Roman" w:hAnsi="Times New Roman" w:cs="Times New Roman"/>
        </w:rPr>
        <w:t>Warren</w:t>
      </w:r>
      <w:r w:rsidR="00930137" w:rsidRPr="00214089">
        <w:rPr>
          <w:rFonts w:ascii="Times New Roman" w:hAnsi="Times New Roman" w:cs="Times New Roman"/>
        </w:rPr>
        <w:t>, C., Lumsden, C., O’Dowd, S. and Birnie, R.</w:t>
      </w:r>
      <w:r w:rsidRPr="00214089">
        <w:rPr>
          <w:rFonts w:ascii="Times New Roman" w:hAnsi="Times New Roman" w:cs="Times New Roman"/>
        </w:rPr>
        <w:t xml:space="preserve"> 2005; </w:t>
      </w:r>
      <w:r w:rsidR="00930137" w:rsidRPr="00214089">
        <w:rPr>
          <w:rFonts w:ascii="Times New Roman" w:hAnsi="Times New Roman" w:cs="Times New Roman"/>
        </w:rPr>
        <w:t>'Green On Green': Public perceptions of win</w:t>
      </w:r>
      <w:r w:rsidR="00930137" w:rsidRPr="00214089">
        <w:rPr>
          <w:rFonts w:ascii="Times New Roman" w:hAnsi="Times New Roman" w:cs="Times New Roman"/>
        </w:rPr>
        <w:t xml:space="preserve">d power in Scotland and Ireland.  </w:t>
      </w:r>
      <w:r w:rsidR="00930137" w:rsidRPr="00214089">
        <w:rPr>
          <w:rFonts w:ascii="Times New Roman" w:hAnsi="Times New Roman" w:cs="Times New Roman"/>
        </w:rPr>
        <w:t>Journal of Environmental Plan</w:t>
      </w:r>
      <w:r w:rsidR="00930137" w:rsidRPr="00214089">
        <w:rPr>
          <w:rFonts w:ascii="Times New Roman" w:hAnsi="Times New Roman" w:cs="Times New Roman"/>
        </w:rPr>
        <w:t xml:space="preserve">ning and Management, </w:t>
      </w:r>
      <w:r w:rsidR="00930137" w:rsidRPr="00214089">
        <w:rPr>
          <w:rFonts w:ascii="Times New Roman" w:hAnsi="Times New Roman" w:cs="Times New Roman"/>
        </w:rPr>
        <w:t>48</w:t>
      </w:r>
      <w:r w:rsidR="00930137" w:rsidRPr="00214089">
        <w:rPr>
          <w:rFonts w:ascii="Times New Roman" w:hAnsi="Times New Roman" w:cs="Times New Roman"/>
        </w:rPr>
        <w:t xml:space="preserve"> (6) </w:t>
      </w:r>
      <w:r w:rsidR="00930137" w:rsidRPr="00214089">
        <w:rPr>
          <w:rFonts w:ascii="Times New Roman" w:hAnsi="Times New Roman" w:cs="Times New Roman"/>
        </w:rPr>
        <w:t>853-875</w:t>
      </w:r>
    </w:p>
    <w:p w14:paraId="4DB51F62" w14:textId="77777777" w:rsidR="00DD371D" w:rsidRPr="00214089" w:rsidRDefault="00DD371D" w:rsidP="00E07EF8">
      <w:pPr>
        <w:autoSpaceDE w:val="0"/>
        <w:autoSpaceDN w:val="0"/>
        <w:adjustRightInd w:val="0"/>
        <w:jc w:val="both"/>
        <w:rPr>
          <w:rFonts w:ascii="Times New Roman" w:hAnsi="Times New Roman" w:cs="Times New Roman"/>
        </w:rPr>
      </w:pPr>
    </w:p>
    <w:p w14:paraId="66FA17CE" w14:textId="4393AC7B" w:rsidR="00DD371D" w:rsidRPr="00214089" w:rsidRDefault="00930137" w:rsidP="00DD371D">
      <w:pPr>
        <w:jc w:val="both"/>
        <w:rPr>
          <w:rFonts w:ascii="Times New Roman" w:hAnsi="Times New Roman" w:cs="Times New Roman"/>
        </w:rPr>
      </w:pPr>
      <w:r w:rsidRPr="00214089">
        <w:rPr>
          <w:rFonts w:ascii="Times New Roman" w:hAnsi="Times New Roman" w:cs="Times New Roman"/>
          <w:color w:val="231F20"/>
          <w:shd w:val="clear" w:color="auto" w:fill="FFFFFF"/>
        </w:rPr>
        <w:t xml:space="preserve">Wolsink, M. </w:t>
      </w:r>
      <w:r w:rsidRPr="00214089">
        <w:rPr>
          <w:rFonts w:ascii="Times New Roman" w:hAnsi="Times New Roman" w:cs="Times New Roman"/>
          <w:color w:val="231F20"/>
          <w:shd w:val="clear" w:color="auto" w:fill="FFFFFF"/>
        </w:rPr>
        <w:t>1994</w:t>
      </w:r>
      <w:r w:rsidRPr="00214089">
        <w:rPr>
          <w:rFonts w:ascii="Times New Roman" w:hAnsi="Times New Roman" w:cs="Times New Roman"/>
          <w:color w:val="231F20"/>
          <w:shd w:val="clear" w:color="auto" w:fill="FFFFFF"/>
        </w:rPr>
        <w:t>. Entanglement of interests and motives: assumptions behind the 'nimby-theory' on facility siting. Urban Studies 31 (6) 851-866</w:t>
      </w:r>
    </w:p>
    <w:p w14:paraId="14E56FEC" w14:textId="77777777" w:rsidR="00DD371D" w:rsidRPr="00214089" w:rsidRDefault="00DD371D" w:rsidP="00E07EF8">
      <w:pPr>
        <w:autoSpaceDE w:val="0"/>
        <w:autoSpaceDN w:val="0"/>
        <w:adjustRightInd w:val="0"/>
        <w:jc w:val="both"/>
        <w:rPr>
          <w:rFonts w:ascii="Times New Roman" w:hAnsi="Times New Roman" w:cs="Times New Roman"/>
        </w:rPr>
      </w:pPr>
    </w:p>
    <w:p w14:paraId="70A10AB3" w14:textId="7DF6728C" w:rsidR="00B94C7E" w:rsidRPr="00214089" w:rsidRDefault="00930137" w:rsidP="00E07EF8">
      <w:pPr>
        <w:autoSpaceDE w:val="0"/>
        <w:autoSpaceDN w:val="0"/>
        <w:adjustRightInd w:val="0"/>
        <w:jc w:val="both"/>
        <w:rPr>
          <w:rFonts w:ascii="Times New Roman" w:hAnsi="Times New Roman" w:cs="Times New Roman"/>
        </w:rPr>
      </w:pPr>
      <w:r w:rsidRPr="00214089">
        <w:rPr>
          <w:rFonts w:ascii="Times New Roman" w:hAnsi="Times New Roman" w:cs="Times New Roman"/>
        </w:rPr>
        <w:t>Wolsink, M. 2000. Wind power and the NIMBY-myth. Institutional capacity and the limited significance of public support. Renewable Energy, 21(1), 49-64.</w:t>
      </w:r>
    </w:p>
    <w:p w14:paraId="6BB73A21" w14:textId="77777777" w:rsidR="00B94C7E" w:rsidRPr="00214089" w:rsidRDefault="00B94C7E" w:rsidP="00E07EF8">
      <w:pPr>
        <w:autoSpaceDE w:val="0"/>
        <w:autoSpaceDN w:val="0"/>
        <w:adjustRightInd w:val="0"/>
        <w:jc w:val="both"/>
        <w:rPr>
          <w:rFonts w:ascii="Times New Roman" w:hAnsi="Times New Roman" w:cs="Times New Roman"/>
        </w:rPr>
      </w:pPr>
    </w:p>
    <w:p w14:paraId="6B60B066" w14:textId="77777777" w:rsidR="00DD371D" w:rsidRPr="00214089" w:rsidRDefault="00DD371D" w:rsidP="00DD371D">
      <w:pPr>
        <w:autoSpaceDE w:val="0"/>
        <w:autoSpaceDN w:val="0"/>
        <w:adjustRightInd w:val="0"/>
        <w:jc w:val="both"/>
        <w:rPr>
          <w:rFonts w:ascii="Times New Roman" w:hAnsi="Times New Roman" w:cs="Times New Roman"/>
        </w:rPr>
      </w:pPr>
      <w:r w:rsidRPr="00214089">
        <w:rPr>
          <w:rFonts w:ascii="Times New Roman" w:hAnsi="Times New Roman" w:cs="Times New Roman"/>
        </w:rPr>
        <w:t>Wolsink, M. (2007). Planning of renewables schemes: Deliberative and fair decision-making issues instead of reproachful accusations of non-cooperation. Energy Policy 35, 2692-2704.</w:t>
      </w:r>
    </w:p>
    <w:p w14:paraId="465E9246" w14:textId="77777777" w:rsidR="00DD371D" w:rsidRPr="00214089" w:rsidRDefault="00DD371D" w:rsidP="00E07EF8">
      <w:pPr>
        <w:autoSpaceDE w:val="0"/>
        <w:autoSpaceDN w:val="0"/>
        <w:adjustRightInd w:val="0"/>
        <w:jc w:val="both"/>
        <w:rPr>
          <w:rFonts w:ascii="Times New Roman" w:hAnsi="Times New Roman" w:cs="Times New Roman"/>
        </w:rPr>
      </w:pPr>
    </w:p>
    <w:p w14:paraId="351E6DA2" w14:textId="77777777" w:rsidR="00DD371D" w:rsidRPr="00214089" w:rsidRDefault="00DD371D" w:rsidP="00E07EF8">
      <w:pPr>
        <w:autoSpaceDE w:val="0"/>
        <w:autoSpaceDN w:val="0"/>
        <w:adjustRightInd w:val="0"/>
        <w:jc w:val="both"/>
        <w:rPr>
          <w:rFonts w:ascii="Times New Roman" w:hAnsi="Times New Roman" w:cs="Times New Roman"/>
        </w:rPr>
      </w:pPr>
    </w:p>
    <w:p w14:paraId="1AD23881" w14:textId="77777777" w:rsidR="00B94C7E" w:rsidRPr="00214089" w:rsidRDefault="00B94C7E" w:rsidP="00E07EF8">
      <w:pPr>
        <w:autoSpaceDE w:val="0"/>
        <w:autoSpaceDN w:val="0"/>
        <w:adjustRightInd w:val="0"/>
        <w:jc w:val="both"/>
        <w:rPr>
          <w:rFonts w:ascii="Times New Roman" w:hAnsi="Times New Roman" w:cs="Times New Roman"/>
        </w:rPr>
      </w:pPr>
    </w:p>
    <w:p w14:paraId="6F3DF49A" w14:textId="0F9F8884" w:rsidR="00B94C7E" w:rsidRPr="00214089" w:rsidRDefault="00B94C7E" w:rsidP="00E07EF8">
      <w:pPr>
        <w:autoSpaceDE w:val="0"/>
        <w:autoSpaceDN w:val="0"/>
        <w:adjustRightInd w:val="0"/>
        <w:jc w:val="both"/>
        <w:rPr>
          <w:rFonts w:ascii="Times New Roman" w:hAnsi="Times New Roman" w:cs="Times New Roman"/>
          <w:iCs/>
          <w:lang w:val="en-CA"/>
        </w:rPr>
      </w:pPr>
      <w:r w:rsidRPr="00214089">
        <w:rPr>
          <w:rFonts w:ascii="Times New Roman" w:hAnsi="Times New Roman" w:cs="Times New Roman"/>
        </w:rPr>
        <w:t xml:space="preserve">; </w:t>
      </w:r>
    </w:p>
    <w:p w14:paraId="2C8313B4" w14:textId="77777777" w:rsidR="009A4857" w:rsidRPr="00214089" w:rsidRDefault="009A4857" w:rsidP="00E07EF8">
      <w:pPr>
        <w:jc w:val="both"/>
        <w:rPr>
          <w:rFonts w:ascii="Times New Roman" w:hAnsi="Times New Roman" w:cs="Times New Roman"/>
        </w:rPr>
      </w:pPr>
    </w:p>
    <w:p w14:paraId="4B8DF9A3" w14:textId="77777777" w:rsidR="00B94C7E" w:rsidRPr="00214089" w:rsidRDefault="00B94C7E" w:rsidP="00E07EF8">
      <w:pPr>
        <w:jc w:val="both"/>
        <w:rPr>
          <w:rFonts w:ascii="Times New Roman" w:hAnsi="Times New Roman" w:cs="Times New Roman"/>
        </w:rPr>
      </w:pPr>
    </w:p>
    <w:p w14:paraId="28CA5D6D" w14:textId="77777777" w:rsidR="00DD371D" w:rsidRPr="00214089" w:rsidRDefault="00DD371D" w:rsidP="00E07EF8">
      <w:pPr>
        <w:jc w:val="both"/>
        <w:rPr>
          <w:rFonts w:ascii="Times New Roman" w:hAnsi="Times New Roman" w:cs="Times New Roman"/>
        </w:rPr>
      </w:pPr>
    </w:p>
    <w:p w14:paraId="766ED4C5" w14:textId="77777777" w:rsidR="00DD371D" w:rsidRPr="00214089" w:rsidRDefault="00DD371D" w:rsidP="00DD371D">
      <w:pPr>
        <w:jc w:val="both"/>
        <w:rPr>
          <w:rFonts w:ascii="Times New Roman" w:hAnsi="Times New Roman" w:cs="Times New Roman"/>
        </w:rPr>
      </w:pPr>
    </w:p>
    <w:p w14:paraId="26DDB506" w14:textId="77777777" w:rsidR="00C63197" w:rsidRPr="00214089" w:rsidRDefault="00C63197" w:rsidP="00E07EF8">
      <w:pPr>
        <w:jc w:val="both"/>
        <w:rPr>
          <w:rFonts w:ascii="Times New Roman" w:hAnsi="Times New Roman" w:cs="Times New Roman"/>
        </w:rPr>
      </w:pPr>
    </w:p>
    <w:p w14:paraId="747AADE6" w14:textId="77777777" w:rsidR="00B94C7E" w:rsidRPr="00214089" w:rsidRDefault="00B94C7E" w:rsidP="00B94C7E">
      <w:pPr>
        <w:jc w:val="both"/>
        <w:rPr>
          <w:rFonts w:ascii="Times New Roman" w:hAnsi="Times New Roman" w:cs="Times New Roman"/>
        </w:rPr>
      </w:pPr>
    </w:p>
    <w:p w14:paraId="22766273" w14:textId="77777777" w:rsidR="00C63197" w:rsidRPr="00214089" w:rsidRDefault="00C63197" w:rsidP="00E07EF8">
      <w:pPr>
        <w:jc w:val="both"/>
        <w:rPr>
          <w:rFonts w:ascii="Times New Roman" w:hAnsi="Times New Roman" w:cs="Times New Roman"/>
        </w:rPr>
      </w:pPr>
    </w:p>
    <w:p w14:paraId="3FEFA085" w14:textId="77777777" w:rsidR="006F773B" w:rsidRPr="00214089" w:rsidRDefault="006F773B" w:rsidP="00E07EF8">
      <w:pPr>
        <w:spacing w:line="480" w:lineRule="auto"/>
        <w:jc w:val="both"/>
        <w:rPr>
          <w:rFonts w:ascii="Times New Roman" w:hAnsi="Times New Roman" w:cs="Times New Roman"/>
          <w:b/>
        </w:rPr>
      </w:pPr>
    </w:p>
    <w:p w14:paraId="317212EA" w14:textId="77777777" w:rsidR="00E07EF8" w:rsidRPr="00214089" w:rsidRDefault="00E07EF8">
      <w:pPr>
        <w:spacing w:line="480" w:lineRule="auto"/>
        <w:jc w:val="both"/>
        <w:rPr>
          <w:rFonts w:ascii="Times New Roman" w:hAnsi="Times New Roman" w:cs="Times New Roman"/>
          <w:b/>
        </w:rPr>
      </w:pPr>
    </w:p>
    <w:sectPr w:rsidR="00E07EF8" w:rsidRPr="00214089" w:rsidSect="002E48D3">
      <w:headerReference w:type="even" r:id="rId7"/>
      <w:headerReference w:type="default" r:id="rId8"/>
      <w:footerReference w:type="even"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6C8B8" w14:textId="77777777" w:rsidR="00437B52" w:rsidRDefault="00437B52" w:rsidP="00E020F5">
      <w:r>
        <w:separator/>
      </w:r>
    </w:p>
  </w:endnote>
  <w:endnote w:type="continuationSeparator" w:id="0">
    <w:p w14:paraId="28C10081" w14:textId="77777777" w:rsidR="00437B52" w:rsidRDefault="00437B52" w:rsidP="00E0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4A98" w14:textId="77777777" w:rsidR="00646207" w:rsidRDefault="00646207" w:rsidP="009F0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F2BF6" w14:textId="77777777" w:rsidR="00646207" w:rsidRDefault="00646207" w:rsidP="002E48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4070" w14:textId="77777777" w:rsidR="00646207" w:rsidRDefault="00646207" w:rsidP="002E48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B5FDF" w14:textId="77777777" w:rsidR="00437B52" w:rsidRDefault="00437B52" w:rsidP="00E020F5">
      <w:r>
        <w:separator/>
      </w:r>
    </w:p>
  </w:footnote>
  <w:footnote w:type="continuationSeparator" w:id="0">
    <w:p w14:paraId="5B150E55" w14:textId="77777777" w:rsidR="00437B52" w:rsidRDefault="00437B52" w:rsidP="00E02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488C" w14:textId="77777777" w:rsidR="00646207" w:rsidRDefault="00646207" w:rsidP="00DD42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61937" w14:textId="77777777" w:rsidR="00646207" w:rsidRDefault="00646207" w:rsidP="002E48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AC5D" w14:textId="77777777" w:rsidR="00646207" w:rsidRPr="00DD42D2" w:rsidRDefault="00646207" w:rsidP="00DD42D2">
    <w:pPr>
      <w:pStyle w:val="Header"/>
      <w:framePr w:wrap="around" w:vAnchor="text" w:hAnchor="margin" w:xAlign="right" w:y="1"/>
      <w:rPr>
        <w:rStyle w:val="PageNumber"/>
        <w:rFonts w:ascii="Times New Roman" w:hAnsi="Times New Roman" w:cs="Times New Roman"/>
      </w:rPr>
    </w:pPr>
    <w:r w:rsidRPr="00DD42D2">
      <w:rPr>
        <w:rStyle w:val="PageNumber"/>
        <w:rFonts w:ascii="Times New Roman" w:hAnsi="Times New Roman" w:cs="Times New Roman"/>
      </w:rPr>
      <w:fldChar w:fldCharType="begin"/>
    </w:r>
    <w:r w:rsidRPr="00DD42D2">
      <w:rPr>
        <w:rStyle w:val="PageNumber"/>
        <w:rFonts w:ascii="Times New Roman" w:hAnsi="Times New Roman" w:cs="Times New Roman"/>
      </w:rPr>
      <w:instrText xml:space="preserve">PAGE  </w:instrText>
    </w:r>
    <w:r w:rsidRPr="00DD42D2">
      <w:rPr>
        <w:rStyle w:val="PageNumber"/>
        <w:rFonts w:ascii="Times New Roman" w:hAnsi="Times New Roman" w:cs="Times New Roman"/>
      </w:rPr>
      <w:fldChar w:fldCharType="separate"/>
    </w:r>
    <w:r w:rsidR="001A6617">
      <w:rPr>
        <w:rStyle w:val="PageNumber"/>
        <w:rFonts w:ascii="Times New Roman" w:hAnsi="Times New Roman" w:cs="Times New Roman"/>
        <w:noProof/>
      </w:rPr>
      <w:t>3</w:t>
    </w:r>
    <w:r w:rsidRPr="00DD42D2">
      <w:rPr>
        <w:rStyle w:val="PageNumber"/>
        <w:rFonts w:ascii="Times New Roman" w:hAnsi="Times New Roman" w:cs="Times New Roman"/>
      </w:rPr>
      <w:fldChar w:fldCharType="end"/>
    </w:r>
  </w:p>
  <w:p w14:paraId="71A3D34D" w14:textId="77777777" w:rsidR="00646207" w:rsidRDefault="00646207" w:rsidP="002E48D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B7F"/>
    <w:multiLevelType w:val="hybridMultilevel"/>
    <w:tmpl w:val="5C8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56294"/>
    <w:multiLevelType w:val="hybridMultilevel"/>
    <w:tmpl w:val="86C6B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942AB5"/>
    <w:multiLevelType w:val="hybridMultilevel"/>
    <w:tmpl w:val="222EB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A21C34"/>
    <w:multiLevelType w:val="hybridMultilevel"/>
    <w:tmpl w:val="FB1ABD48"/>
    <w:lvl w:ilvl="0" w:tplc="A5240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36782F"/>
    <w:multiLevelType w:val="hybridMultilevel"/>
    <w:tmpl w:val="1450B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18"/>
    <w:rsid w:val="00000305"/>
    <w:rsid w:val="00007412"/>
    <w:rsid w:val="00007F35"/>
    <w:rsid w:val="000143EE"/>
    <w:rsid w:val="00014739"/>
    <w:rsid w:val="00021D44"/>
    <w:rsid w:val="0002771F"/>
    <w:rsid w:val="0003716A"/>
    <w:rsid w:val="00041166"/>
    <w:rsid w:val="000435B1"/>
    <w:rsid w:val="00043C7B"/>
    <w:rsid w:val="00047C4B"/>
    <w:rsid w:val="00051C55"/>
    <w:rsid w:val="00052F2A"/>
    <w:rsid w:val="00057DF6"/>
    <w:rsid w:val="00061E91"/>
    <w:rsid w:val="000634F9"/>
    <w:rsid w:val="000655B1"/>
    <w:rsid w:val="000748E2"/>
    <w:rsid w:val="00077B4D"/>
    <w:rsid w:val="00090852"/>
    <w:rsid w:val="00095D12"/>
    <w:rsid w:val="000A5B78"/>
    <w:rsid w:val="000B361A"/>
    <w:rsid w:val="000B56F0"/>
    <w:rsid w:val="000C49A6"/>
    <w:rsid w:val="000C6A9E"/>
    <w:rsid w:val="000C6D82"/>
    <w:rsid w:val="000C705E"/>
    <w:rsid w:val="000D0509"/>
    <w:rsid w:val="000D1624"/>
    <w:rsid w:val="000D1987"/>
    <w:rsid w:val="000D2AA3"/>
    <w:rsid w:val="000D4238"/>
    <w:rsid w:val="000E2C44"/>
    <w:rsid w:val="000E3DD0"/>
    <w:rsid w:val="000E61DB"/>
    <w:rsid w:val="000F03F2"/>
    <w:rsid w:val="000F3EA0"/>
    <w:rsid w:val="000F71A4"/>
    <w:rsid w:val="000F7A31"/>
    <w:rsid w:val="00105AF4"/>
    <w:rsid w:val="0011761E"/>
    <w:rsid w:val="001348A5"/>
    <w:rsid w:val="00135EE7"/>
    <w:rsid w:val="00136567"/>
    <w:rsid w:val="00136BE0"/>
    <w:rsid w:val="00141251"/>
    <w:rsid w:val="00147D2F"/>
    <w:rsid w:val="001511B5"/>
    <w:rsid w:val="001522AF"/>
    <w:rsid w:val="00157EDC"/>
    <w:rsid w:val="00163018"/>
    <w:rsid w:val="0016517A"/>
    <w:rsid w:val="0017071C"/>
    <w:rsid w:val="00171344"/>
    <w:rsid w:val="00182469"/>
    <w:rsid w:val="0018495E"/>
    <w:rsid w:val="00185D42"/>
    <w:rsid w:val="00196145"/>
    <w:rsid w:val="001976D7"/>
    <w:rsid w:val="001A2AAD"/>
    <w:rsid w:val="001A6617"/>
    <w:rsid w:val="001B05E3"/>
    <w:rsid w:val="001B29B3"/>
    <w:rsid w:val="001B3B69"/>
    <w:rsid w:val="001B567C"/>
    <w:rsid w:val="001B6744"/>
    <w:rsid w:val="001B6FC1"/>
    <w:rsid w:val="001D2249"/>
    <w:rsid w:val="001D59C3"/>
    <w:rsid w:val="001D7DB3"/>
    <w:rsid w:val="001E1CFC"/>
    <w:rsid w:val="001E72CD"/>
    <w:rsid w:val="001F3247"/>
    <w:rsid w:val="001F535D"/>
    <w:rsid w:val="001F5DC0"/>
    <w:rsid w:val="001F6A20"/>
    <w:rsid w:val="00204249"/>
    <w:rsid w:val="00211FB2"/>
    <w:rsid w:val="00214089"/>
    <w:rsid w:val="002142A3"/>
    <w:rsid w:val="00217DCA"/>
    <w:rsid w:val="00220EDB"/>
    <w:rsid w:val="002300DC"/>
    <w:rsid w:val="002303E3"/>
    <w:rsid w:val="002317A3"/>
    <w:rsid w:val="0023665F"/>
    <w:rsid w:val="00236F6F"/>
    <w:rsid w:val="00242BFF"/>
    <w:rsid w:val="00245826"/>
    <w:rsid w:val="002529E4"/>
    <w:rsid w:val="002572E4"/>
    <w:rsid w:val="00260B77"/>
    <w:rsid w:val="002714D4"/>
    <w:rsid w:val="00277C1C"/>
    <w:rsid w:val="00282C64"/>
    <w:rsid w:val="002856E0"/>
    <w:rsid w:val="00296D3E"/>
    <w:rsid w:val="0029733D"/>
    <w:rsid w:val="002A1722"/>
    <w:rsid w:val="002A37A0"/>
    <w:rsid w:val="002A7723"/>
    <w:rsid w:val="002B1D5C"/>
    <w:rsid w:val="002B3F13"/>
    <w:rsid w:val="002B73EA"/>
    <w:rsid w:val="002C32DB"/>
    <w:rsid w:val="002D5285"/>
    <w:rsid w:val="002D6418"/>
    <w:rsid w:val="002E48D3"/>
    <w:rsid w:val="002F06F1"/>
    <w:rsid w:val="002F47B4"/>
    <w:rsid w:val="00301662"/>
    <w:rsid w:val="003033D5"/>
    <w:rsid w:val="00306CC8"/>
    <w:rsid w:val="00316185"/>
    <w:rsid w:val="00331D6F"/>
    <w:rsid w:val="00337165"/>
    <w:rsid w:val="00337A9E"/>
    <w:rsid w:val="003420C4"/>
    <w:rsid w:val="00342D95"/>
    <w:rsid w:val="00350F76"/>
    <w:rsid w:val="00355772"/>
    <w:rsid w:val="003563ED"/>
    <w:rsid w:val="00357C27"/>
    <w:rsid w:val="00357DA2"/>
    <w:rsid w:val="0036074C"/>
    <w:rsid w:val="0036541A"/>
    <w:rsid w:val="00366226"/>
    <w:rsid w:val="00366E1A"/>
    <w:rsid w:val="00367CB4"/>
    <w:rsid w:val="00370A9F"/>
    <w:rsid w:val="00370DE8"/>
    <w:rsid w:val="003736A4"/>
    <w:rsid w:val="00373AAF"/>
    <w:rsid w:val="0037447E"/>
    <w:rsid w:val="0037468A"/>
    <w:rsid w:val="003755E8"/>
    <w:rsid w:val="00380885"/>
    <w:rsid w:val="0038119E"/>
    <w:rsid w:val="00383902"/>
    <w:rsid w:val="0038528B"/>
    <w:rsid w:val="00390806"/>
    <w:rsid w:val="00391DB5"/>
    <w:rsid w:val="00392746"/>
    <w:rsid w:val="00392FC2"/>
    <w:rsid w:val="00397BA6"/>
    <w:rsid w:val="003A28F6"/>
    <w:rsid w:val="003B1D6E"/>
    <w:rsid w:val="003B4B4B"/>
    <w:rsid w:val="003C150F"/>
    <w:rsid w:val="003C6A9A"/>
    <w:rsid w:val="003E0674"/>
    <w:rsid w:val="003E1026"/>
    <w:rsid w:val="003E232F"/>
    <w:rsid w:val="003E3ABA"/>
    <w:rsid w:val="003E4338"/>
    <w:rsid w:val="003F285B"/>
    <w:rsid w:val="003F2C5E"/>
    <w:rsid w:val="003F4503"/>
    <w:rsid w:val="003F4AF8"/>
    <w:rsid w:val="003F7C8D"/>
    <w:rsid w:val="00401D7C"/>
    <w:rsid w:val="00404DCC"/>
    <w:rsid w:val="00411839"/>
    <w:rsid w:val="004136EB"/>
    <w:rsid w:val="004178D8"/>
    <w:rsid w:val="00422DCD"/>
    <w:rsid w:val="0042345A"/>
    <w:rsid w:val="0042740C"/>
    <w:rsid w:val="0042762A"/>
    <w:rsid w:val="00433B39"/>
    <w:rsid w:val="00435CE7"/>
    <w:rsid w:val="0043778D"/>
    <w:rsid w:val="00437B52"/>
    <w:rsid w:val="004543B4"/>
    <w:rsid w:val="00454B79"/>
    <w:rsid w:val="0045554A"/>
    <w:rsid w:val="00456D90"/>
    <w:rsid w:val="00462982"/>
    <w:rsid w:val="00465446"/>
    <w:rsid w:val="00465791"/>
    <w:rsid w:val="00465F72"/>
    <w:rsid w:val="00470CBD"/>
    <w:rsid w:val="00471590"/>
    <w:rsid w:val="00471716"/>
    <w:rsid w:val="00471EEF"/>
    <w:rsid w:val="00481D28"/>
    <w:rsid w:val="00485002"/>
    <w:rsid w:val="004853A6"/>
    <w:rsid w:val="004861EE"/>
    <w:rsid w:val="004904AB"/>
    <w:rsid w:val="00492E9E"/>
    <w:rsid w:val="00497368"/>
    <w:rsid w:val="004A4F19"/>
    <w:rsid w:val="004A57D0"/>
    <w:rsid w:val="004A73CD"/>
    <w:rsid w:val="004B015D"/>
    <w:rsid w:val="004B01DE"/>
    <w:rsid w:val="004B0359"/>
    <w:rsid w:val="004B739B"/>
    <w:rsid w:val="004C140B"/>
    <w:rsid w:val="004C1988"/>
    <w:rsid w:val="004C4335"/>
    <w:rsid w:val="004C74A3"/>
    <w:rsid w:val="004D45D3"/>
    <w:rsid w:val="004E6805"/>
    <w:rsid w:val="004F2259"/>
    <w:rsid w:val="004F2C8C"/>
    <w:rsid w:val="0050033E"/>
    <w:rsid w:val="00502328"/>
    <w:rsid w:val="00505FF5"/>
    <w:rsid w:val="0050670D"/>
    <w:rsid w:val="00516BA1"/>
    <w:rsid w:val="005228D2"/>
    <w:rsid w:val="00523FBC"/>
    <w:rsid w:val="00525C24"/>
    <w:rsid w:val="0052766F"/>
    <w:rsid w:val="005279FA"/>
    <w:rsid w:val="00527D64"/>
    <w:rsid w:val="005346B0"/>
    <w:rsid w:val="00535339"/>
    <w:rsid w:val="005370DB"/>
    <w:rsid w:val="005409AF"/>
    <w:rsid w:val="00541697"/>
    <w:rsid w:val="00543283"/>
    <w:rsid w:val="00550B70"/>
    <w:rsid w:val="00551DA7"/>
    <w:rsid w:val="00554AFE"/>
    <w:rsid w:val="0055514F"/>
    <w:rsid w:val="00566CEC"/>
    <w:rsid w:val="00566FE9"/>
    <w:rsid w:val="00567C2C"/>
    <w:rsid w:val="00574EA4"/>
    <w:rsid w:val="00583CCA"/>
    <w:rsid w:val="00584CB8"/>
    <w:rsid w:val="0059463A"/>
    <w:rsid w:val="00595981"/>
    <w:rsid w:val="005A1CF0"/>
    <w:rsid w:val="005B26B6"/>
    <w:rsid w:val="005B41B8"/>
    <w:rsid w:val="005B4771"/>
    <w:rsid w:val="005B76A1"/>
    <w:rsid w:val="005B7ABF"/>
    <w:rsid w:val="005C5227"/>
    <w:rsid w:val="005D397F"/>
    <w:rsid w:val="005D745E"/>
    <w:rsid w:val="005E5F78"/>
    <w:rsid w:val="005F239F"/>
    <w:rsid w:val="005F3FB2"/>
    <w:rsid w:val="005F47DD"/>
    <w:rsid w:val="00602311"/>
    <w:rsid w:val="00602EA2"/>
    <w:rsid w:val="00620D38"/>
    <w:rsid w:val="00621168"/>
    <w:rsid w:val="00621561"/>
    <w:rsid w:val="00632216"/>
    <w:rsid w:val="006362F1"/>
    <w:rsid w:val="0064540F"/>
    <w:rsid w:val="00646207"/>
    <w:rsid w:val="0064677D"/>
    <w:rsid w:val="00652B1E"/>
    <w:rsid w:val="00654E71"/>
    <w:rsid w:val="006553F2"/>
    <w:rsid w:val="00657FE8"/>
    <w:rsid w:val="006626B7"/>
    <w:rsid w:val="00664363"/>
    <w:rsid w:val="00665614"/>
    <w:rsid w:val="00670B3E"/>
    <w:rsid w:val="006737D6"/>
    <w:rsid w:val="006944F1"/>
    <w:rsid w:val="00694BAA"/>
    <w:rsid w:val="00696A46"/>
    <w:rsid w:val="006A30BC"/>
    <w:rsid w:val="006A4B01"/>
    <w:rsid w:val="006B4D68"/>
    <w:rsid w:val="006B51C7"/>
    <w:rsid w:val="006C12BA"/>
    <w:rsid w:val="006C5FB6"/>
    <w:rsid w:val="006C7B96"/>
    <w:rsid w:val="006D2620"/>
    <w:rsid w:val="006D3B62"/>
    <w:rsid w:val="006D62CE"/>
    <w:rsid w:val="006E715C"/>
    <w:rsid w:val="006F112B"/>
    <w:rsid w:val="006F173E"/>
    <w:rsid w:val="006F773B"/>
    <w:rsid w:val="00711A02"/>
    <w:rsid w:val="0071622D"/>
    <w:rsid w:val="007247A0"/>
    <w:rsid w:val="007359D4"/>
    <w:rsid w:val="007362FD"/>
    <w:rsid w:val="007369C8"/>
    <w:rsid w:val="00736EF7"/>
    <w:rsid w:val="00737A0D"/>
    <w:rsid w:val="00740CD5"/>
    <w:rsid w:val="00740FFE"/>
    <w:rsid w:val="00751E56"/>
    <w:rsid w:val="00753024"/>
    <w:rsid w:val="0076089F"/>
    <w:rsid w:val="007626BC"/>
    <w:rsid w:val="00767BFE"/>
    <w:rsid w:val="00771F9C"/>
    <w:rsid w:val="0077564C"/>
    <w:rsid w:val="00790C97"/>
    <w:rsid w:val="00794DF1"/>
    <w:rsid w:val="00796CDB"/>
    <w:rsid w:val="00796E8A"/>
    <w:rsid w:val="007A21FC"/>
    <w:rsid w:val="007A3833"/>
    <w:rsid w:val="007A653A"/>
    <w:rsid w:val="007B1E31"/>
    <w:rsid w:val="007B481C"/>
    <w:rsid w:val="007B6298"/>
    <w:rsid w:val="007C11CC"/>
    <w:rsid w:val="007C16DA"/>
    <w:rsid w:val="007C2E18"/>
    <w:rsid w:val="007C4D3E"/>
    <w:rsid w:val="007D20CC"/>
    <w:rsid w:val="007D265C"/>
    <w:rsid w:val="007D4EBD"/>
    <w:rsid w:val="007D7412"/>
    <w:rsid w:val="007D7829"/>
    <w:rsid w:val="007E2475"/>
    <w:rsid w:val="007E6037"/>
    <w:rsid w:val="007E7A61"/>
    <w:rsid w:val="007F4669"/>
    <w:rsid w:val="007F515E"/>
    <w:rsid w:val="007F761D"/>
    <w:rsid w:val="0080380C"/>
    <w:rsid w:val="008047F8"/>
    <w:rsid w:val="008053FB"/>
    <w:rsid w:val="00807AFA"/>
    <w:rsid w:val="00810EB1"/>
    <w:rsid w:val="0081163F"/>
    <w:rsid w:val="00812F9B"/>
    <w:rsid w:val="008138C8"/>
    <w:rsid w:val="00821326"/>
    <w:rsid w:val="008241E8"/>
    <w:rsid w:val="0082435D"/>
    <w:rsid w:val="0082512D"/>
    <w:rsid w:val="00826757"/>
    <w:rsid w:val="00826B8C"/>
    <w:rsid w:val="008323DE"/>
    <w:rsid w:val="00834752"/>
    <w:rsid w:val="00840650"/>
    <w:rsid w:val="00850B5A"/>
    <w:rsid w:val="00853FA0"/>
    <w:rsid w:val="0085512C"/>
    <w:rsid w:val="00861435"/>
    <w:rsid w:val="008656EC"/>
    <w:rsid w:val="00865FFF"/>
    <w:rsid w:val="00870650"/>
    <w:rsid w:val="00871208"/>
    <w:rsid w:val="0087330B"/>
    <w:rsid w:val="008759AE"/>
    <w:rsid w:val="00877B95"/>
    <w:rsid w:val="00877D12"/>
    <w:rsid w:val="008846D4"/>
    <w:rsid w:val="00884AEA"/>
    <w:rsid w:val="00890975"/>
    <w:rsid w:val="00896CCE"/>
    <w:rsid w:val="008A34E9"/>
    <w:rsid w:val="008A5015"/>
    <w:rsid w:val="008B2D50"/>
    <w:rsid w:val="008B410A"/>
    <w:rsid w:val="008C120F"/>
    <w:rsid w:val="008C4C24"/>
    <w:rsid w:val="008D1BAF"/>
    <w:rsid w:val="008E458D"/>
    <w:rsid w:val="008E70A6"/>
    <w:rsid w:val="008F61A2"/>
    <w:rsid w:val="00907CC3"/>
    <w:rsid w:val="00915DB0"/>
    <w:rsid w:val="0092180C"/>
    <w:rsid w:val="00923DA4"/>
    <w:rsid w:val="00926AAB"/>
    <w:rsid w:val="0092715C"/>
    <w:rsid w:val="00930137"/>
    <w:rsid w:val="0093218B"/>
    <w:rsid w:val="0093331A"/>
    <w:rsid w:val="00940D1F"/>
    <w:rsid w:val="00944E0E"/>
    <w:rsid w:val="009457DC"/>
    <w:rsid w:val="00946F22"/>
    <w:rsid w:val="0095007B"/>
    <w:rsid w:val="00950D55"/>
    <w:rsid w:val="00962D58"/>
    <w:rsid w:val="009634D7"/>
    <w:rsid w:val="00970646"/>
    <w:rsid w:val="00970AFF"/>
    <w:rsid w:val="0098392A"/>
    <w:rsid w:val="0098783B"/>
    <w:rsid w:val="00992E66"/>
    <w:rsid w:val="00993B56"/>
    <w:rsid w:val="00993CA0"/>
    <w:rsid w:val="00994EB0"/>
    <w:rsid w:val="00996A54"/>
    <w:rsid w:val="00996EA2"/>
    <w:rsid w:val="009A46A1"/>
    <w:rsid w:val="009A4857"/>
    <w:rsid w:val="009A49ED"/>
    <w:rsid w:val="009A5308"/>
    <w:rsid w:val="009A747F"/>
    <w:rsid w:val="009B0D75"/>
    <w:rsid w:val="009B11A0"/>
    <w:rsid w:val="009B3E95"/>
    <w:rsid w:val="009C73C8"/>
    <w:rsid w:val="009D207A"/>
    <w:rsid w:val="009D3794"/>
    <w:rsid w:val="009D41BC"/>
    <w:rsid w:val="009D7BEE"/>
    <w:rsid w:val="009E4529"/>
    <w:rsid w:val="009E6D70"/>
    <w:rsid w:val="009F0E45"/>
    <w:rsid w:val="00A05520"/>
    <w:rsid w:val="00A0730D"/>
    <w:rsid w:val="00A15890"/>
    <w:rsid w:val="00A16A5B"/>
    <w:rsid w:val="00A17EF0"/>
    <w:rsid w:val="00A31BE2"/>
    <w:rsid w:val="00A328C6"/>
    <w:rsid w:val="00A37465"/>
    <w:rsid w:val="00A4116E"/>
    <w:rsid w:val="00A43D4C"/>
    <w:rsid w:val="00A46EC7"/>
    <w:rsid w:val="00A52443"/>
    <w:rsid w:val="00A54EC9"/>
    <w:rsid w:val="00A554DB"/>
    <w:rsid w:val="00A61C6E"/>
    <w:rsid w:val="00A61F0F"/>
    <w:rsid w:val="00A64700"/>
    <w:rsid w:val="00A65E83"/>
    <w:rsid w:val="00A6776E"/>
    <w:rsid w:val="00A70923"/>
    <w:rsid w:val="00A71E23"/>
    <w:rsid w:val="00A74C22"/>
    <w:rsid w:val="00A7629A"/>
    <w:rsid w:val="00A77B83"/>
    <w:rsid w:val="00A83125"/>
    <w:rsid w:val="00A8485E"/>
    <w:rsid w:val="00A86094"/>
    <w:rsid w:val="00A86299"/>
    <w:rsid w:val="00A96702"/>
    <w:rsid w:val="00AA4F1E"/>
    <w:rsid w:val="00AB20FB"/>
    <w:rsid w:val="00AB3E53"/>
    <w:rsid w:val="00AB7B4C"/>
    <w:rsid w:val="00AC55D4"/>
    <w:rsid w:val="00AD0DBC"/>
    <w:rsid w:val="00AD3115"/>
    <w:rsid w:val="00AD6A4B"/>
    <w:rsid w:val="00AE0D9C"/>
    <w:rsid w:val="00AE19C7"/>
    <w:rsid w:val="00AE3C7A"/>
    <w:rsid w:val="00AE693E"/>
    <w:rsid w:val="00AE6D25"/>
    <w:rsid w:val="00AF0DDE"/>
    <w:rsid w:val="00AF1576"/>
    <w:rsid w:val="00B01527"/>
    <w:rsid w:val="00B021BD"/>
    <w:rsid w:val="00B04F40"/>
    <w:rsid w:val="00B0505B"/>
    <w:rsid w:val="00B11FF7"/>
    <w:rsid w:val="00B121BC"/>
    <w:rsid w:val="00B17E84"/>
    <w:rsid w:val="00B2032C"/>
    <w:rsid w:val="00B23ABB"/>
    <w:rsid w:val="00B337CC"/>
    <w:rsid w:val="00B40968"/>
    <w:rsid w:val="00B444A0"/>
    <w:rsid w:val="00B4526C"/>
    <w:rsid w:val="00B5051E"/>
    <w:rsid w:val="00B61E82"/>
    <w:rsid w:val="00B76425"/>
    <w:rsid w:val="00B80561"/>
    <w:rsid w:val="00B812AF"/>
    <w:rsid w:val="00B8200A"/>
    <w:rsid w:val="00B94C7E"/>
    <w:rsid w:val="00B962DA"/>
    <w:rsid w:val="00B96B32"/>
    <w:rsid w:val="00BB1D0B"/>
    <w:rsid w:val="00BB7C91"/>
    <w:rsid w:val="00BC2982"/>
    <w:rsid w:val="00BC4137"/>
    <w:rsid w:val="00BC5B24"/>
    <w:rsid w:val="00BD045E"/>
    <w:rsid w:val="00BD22C8"/>
    <w:rsid w:val="00BE00F2"/>
    <w:rsid w:val="00BE71BB"/>
    <w:rsid w:val="00BF20DD"/>
    <w:rsid w:val="00C0529E"/>
    <w:rsid w:val="00C06E16"/>
    <w:rsid w:val="00C1209D"/>
    <w:rsid w:val="00C208FA"/>
    <w:rsid w:val="00C21DB9"/>
    <w:rsid w:val="00C252E3"/>
    <w:rsid w:val="00C26F1E"/>
    <w:rsid w:val="00C321FC"/>
    <w:rsid w:val="00C32F9F"/>
    <w:rsid w:val="00C366D2"/>
    <w:rsid w:val="00C4001D"/>
    <w:rsid w:val="00C5234B"/>
    <w:rsid w:val="00C565C9"/>
    <w:rsid w:val="00C575C8"/>
    <w:rsid w:val="00C614ED"/>
    <w:rsid w:val="00C63197"/>
    <w:rsid w:val="00C64B42"/>
    <w:rsid w:val="00C777A5"/>
    <w:rsid w:val="00C8366F"/>
    <w:rsid w:val="00C9209B"/>
    <w:rsid w:val="00C95D10"/>
    <w:rsid w:val="00C97512"/>
    <w:rsid w:val="00CA0DFF"/>
    <w:rsid w:val="00CA1CE1"/>
    <w:rsid w:val="00CA320B"/>
    <w:rsid w:val="00CA373B"/>
    <w:rsid w:val="00CA6A86"/>
    <w:rsid w:val="00CA6C49"/>
    <w:rsid w:val="00CB1709"/>
    <w:rsid w:val="00CB34E0"/>
    <w:rsid w:val="00CB619A"/>
    <w:rsid w:val="00CB7078"/>
    <w:rsid w:val="00CD0344"/>
    <w:rsid w:val="00CD0821"/>
    <w:rsid w:val="00CE4313"/>
    <w:rsid w:val="00CE6626"/>
    <w:rsid w:val="00CE6716"/>
    <w:rsid w:val="00CF4D08"/>
    <w:rsid w:val="00CF549C"/>
    <w:rsid w:val="00CF7596"/>
    <w:rsid w:val="00CF7EA0"/>
    <w:rsid w:val="00D00CAB"/>
    <w:rsid w:val="00D033AD"/>
    <w:rsid w:val="00D03B2B"/>
    <w:rsid w:val="00D052F5"/>
    <w:rsid w:val="00D05F7A"/>
    <w:rsid w:val="00D11F77"/>
    <w:rsid w:val="00D16AA0"/>
    <w:rsid w:val="00D22CA7"/>
    <w:rsid w:val="00D24934"/>
    <w:rsid w:val="00D35E46"/>
    <w:rsid w:val="00D4322A"/>
    <w:rsid w:val="00D4443C"/>
    <w:rsid w:val="00D44481"/>
    <w:rsid w:val="00D45B05"/>
    <w:rsid w:val="00D464B4"/>
    <w:rsid w:val="00D47886"/>
    <w:rsid w:val="00D47B56"/>
    <w:rsid w:val="00D5150E"/>
    <w:rsid w:val="00D54A23"/>
    <w:rsid w:val="00D61AEB"/>
    <w:rsid w:val="00D63789"/>
    <w:rsid w:val="00D65F6A"/>
    <w:rsid w:val="00D739A1"/>
    <w:rsid w:val="00D758EC"/>
    <w:rsid w:val="00D76FC5"/>
    <w:rsid w:val="00D77A3D"/>
    <w:rsid w:val="00D77E7E"/>
    <w:rsid w:val="00D813DE"/>
    <w:rsid w:val="00D817F4"/>
    <w:rsid w:val="00D86003"/>
    <w:rsid w:val="00D91615"/>
    <w:rsid w:val="00D91620"/>
    <w:rsid w:val="00D934F4"/>
    <w:rsid w:val="00DA43EF"/>
    <w:rsid w:val="00DA668B"/>
    <w:rsid w:val="00DA6B45"/>
    <w:rsid w:val="00DB1519"/>
    <w:rsid w:val="00DB2EE3"/>
    <w:rsid w:val="00DB4C04"/>
    <w:rsid w:val="00DB5AEE"/>
    <w:rsid w:val="00DB6677"/>
    <w:rsid w:val="00DC1634"/>
    <w:rsid w:val="00DD1C5E"/>
    <w:rsid w:val="00DD2873"/>
    <w:rsid w:val="00DD361F"/>
    <w:rsid w:val="00DD371D"/>
    <w:rsid w:val="00DD42D2"/>
    <w:rsid w:val="00DD53FF"/>
    <w:rsid w:val="00DE42B2"/>
    <w:rsid w:val="00DE4E5A"/>
    <w:rsid w:val="00DE6B4D"/>
    <w:rsid w:val="00DF3DD4"/>
    <w:rsid w:val="00DF5AAA"/>
    <w:rsid w:val="00E005CA"/>
    <w:rsid w:val="00E020F5"/>
    <w:rsid w:val="00E03E0E"/>
    <w:rsid w:val="00E03EA7"/>
    <w:rsid w:val="00E077D8"/>
    <w:rsid w:val="00E07EF8"/>
    <w:rsid w:val="00E1074C"/>
    <w:rsid w:val="00E11C74"/>
    <w:rsid w:val="00E13832"/>
    <w:rsid w:val="00E16B3F"/>
    <w:rsid w:val="00E20C85"/>
    <w:rsid w:val="00E21239"/>
    <w:rsid w:val="00E25EE9"/>
    <w:rsid w:val="00E262BD"/>
    <w:rsid w:val="00E2640C"/>
    <w:rsid w:val="00E2716A"/>
    <w:rsid w:val="00E2782E"/>
    <w:rsid w:val="00E33A38"/>
    <w:rsid w:val="00E352B5"/>
    <w:rsid w:val="00E3799E"/>
    <w:rsid w:val="00E44174"/>
    <w:rsid w:val="00E4742C"/>
    <w:rsid w:val="00E47440"/>
    <w:rsid w:val="00E567BE"/>
    <w:rsid w:val="00E62E04"/>
    <w:rsid w:val="00E65396"/>
    <w:rsid w:val="00E66D94"/>
    <w:rsid w:val="00E67532"/>
    <w:rsid w:val="00E77CDD"/>
    <w:rsid w:val="00E837A8"/>
    <w:rsid w:val="00E84B91"/>
    <w:rsid w:val="00EA0BE4"/>
    <w:rsid w:val="00EA185F"/>
    <w:rsid w:val="00EA2545"/>
    <w:rsid w:val="00EC4F2C"/>
    <w:rsid w:val="00ED5D9F"/>
    <w:rsid w:val="00ED6D4A"/>
    <w:rsid w:val="00ED7E03"/>
    <w:rsid w:val="00EE21D6"/>
    <w:rsid w:val="00EE41D8"/>
    <w:rsid w:val="00EE47E2"/>
    <w:rsid w:val="00EF758D"/>
    <w:rsid w:val="00F013CA"/>
    <w:rsid w:val="00F03226"/>
    <w:rsid w:val="00F0371B"/>
    <w:rsid w:val="00F12D66"/>
    <w:rsid w:val="00F135A1"/>
    <w:rsid w:val="00F153B1"/>
    <w:rsid w:val="00F17D06"/>
    <w:rsid w:val="00F212B0"/>
    <w:rsid w:val="00F3121B"/>
    <w:rsid w:val="00F31350"/>
    <w:rsid w:val="00F3229C"/>
    <w:rsid w:val="00F410AF"/>
    <w:rsid w:val="00F422DF"/>
    <w:rsid w:val="00F443E8"/>
    <w:rsid w:val="00F44B2C"/>
    <w:rsid w:val="00F454F8"/>
    <w:rsid w:val="00F5361B"/>
    <w:rsid w:val="00F56377"/>
    <w:rsid w:val="00F75626"/>
    <w:rsid w:val="00F76C67"/>
    <w:rsid w:val="00F77CC8"/>
    <w:rsid w:val="00F81789"/>
    <w:rsid w:val="00F843AA"/>
    <w:rsid w:val="00F851E3"/>
    <w:rsid w:val="00F86A1B"/>
    <w:rsid w:val="00F86C12"/>
    <w:rsid w:val="00F87CB3"/>
    <w:rsid w:val="00F9019F"/>
    <w:rsid w:val="00F950C9"/>
    <w:rsid w:val="00F96C26"/>
    <w:rsid w:val="00FB4608"/>
    <w:rsid w:val="00FB4D2E"/>
    <w:rsid w:val="00FC1959"/>
    <w:rsid w:val="00FC5B5F"/>
    <w:rsid w:val="00FC7584"/>
    <w:rsid w:val="00FD1A04"/>
    <w:rsid w:val="00FD369A"/>
    <w:rsid w:val="00FD70DD"/>
    <w:rsid w:val="00FE1347"/>
    <w:rsid w:val="00FE3FD0"/>
    <w:rsid w:val="00FF0DE5"/>
    <w:rsid w:val="00FF356C"/>
    <w:rsid w:val="00FF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A834"/>
  <w14:defaultImageDpi w14:val="300"/>
  <w15:docId w15:val="{8375E0A2-5CB2-4D0D-87FA-B8D3526B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C16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0F5"/>
    <w:pPr>
      <w:tabs>
        <w:tab w:val="center" w:pos="4320"/>
        <w:tab w:val="right" w:pos="8640"/>
      </w:tabs>
    </w:pPr>
  </w:style>
  <w:style w:type="character" w:customStyle="1" w:styleId="HeaderChar">
    <w:name w:val="Header Char"/>
    <w:basedOn w:val="DefaultParagraphFont"/>
    <w:link w:val="Header"/>
    <w:uiPriority w:val="99"/>
    <w:rsid w:val="00E020F5"/>
  </w:style>
  <w:style w:type="paragraph" w:styleId="Footer">
    <w:name w:val="footer"/>
    <w:basedOn w:val="Normal"/>
    <w:link w:val="FooterChar"/>
    <w:uiPriority w:val="99"/>
    <w:unhideWhenUsed/>
    <w:rsid w:val="00E020F5"/>
    <w:pPr>
      <w:tabs>
        <w:tab w:val="center" w:pos="4320"/>
        <w:tab w:val="right" w:pos="8640"/>
      </w:tabs>
    </w:pPr>
  </w:style>
  <w:style w:type="character" w:customStyle="1" w:styleId="FooterChar">
    <w:name w:val="Footer Char"/>
    <w:basedOn w:val="DefaultParagraphFont"/>
    <w:link w:val="Footer"/>
    <w:uiPriority w:val="99"/>
    <w:rsid w:val="00E020F5"/>
  </w:style>
  <w:style w:type="character" w:customStyle="1" w:styleId="Heading3Char">
    <w:name w:val="Heading 3 Char"/>
    <w:basedOn w:val="DefaultParagraphFont"/>
    <w:link w:val="Heading3"/>
    <w:uiPriority w:val="9"/>
    <w:rsid w:val="00DC163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42BFF"/>
    <w:rPr>
      <w:sz w:val="18"/>
      <w:szCs w:val="18"/>
    </w:rPr>
  </w:style>
  <w:style w:type="paragraph" w:styleId="CommentText">
    <w:name w:val="annotation text"/>
    <w:basedOn w:val="Normal"/>
    <w:link w:val="CommentTextChar"/>
    <w:uiPriority w:val="99"/>
    <w:semiHidden/>
    <w:unhideWhenUsed/>
    <w:rsid w:val="00242BFF"/>
  </w:style>
  <w:style w:type="character" w:customStyle="1" w:styleId="CommentTextChar">
    <w:name w:val="Comment Text Char"/>
    <w:basedOn w:val="DefaultParagraphFont"/>
    <w:link w:val="CommentText"/>
    <w:uiPriority w:val="99"/>
    <w:semiHidden/>
    <w:rsid w:val="00242BFF"/>
  </w:style>
  <w:style w:type="paragraph" w:styleId="CommentSubject">
    <w:name w:val="annotation subject"/>
    <w:basedOn w:val="CommentText"/>
    <w:next w:val="CommentText"/>
    <w:link w:val="CommentSubjectChar"/>
    <w:uiPriority w:val="99"/>
    <w:semiHidden/>
    <w:unhideWhenUsed/>
    <w:rsid w:val="00242BFF"/>
    <w:rPr>
      <w:b/>
      <w:bCs/>
      <w:sz w:val="20"/>
      <w:szCs w:val="20"/>
    </w:rPr>
  </w:style>
  <w:style w:type="character" w:customStyle="1" w:styleId="CommentSubjectChar">
    <w:name w:val="Comment Subject Char"/>
    <w:basedOn w:val="CommentTextChar"/>
    <w:link w:val="CommentSubject"/>
    <w:uiPriority w:val="99"/>
    <w:semiHidden/>
    <w:rsid w:val="00242BFF"/>
    <w:rPr>
      <w:b/>
      <w:bCs/>
      <w:sz w:val="20"/>
      <w:szCs w:val="20"/>
    </w:rPr>
  </w:style>
  <w:style w:type="paragraph" w:styleId="BalloonText">
    <w:name w:val="Balloon Text"/>
    <w:basedOn w:val="Normal"/>
    <w:link w:val="BalloonTextChar"/>
    <w:uiPriority w:val="99"/>
    <w:semiHidden/>
    <w:unhideWhenUsed/>
    <w:rsid w:val="00242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BFF"/>
    <w:rPr>
      <w:rFonts w:ascii="Lucida Grande" w:hAnsi="Lucida Grande" w:cs="Lucida Grande"/>
      <w:sz w:val="18"/>
      <w:szCs w:val="18"/>
    </w:rPr>
  </w:style>
  <w:style w:type="paragraph" w:styleId="FootnoteText">
    <w:name w:val="footnote text"/>
    <w:basedOn w:val="Normal"/>
    <w:link w:val="FootnoteTextChar"/>
    <w:unhideWhenUsed/>
    <w:rsid w:val="00DD2873"/>
  </w:style>
  <w:style w:type="character" w:customStyle="1" w:styleId="FootnoteTextChar">
    <w:name w:val="Footnote Text Char"/>
    <w:basedOn w:val="DefaultParagraphFont"/>
    <w:link w:val="FootnoteText"/>
    <w:rsid w:val="00DD2873"/>
  </w:style>
  <w:style w:type="character" w:styleId="FootnoteReference">
    <w:name w:val="footnote reference"/>
    <w:basedOn w:val="DefaultParagraphFont"/>
    <w:uiPriority w:val="99"/>
    <w:unhideWhenUsed/>
    <w:rsid w:val="00DD2873"/>
    <w:rPr>
      <w:vertAlign w:val="superscript"/>
    </w:rPr>
  </w:style>
  <w:style w:type="character" w:styleId="Hyperlink">
    <w:name w:val="Hyperlink"/>
    <w:basedOn w:val="DefaultParagraphFont"/>
    <w:uiPriority w:val="99"/>
    <w:unhideWhenUsed/>
    <w:rsid w:val="00DD2873"/>
    <w:rPr>
      <w:color w:val="0000FF" w:themeColor="hyperlink"/>
      <w:u w:val="single"/>
    </w:rPr>
  </w:style>
  <w:style w:type="character" w:styleId="PageNumber">
    <w:name w:val="page number"/>
    <w:basedOn w:val="DefaultParagraphFont"/>
    <w:uiPriority w:val="99"/>
    <w:semiHidden/>
    <w:unhideWhenUsed/>
    <w:rsid w:val="002E48D3"/>
  </w:style>
  <w:style w:type="paragraph" w:styleId="ListParagraph">
    <w:name w:val="List Paragraph"/>
    <w:basedOn w:val="Normal"/>
    <w:uiPriority w:val="34"/>
    <w:qFormat/>
    <w:rsid w:val="00796CDB"/>
    <w:pPr>
      <w:ind w:left="720"/>
      <w:contextualSpacing/>
    </w:pPr>
  </w:style>
  <w:style w:type="character" w:styleId="FollowedHyperlink">
    <w:name w:val="FollowedHyperlink"/>
    <w:basedOn w:val="DefaultParagraphFont"/>
    <w:uiPriority w:val="99"/>
    <w:semiHidden/>
    <w:unhideWhenUsed/>
    <w:rsid w:val="00724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1183</Words>
  <Characters>6643</Characters>
  <Application>Microsoft Office Word</Application>
  <DocSecurity>0</DocSecurity>
  <Lines>118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Taylor</dc:creator>
  <cp:keywords/>
  <dc:description/>
  <cp:lastModifiedBy>Virginia Maclaren</cp:lastModifiedBy>
  <cp:revision>5</cp:revision>
  <dcterms:created xsi:type="dcterms:W3CDTF">2015-10-27T04:28:00Z</dcterms:created>
  <dcterms:modified xsi:type="dcterms:W3CDTF">2015-10-27T05:36:00Z</dcterms:modified>
</cp:coreProperties>
</file>