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BDC10" w14:textId="77777777" w:rsidR="00722ACE" w:rsidRPr="006E4348" w:rsidRDefault="00722ACE" w:rsidP="001E793E">
      <w:pPr>
        <w:spacing w:line="276" w:lineRule="auto"/>
        <w:jc w:val="both"/>
        <w:rPr>
          <w:rFonts w:ascii="Times New Roman" w:hAnsi="Times New Roman" w:cs="Times New Roman"/>
          <w:b/>
          <w:sz w:val="24"/>
          <w:szCs w:val="24"/>
          <w:lang w:val="en-US"/>
        </w:rPr>
      </w:pPr>
    </w:p>
    <w:p w14:paraId="63F93140" w14:textId="44073B8E" w:rsidR="00DF133E" w:rsidRPr="00DF133E" w:rsidRDefault="00BA2E23" w:rsidP="00DF133E">
      <w:pPr>
        <w:spacing w:line="276"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Critical thought on </w:t>
      </w:r>
      <w:r w:rsidR="00F926E9">
        <w:rPr>
          <w:rFonts w:ascii="Times New Roman" w:hAnsi="Times New Roman" w:cs="Times New Roman"/>
          <w:b/>
          <w:sz w:val="28"/>
          <w:szCs w:val="28"/>
          <w:lang w:val="en-US"/>
        </w:rPr>
        <w:t xml:space="preserve">the </w:t>
      </w:r>
      <w:r w:rsidR="001970F1">
        <w:rPr>
          <w:rFonts w:ascii="Times New Roman" w:hAnsi="Times New Roman" w:cs="Times New Roman"/>
          <w:b/>
          <w:sz w:val="28"/>
          <w:szCs w:val="28"/>
          <w:lang w:val="en-US"/>
        </w:rPr>
        <w:t>rehabilitation</w:t>
      </w:r>
      <w:r w:rsidR="00F926E9">
        <w:rPr>
          <w:rFonts w:ascii="Times New Roman" w:hAnsi="Times New Roman" w:cs="Times New Roman"/>
          <w:b/>
          <w:sz w:val="28"/>
          <w:szCs w:val="28"/>
          <w:lang w:val="en-US"/>
        </w:rPr>
        <w:t xml:space="preserve"> project</w:t>
      </w:r>
      <w:r w:rsidR="00DF133E" w:rsidRPr="00DF133E">
        <w:rPr>
          <w:rFonts w:ascii="Times New Roman" w:hAnsi="Times New Roman" w:cs="Times New Roman"/>
          <w:b/>
          <w:sz w:val="28"/>
          <w:szCs w:val="28"/>
          <w:lang w:val="en-US"/>
        </w:rPr>
        <w:t xml:space="preserve"> </w:t>
      </w:r>
      <w:r w:rsidR="00670F09" w:rsidRPr="00DF133E">
        <w:rPr>
          <w:rFonts w:ascii="Times New Roman" w:hAnsi="Times New Roman" w:cs="Times New Roman"/>
          <w:b/>
          <w:sz w:val="28"/>
          <w:szCs w:val="28"/>
          <w:lang w:val="en-US"/>
        </w:rPr>
        <w:t>Innovation City Bottrop</w:t>
      </w:r>
    </w:p>
    <w:p w14:paraId="088C7E2C" w14:textId="10D11403" w:rsidR="00DF133E" w:rsidRDefault="00DF133E" w:rsidP="00DF133E">
      <w:pPr>
        <w:spacing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p w14:paraId="3E60677C" w14:textId="472CB15C" w:rsidR="00DF133E" w:rsidRDefault="00D07392" w:rsidP="00DF133E">
      <w:pPr>
        <w:spacing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A </w:t>
      </w:r>
      <w:r w:rsidR="00DF133E">
        <w:rPr>
          <w:rFonts w:ascii="Times New Roman" w:hAnsi="Times New Roman" w:cs="Times New Roman"/>
          <w:b/>
          <w:sz w:val="24"/>
          <w:szCs w:val="24"/>
          <w:lang w:val="en-US"/>
        </w:rPr>
        <w:t>Positive</w:t>
      </w:r>
      <w:r w:rsidR="00670F09">
        <w:rPr>
          <w:rFonts w:ascii="Times New Roman" w:hAnsi="Times New Roman" w:cs="Times New Roman"/>
          <w:b/>
          <w:sz w:val="24"/>
          <w:szCs w:val="24"/>
          <w:lang w:val="en-US"/>
        </w:rPr>
        <w:t xml:space="preserve"> example for an energy efficiency future</w:t>
      </w:r>
      <w:r w:rsidR="00DF133E" w:rsidRPr="00DF133E">
        <w:rPr>
          <w:rFonts w:ascii="Times New Roman" w:hAnsi="Times New Roman" w:cs="Times New Roman"/>
          <w:b/>
          <w:sz w:val="24"/>
          <w:szCs w:val="24"/>
          <w:lang w:val="en-US"/>
        </w:rPr>
        <w:t xml:space="preserve"> </w:t>
      </w:r>
      <w:r w:rsidR="00DF133E">
        <w:rPr>
          <w:rFonts w:ascii="Times New Roman" w:hAnsi="Times New Roman" w:cs="Times New Roman"/>
          <w:b/>
          <w:sz w:val="24"/>
          <w:szCs w:val="24"/>
          <w:lang w:val="en-US"/>
        </w:rPr>
        <w:t xml:space="preserve">through </w:t>
      </w:r>
      <w:r w:rsidR="00DF133E">
        <w:rPr>
          <w:rFonts w:ascii="Times New Roman" w:eastAsia="Times New Roman" w:hAnsi="Times New Roman" w:cs="Times New Roman"/>
          <w:b/>
          <w:sz w:val="24"/>
          <w:szCs w:val="24"/>
          <w:lang w:val="en-US"/>
        </w:rPr>
        <w:t>s</w:t>
      </w:r>
      <w:r w:rsidR="00DF133E" w:rsidRPr="00670F09">
        <w:rPr>
          <w:rFonts w:ascii="Times New Roman" w:eastAsia="Times New Roman" w:hAnsi="Times New Roman" w:cs="Times New Roman"/>
          <w:b/>
          <w:sz w:val="24"/>
          <w:szCs w:val="24"/>
          <w:lang w:val="en-US"/>
        </w:rPr>
        <w:t>ustainable energy and climate change mitigation</w:t>
      </w:r>
    </w:p>
    <w:p w14:paraId="45C26BF1" w14:textId="77777777" w:rsidR="00DF133E" w:rsidRDefault="00DF133E" w:rsidP="001E793E">
      <w:pPr>
        <w:spacing w:line="276" w:lineRule="auto"/>
        <w:jc w:val="both"/>
        <w:rPr>
          <w:rFonts w:ascii="Times New Roman" w:hAnsi="Times New Roman" w:cs="Times New Roman"/>
          <w:b/>
          <w:sz w:val="24"/>
          <w:szCs w:val="24"/>
          <w:lang w:val="en-US"/>
        </w:rPr>
      </w:pPr>
      <w:bookmarkStart w:id="0" w:name="_GoBack"/>
      <w:bookmarkEnd w:id="0"/>
    </w:p>
    <w:p w14:paraId="2B7E341C" w14:textId="77777777" w:rsidR="00983123" w:rsidRPr="006E4348" w:rsidRDefault="00983123" w:rsidP="001E793E">
      <w:pPr>
        <w:spacing w:after="0" w:line="276" w:lineRule="auto"/>
        <w:jc w:val="both"/>
        <w:rPr>
          <w:rFonts w:ascii="Times New Roman" w:eastAsia="Times New Roman" w:hAnsi="Times New Roman" w:cs="Times New Roman"/>
          <w:sz w:val="24"/>
          <w:szCs w:val="24"/>
          <w:lang w:val="en-US" w:eastAsia="de-DE"/>
        </w:rPr>
      </w:pPr>
    </w:p>
    <w:p w14:paraId="23A1CE38" w14:textId="7B947A1B" w:rsidR="00722ACE" w:rsidRDefault="00D04097" w:rsidP="001E793E">
      <w:pPr>
        <w:spacing w:after="0" w:line="276" w:lineRule="auto"/>
        <w:jc w:val="both"/>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 xml:space="preserve">Author: </w:t>
      </w:r>
      <w:r w:rsidR="00722ACE" w:rsidRPr="006E4348">
        <w:rPr>
          <w:rFonts w:ascii="Times New Roman" w:eastAsia="Times New Roman" w:hAnsi="Times New Roman" w:cs="Times New Roman"/>
          <w:sz w:val="24"/>
          <w:szCs w:val="24"/>
          <w:lang w:val="en-US" w:eastAsia="de-DE"/>
        </w:rPr>
        <w:t>Eva Frensemeier, M.Sc.</w:t>
      </w:r>
    </w:p>
    <w:p w14:paraId="67D63C48" w14:textId="50E3780F" w:rsidR="00D04097" w:rsidRPr="006E4348" w:rsidRDefault="00D04097" w:rsidP="001E793E">
      <w:pPr>
        <w:spacing w:after="0" w:line="276" w:lineRule="auto"/>
        <w:jc w:val="both"/>
        <w:rPr>
          <w:rFonts w:ascii="Times New Roman" w:eastAsia="Times New Roman" w:hAnsi="Times New Roman" w:cs="Times New Roman"/>
          <w:b/>
          <w:sz w:val="24"/>
          <w:szCs w:val="24"/>
          <w:lang w:val="en-US" w:eastAsia="de-DE"/>
        </w:rPr>
      </w:pPr>
      <w:r>
        <w:rPr>
          <w:rFonts w:ascii="Times New Roman" w:eastAsia="Times New Roman" w:hAnsi="Times New Roman" w:cs="Times New Roman"/>
          <w:sz w:val="24"/>
          <w:szCs w:val="24"/>
          <w:lang w:val="en-US" w:eastAsia="de-DE"/>
        </w:rPr>
        <w:t>Co-author:</w:t>
      </w:r>
      <w:r w:rsidRPr="00D04097">
        <w:rPr>
          <w:rFonts w:ascii="Times New Roman" w:eastAsia="Times New Roman" w:hAnsi="Times New Roman" w:cs="Times New Roman"/>
          <w:sz w:val="24"/>
          <w:szCs w:val="24"/>
          <w:lang w:val="en-US" w:eastAsia="de-DE"/>
        </w:rPr>
        <w:t xml:space="preserve"> </w:t>
      </w:r>
      <w:r w:rsidRPr="00903541">
        <w:rPr>
          <w:rFonts w:ascii="Times New Roman" w:eastAsia="Times New Roman" w:hAnsi="Times New Roman" w:cs="Times New Roman"/>
          <w:sz w:val="24"/>
          <w:szCs w:val="24"/>
          <w:lang w:val="en-US" w:eastAsia="de-DE"/>
        </w:rPr>
        <w:t xml:space="preserve">Dipl.-Ing. (FH) </w:t>
      </w:r>
      <w:r w:rsidRPr="00C92310">
        <w:rPr>
          <w:rFonts w:ascii="Times New Roman" w:eastAsia="Times New Roman" w:hAnsi="Times New Roman" w:cs="Times New Roman"/>
          <w:sz w:val="24"/>
          <w:szCs w:val="24"/>
          <w:lang w:val="en-US" w:eastAsia="de-DE"/>
        </w:rPr>
        <w:t>Christian Hemkendreis</w:t>
      </w:r>
      <w:r>
        <w:rPr>
          <w:rFonts w:ascii="Times New Roman" w:eastAsia="Times New Roman" w:hAnsi="Times New Roman" w:cs="Times New Roman"/>
          <w:sz w:val="24"/>
          <w:szCs w:val="24"/>
          <w:lang w:val="en-US" w:eastAsia="de-DE"/>
        </w:rPr>
        <w:t xml:space="preserve"> M.Sc.</w:t>
      </w:r>
    </w:p>
    <w:p w14:paraId="1A79B730" w14:textId="139449B1" w:rsidR="00BA2E23" w:rsidRDefault="00722ACE" w:rsidP="001E793E">
      <w:pPr>
        <w:spacing w:after="0" w:line="276" w:lineRule="auto"/>
        <w:ind w:left="1410" w:hanging="1410"/>
        <w:jc w:val="both"/>
        <w:rPr>
          <w:rFonts w:ascii="Times New Roman" w:eastAsia="Times New Roman" w:hAnsi="Times New Roman" w:cs="Times New Roman"/>
          <w:sz w:val="24"/>
          <w:szCs w:val="24"/>
          <w:lang w:val="en-US" w:eastAsia="de-DE"/>
        </w:rPr>
      </w:pPr>
      <w:r w:rsidRPr="006E4348">
        <w:rPr>
          <w:rFonts w:ascii="Times New Roman" w:eastAsia="Times New Roman" w:hAnsi="Times New Roman" w:cs="Times New Roman"/>
          <w:sz w:val="24"/>
          <w:szCs w:val="24"/>
          <w:lang w:val="en-US" w:eastAsia="de-DE"/>
        </w:rPr>
        <w:t xml:space="preserve">Department of Urban Design </w:t>
      </w:r>
      <w:r w:rsidR="00BA2E23">
        <w:rPr>
          <w:rFonts w:ascii="Times New Roman" w:eastAsia="Times New Roman" w:hAnsi="Times New Roman" w:cs="Times New Roman"/>
          <w:sz w:val="24"/>
          <w:szCs w:val="24"/>
          <w:lang w:val="en-US" w:eastAsia="de-DE"/>
        </w:rPr>
        <w:t>and Land Use Planning</w:t>
      </w:r>
    </w:p>
    <w:p w14:paraId="1D0734E3" w14:textId="551F7E89" w:rsidR="00BA2E23" w:rsidRDefault="00BA2E23" w:rsidP="001E793E">
      <w:pPr>
        <w:spacing w:after="0" w:line="276" w:lineRule="auto"/>
        <w:ind w:left="1410" w:hanging="1410"/>
        <w:jc w:val="both"/>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 xml:space="preserve">Faculty of Spatial Planning </w:t>
      </w:r>
    </w:p>
    <w:p w14:paraId="11710F17" w14:textId="3884AE4C" w:rsidR="00722ACE" w:rsidRPr="006E4348" w:rsidRDefault="00722ACE" w:rsidP="001E793E">
      <w:pPr>
        <w:spacing w:after="0" w:line="276" w:lineRule="auto"/>
        <w:ind w:left="1410" w:hanging="1410"/>
        <w:jc w:val="both"/>
        <w:rPr>
          <w:rFonts w:ascii="Times New Roman" w:eastAsia="Times New Roman" w:hAnsi="Times New Roman" w:cs="Times New Roman"/>
          <w:sz w:val="24"/>
          <w:szCs w:val="24"/>
          <w:lang w:val="en-US" w:eastAsia="de-DE"/>
        </w:rPr>
      </w:pPr>
      <w:r w:rsidRPr="006E4348">
        <w:rPr>
          <w:rFonts w:ascii="Times New Roman" w:eastAsia="Times New Roman" w:hAnsi="Times New Roman" w:cs="Times New Roman"/>
          <w:sz w:val="24"/>
          <w:szCs w:val="24"/>
          <w:lang w:val="en-US" w:eastAsia="de-DE"/>
        </w:rPr>
        <w:t>TU Dortmund University</w:t>
      </w:r>
    </w:p>
    <w:p w14:paraId="395CA98A" w14:textId="77777777" w:rsidR="00722ACE" w:rsidRPr="006E4348" w:rsidRDefault="00722ACE" w:rsidP="001E793E">
      <w:pPr>
        <w:spacing w:after="0" w:line="276" w:lineRule="auto"/>
        <w:jc w:val="both"/>
        <w:rPr>
          <w:rFonts w:ascii="Times New Roman" w:eastAsia="Times New Roman" w:hAnsi="Times New Roman" w:cs="Times New Roman"/>
          <w:sz w:val="24"/>
          <w:szCs w:val="24"/>
          <w:lang w:val="en-US" w:eastAsia="de-DE"/>
        </w:rPr>
      </w:pPr>
      <w:r w:rsidRPr="006E4348">
        <w:rPr>
          <w:rFonts w:ascii="Times New Roman" w:eastAsia="Times New Roman" w:hAnsi="Times New Roman" w:cs="Times New Roman"/>
          <w:sz w:val="24"/>
          <w:szCs w:val="24"/>
          <w:lang w:val="en-US" w:eastAsia="de-DE"/>
        </w:rPr>
        <w:t>Eva.frensemeier@tu-dortmund.de</w:t>
      </w:r>
    </w:p>
    <w:p w14:paraId="5A80E200" w14:textId="77777777" w:rsidR="00D04097" w:rsidRDefault="00D04097" w:rsidP="00D04097">
      <w:pPr>
        <w:rPr>
          <w:rFonts w:ascii="Times New Roman" w:eastAsia="Times New Roman" w:hAnsi="Times New Roman" w:cs="Times New Roman"/>
          <w:sz w:val="24"/>
          <w:szCs w:val="24"/>
          <w:lang w:val="en-US" w:eastAsia="de-DE"/>
        </w:rPr>
      </w:pPr>
      <w:r w:rsidRPr="00DC6404">
        <w:rPr>
          <w:rFonts w:ascii="Times New Roman" w:eastAsia="Times New Roman" w:hAnsi="Times New Roman" w:cs="Times New Roman"/>
          <w:sz w:val="24"/>
          <w:szCs w:val="24"/>
          <w:lang w:val="en-US" w:eastAsia="de-DE"/>
        </w:rPr>
        <w:t>christian.hemkendreis@tu-dortmund.de</w:t>
      </w:r>
    </w:p>
    <w:p w14:paraId="32E0F836" w14:textId="77777777" w:rsidR="00722ACE" w:rsidRPr="006E4348" w:rsidRDefault="00722ACE" w:rsidP="001E793E">
      <w:pPr>
        <w:spacing w:line="276" w:lineRule="auto"/>
        <w:jc w:val="both"/>
        <w:rPr>
          <w:rFonts w:ascii="Times New Roman" w:eastAsiaTheme="minorHAnsi" w:hAnsi="Times New Roman" w:cs="Times New Roman"/>
          <w:b/>
          <w:sz w:val="24"/>
          <w:szCs w:val="24"/>
          <w:lang w:val="en-US"/>
        </w:rPr>
      </w:pPr>
    </w:p>
    <w:p w14:paraId="7B9F0ABA" w14:textId="77777777" w:rsidR="00722ACE" w:rsidRPr="006E4348" w:rsidRDefault="00722ACE" w:rsidP="001E793E">
      <w:pPr>
        <w:spacing w:line="276" w:lineRule="auto"/>
        <w:jc w:val="both"/>
        <w:rPr>
          <w:rFonts w:ascii="Times New Roman" w:hAnsi="Times New Roman" w:cs="Times New Roman"/>
          <w:sz w:val="24"/>
          <w:szCs w:val="24"/>
          <w:lang w:val="en-US"/>
        </w:rPr>
      </w:pPr>
      <w:r w:rsidRPr="006E4348">
        <w:rPr>
          <w:rFonts w:ascii="Times New Roman" w:hAnsi="Times New Roman" w:cs="Times New Roman"/>
          <w:b/>
          <w:sz w:val="24"/>
          <w:szCs w:val="24"/>
          <w:lang w:val="en-US"/>
        </w:rPr>
        <w:t xml:space="preserve">Keywords: </w:t>
      </w:r>
      <w:r w:rsidRPr="006E4348">
        <w:rPr>
          <w:rFonts w:ascii="Times New Roman" w:hAnsi="Times New Roman" w:cs="Times New Roman"/>
          <w:sz w:val="24"/>
          <w:szCs w:val="24"/>
          <w:lang w:val="en-US"/>
        </w:rPr>
        <w:t>Energy Efficiency/ Climate Change/ Path depend</w:t>
      </w:r>
      <w:r w:rsidR="00983123" w:rsidRPr="006E4348">
        <w:rPr>
          <w:rFonts w:ascii="Times New Roman" w:hAnsi="Times New Roman" w:cs="Times New Roman"/>
          <w:sz w:val="24"/>
          <w:szCs w:val="24"/>
          <w:lang w:val="en-US"/>
        </w:rPr>
        <w:t>ency/ Sustainable Development/ C</w:t>
      </w:r>
      <w:r w:rsidRPr="006E4348">
        <w:rPr>
          <w:rFonts w:ascii="Times New Roman" w:hAnsi="Times New Roman" w:cs="Times New Roman"/>
          <w:sz w:val="24"/>
          <w:szCs w:val="24"/>
          <w:lang w:val="en-US"/>
        </w:rPr>
        <w:t xml:space="preserve">oncepts and instruments </w:t>
      </w:r>
    </w:p>
    <w:p w14:paraId="1F6B7CFB" w14:textId="77777777" w:rsidR="00722ACE" w:rsidRPr="006E4348" w:rsidRDefault="00722ACE" w:rsidP="001E793E">
      <w:pPr>
        <w:spacing w:line="276" w:lineRule="auto"/>
        <w:jc w:val="both"/>
        <w:rPr>
          <w:rFonts w:ascii="Times New Roman" w:hAnsi="Times New Roman" w:cs="Times New Roman"/>
          <w:b/>
          <w:sz w:val="24"/>
          <w:szCs w:val="24"/>
          <w:lang w:val="en-US"/>
        </w:rPr>
      </w:pPr>
    </w:p>
    <w:p w14:paraId="79A662F3" w14:textId="77777777" w:rsidR="00722ACE" w:rsidRPr="006E4348" w:rsidRDefault="00722ACE" w:rsidP="001E793E">
      <w:pPr>
        <w:spacing w:line="276" w:lineRule="auto"/>
        <w:jc w:val="both"/>
        <w:rPr>
          <w:rFonts w:ascii="Times New Roman" w:hAnsi="Times New Roman" w:cs="Times New Roman"/>
          <w:b/>
          <w:sz w:val="24"/>
          <w:szCs w:val="24"/>
          <w:lang w:val="en-US"/>
        </w:rPr>
      </w:pPr>
      <w:r w:rsidRPr="006E4348">
        <w:rPr>
          <w:rFonts w:ascii="Times New Roman" w:hAnsi="Times New Roman" w:cs="Times New Roman"/>
          <w:b/>
          <w:sz w:val="24"/>
          <w:szCs w:val="24"/>
          <w:lang w:val="en-US"/>
        </w:rPr>
        <w:t xml:space="preserve">Abstract: </w:t>
      </w:r>
    </w:p>
    <w:p w14:paraId="706B2668" w14:textId="19B78FC4" w:rsidR="00FB2EC4" w:rsidRPr="00FB2EC4" w:rsidRDefault="00FB2EC4" w:rsidP="00FB2EC4">
      <w:pPr>
        <w:spacing w:line="276" w:lineRule="auto"/>
        <w:jc w:val="both"/>
        <w:rPr>
          <w:rFonts w:ascii="Times New Roman" w:hAnsi="Times New Roman" w:cs="Times New Roman"/>
          <w:sz w:val="24"/>
          <w:szCs w:val="24"/>
        </w:rPr>
      </w:pPr>
      <w:r w:rsidRPr="00FB2EC4">
        <w:rPr>
          <w:rFonts w:ascii="Times New Roman" w:hAnsi="Times New Roman" w:cs="Times New Roman"/>
          <w:sz w:val="24"/>
          <w:szCs w:val="24"/>
        </w:rPr>
        <w:t>The city of Bottrop is one positive example, where since 2010 a transformation through active public-private partnerships and an engaged citizenry into a living laboratory ca</w:t>
      </w:r>
      <w:r>
        <w:rPr>
          <w:rFonts w:ascii="Times New Roman" w:hAnsi="Times New Roman" w:cs="Times New Roman"/>
          <w:sz w:val="24"/>
          <w:szCs w:val="24"/>
        </w:rPr>
        <w:t xml:space="preserve">n be observed (ICLEI 2014:1).  </w:t>
      </w:r>
    </w:p>
    <w:p w14:paraId="6A1880C7" w14:textId="1F07334C" w:rsidR="00FB2EC4" w:rsidRPr="00FB2EC4" w:rsidRDefault="00FB2EC4" w:rsidP="00FB2EC4">
      <w:pPr>
        <w:spacing w:line="276" w:lineRule="auto"/>
        <w:jc w:val="both"/>
        <w:rPr>
          <w:rFonts w:ascii="Times New Roman" w:hAnsi="Times New Roman" w:cs="Times New Roman"/>
          <w:sz w:val="24"/>
          <w:szCs w:val="24"/>
        </w:rPr>
      </w:pPr>
      <w:r w:rsidRPr="00FB2EC4">
        <w:rPr>
          <w:rFonts w:ascii="Times New Roman" w:hAnsi="Times New Roman" w:cs="Times New Roman"/>
          <w:sz w:val="24"/>
          <w:szCs w:val="24"/>
        </w:rPr>
        <w:t>Over 200 projects focused on climate-friendly urban redevelopment were initiated in the last years. The “InnovationCity Ruhr” has become a model for the renewal of the entire Ruhr area, but also to other industrial cities worldwide. The main idea of the project was to develop seven districts in the heart of the city with more than 14,000 buildings and 70,000 inhabitants into a blueprint of energy efficiency. The city became a living laboratory for urban redevelopment, sustainable energy and climate change mitigation. Under the slogan, “InnovationCity Ruhr”, the Initiative Group launched a campaign to find a pilot city to conduct comprehensive urban development, with the final objective of replicating the pilot’s successful projects across the Ruhr region (IC</w:t>
      </w:r>
      <w:r>
        <w:rPr>
          <w:rFonts w:ascii="Times New Roman" w:hAnsi="Times New Roman" w:cs="Times New Roman"/>
          <w:sz w:val="24"/>
          <w:szCs w:val="24"/>
        </w:rPr>
        <w:t>LEI 2014:1).</w:t>
      </w:r>
    </w:p>
    <w:p w14:paraId="22DCF463" w14:textId="4C516F67" w:rsidR="00FB2EC4" w:rsidRDefault="00FB2EC4" w:rsidP="00FB2EC4">
      <w:pPr>
        <w:spacing w:line="276" w:lineRule="auto"/>
        <w:jc w:val="both"/>
        <w:rPr>
          <w:rFonts w:ascii="Times New Roman" w:hAnsi="Times New Roman" w:cs="Times New Roman"/>
          <w:sz w:val="24"/>
          <w:szCs w:val="24"/>
        </w:rPr>
      </w:pPr>
      <w:r w:rsidRPr="00FB2EC4">
        <w:rPr>
          <w:rFonts w:ascii="Times New Roman" w:hAnsi="Times New Roman" w:cs="Times New Roman"/>
          <w:sz w:val="24"/>
          <w:szCs w:val="24"/>
        </w:rPr>
        <w:t>The energetic restructuring of existing buildings is one of the mo</w:t>
      </w:r>
      <w:r w:rsidR="006B5D5E">
        <w:rPr>
          <w:rFonts w:ascii="Times New Roman" w:hAnsi="Times New Roman" w:cs="Times New Roman"/>
          <w:sz w:val="24"/>
          <w:szCs w:val="24"/>
        </w:rPr>
        <w:t>st important measures of the CO</w:t>
      </w:r>
      <w:r w:rsidR="006B5D5E" w:rsidRPr="003F7B8F">
        <w:rPr>
          <w:rFonts w:ascii="Times New Roman" w:hAnsi="Times New Roman" w:cs="Times New Roman"/>
          <w:sz w:val="24"/>
          <w:szCs w:val="24"/>
          <w:vertAlign w:val="subscript"/>
          <w:lang w:val="en-US"/>
        </w:rPr>
        <w:t>2</w:t>
      </w:r>
      <w:r w:rsidRPr="00FB2EC4">
        <w:rPr>
          <w:rFonts w:ascii="Times New Roman" w:hAnsi="Times New Roman" w:cs="Times New Roman"/>
          <w:sz w:val="24"/>
          <w:szCs w:val="24"/>
        </w:rPr>
        <w:t>-reducing</w:t>
      </w:r>
      <w:r w:rsidR="00822C3D">
        <w:rPr>
          <w:rFonts w:ascii="Times New Roman" w:hAnsi="Times New Roman" w:cs="Times New Roman"/>
          <w:sz w:val="24"/>
          <w:szCs w:val="24"/>
        </w:rPr>
        <w:t>.</w:t>
      </w:r>
      <w:r w:rsidRPr="00FB2EC4">
        <w:rPr>
          <w:rFonts w:ascii="Times New Roman" w:hAnsi="Times New Roman" w:cs="Times New Roman"/>
          <w:sz w:val="24"/>
          <w:szCs w:val="24"/>
        </w:rPr>
        <w:t xml:space="preserve"> The city has a modernizationrate of 7,82 % over the last two years, which is in comparison to the German average with 0,9 % very high (Bottrop 2014). The Bottrop Model City is also from a scientific point of view a unique testing ground for the exploration of possible pathways to a climate-friendly and energy efficiency urban redevelopment. (ICLEI 2014:5).</w:t>
      </w:r>
    </w:p>
    <w:p w14:paraId="119841D3" w14:textId="77777777" w:rsidR="00FB2EC4" w:rsidRDefault="00FB2EC4" w:rsidP="001E793E">
      <w:pPr>
        <w:spacing w:line="276" w:lineRule="auto"/>
        <w:jc w:val="both"/>
        <w:rPr>
          <w:rFonts w:ascii="Times New Roman" w:hAnsi="Times New Roman" w:cs="Times New Roman"/>
          <w:sz w:val="24"/>
          <w:szCs w:val="24"/>
        </w:rPr>
      </w:pPr>
    </w:p>
    <w:p w14:paraId="7247BE4D" w14:textId="77777777" w:rsidR="00FB2EC4" w:rsidRDefault="00FB2EC4" w:rsidP="001E793E">
      <w:pPr>
        <w:spacing w:line="276" w:lineRule="auto"/>
        <w:jc w:val="both"/>
        <w:rPr>
          <w:rFonts w:ascii="Times New Roman" w:hAnsi="Times New Roman" w:cs="Times New Roman"/>
          <w:sz w:val="24"/>
          <w:szCs w:val="24"/>
        </w:rPr>
      </w:pPr>
    </w:p>
    <w:p w14:paraId="08A70FC2" w14:textId="57BB6752" w:rsidR="005C78FE" w:rsidRPr="006E4348" w:rsidRDefault="00FB2EC4" w:rsidP="001E793E">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Background to all these efforts is the </w:t>
      </w:r>
      <w:r w:rsidR="0084311F">
        <w:rPr>
          <w:rFonts w:ascii="Times New Roman" w:hAnsi="Times New Roman" w:cs="Times New Roman"/>
          <w:sz w:val="24"/>
          <w:szCs w:val="24"/>
        </w:rPr>
        <w:t>Climate change</w:t>
      </w:r>
      <w:r w:rsidR="005C78FE" w:rsidRPr="006E4348">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005C78FE" w:rsidRPr="006E4348">
        <w:rPr>
          <w:rFonts w:ascii="Times New Roman" w:hAnsi="Times New Roman" w:cs="Times New Roman"/>
          <w:sz w:val="24"/>
          <w:szCs w:val="24"/>
        </w:rPr>
        <w:t xml:space="preserve">have taken place during the last three decades and have influenced </w:t>
      </w:r>
      <w:r w:rsidR="00701919" w:rsidRPr="006E4348">
        <w:rPr>
          <w:rFonts w:ascii="Times New Roman" w:hAnsi="Times New Roman" w:cs="Times New Roman"/>
          <w:sz w:val="24"/>
          <w:szCs w:val="24"/>
        </w:rPr>
        <w:t xml:space="preserve">environment </w:t>
      </w:r>
      <w:r w:rsidR="005C78FE" w:rsidRPr="006E4348">
        <w:rPr>
          <w:rFonts w:ascii="Times New Roman" w:hAnsi="Times New Roman" w:cs="Times New Roman"/>
          <w:sz w:val="24"/>
          <w:szCs w:val="24"/>
        </w:rPr>
        <w:t xml:space="preserve">and </w:t>
      </w:r>
      <w:r w:rsidR="00701919" w:rsidRPr="006E4348">
        <w:rPr>
          <w:rFonts w:ascii="Times New Roman" w:hAnsi="Times New Roman" w:cs="Times New Roman"/>
          <w:sz w:val="24"/>
          <w:szCs w:val="24"/>
        </w:rPr>
        <w:t xml:space="preserve">nature (Federal Government 2008: </w:t>
      </w:r>
      <w:r w:rsidR="005C78FE" w:rsidRPr="006E4348">
        <w:rPr>
          <w:rFonts w:ascii="Times New Roman" w:hAnsi="Times New Roman" w:cs="Times New Roman"/>
          <w:sz w:val="24"/>
          <w:szCs w:val="24"/>
        </w:rPr>
        <w:t>15</w:t>
      </w:r>
      <w:r w:rsidR="00701919" w:rsidRPr="006E4348">
        <w:rPr>
          <w:rFonts w:ascii="Times New Roman" w:hAnsi="Times New Roman" w:cs="Times New Roman"/>
          <w:sz w:val="24"/>
          <w:szCs w:val="24"/>
        </w:rPr>
        <w:t xml:space="preserve">). In future </w:t>
      </w:r>
      <w:r w:rsidR="005C78FE" w:rsidRPr="006E4348">
        <w:rPr>
          <w:rFonts w:ascii="Times New Roman" w:hAnsi="Times New Roman" w:cs="Times New Roman"/>
          <w:sz w:val="24"/>
          <w:szCs w:val="24"/>
        </w:rPr>
        <w:t>strateg</w:t>
      </w:r>
      <w:r w:rsidR="00C76166">
        <w:rPr>
          <w:rFonts w:ascii="Times New Roman" w:hAnsi="Times New Roman" w:cs="Times New Roman"/>
          <w:sz w:val="24"/>
          <w:szCs w:val="24"/>
        </w:rPr>
        <w:t xml:space="preserve">ies and measures </w:t>
      </w:r>
      <w:r w:rsidR="005C78FE" w:rsidRPr="006E4348">
        <w:rPr>
          <w:rFonts w:ascii="Times New Roman" w:hAnsi="Times New Roman" w:cs="Times New Roman"/>
          <w:sz w:val="24"/>
          <w:szCs w:val="24"/>
        </w:rPr>
        <w:t>for adaptation to climate change must be closely c</w:t>
      </w:r>
      <w:r w:rsidR="00701919" w:rsidRPr="006E4348">
        <w:rPr>
          <w:rFonts w:ascii="Times New Roman" w:hAnsi="Times New Roman" w:cs="Times New Roman"/>
          <w:sz w:val="24"/>
          <w:szCs w:val="24"/>
        </w:rPr>
        <w:t>onnected</w:t>
      </w:r>
      <w:r w:rsidR="005C78FE" w:rsidRPr="006E4348">
        <w:rPr>
          <w:rFonts w:ascii="Times New Roman" w:hAnsi="Times New Roman" w:cs="Times New Roman"/>
          <w:sz w:val="24"/>
          <w:szCs w:val="24"/>
        </w:rPr>
        <w:t xml:space="preserve"> </w:t>
      </w:r>
      <w:r w:rsidR="00C76166">
        <w:rPr>
          <w:rFonts w:ascii="Times New Roman" w:hAnsi="Times New Roman" w:cs="Times New Roman"/>
          <w:sz w:val="24"/>
          <w:szCs w:val="24"/>
        </w:rPr>
        <w:t>to</w:t>
      </w:r>
      <w:r w:rsidR="00C76166" w:rsidRPr="006E4348">
        <w:rPr>
          <w:rFonts w:ascii="Times New Roman" w:hAnsi="Times New Roman" w:cs="Times New Roman"/>
          <w:sz w:val="24"/>
          <w:szCs w:val="24"/>
        </w:rPr>
        <w:t xml:space="preserve"> </w:t>
      </w:r>
      <w:r w:rsidR="005C78FE" w:rsidRPr="006E4348">
        <w:rPr>
          <w:rFonts w:ascii="Times New Roman" w:hAnsi="Times New Roman" w:cs="Times New Roman"/>
          <w:sz w:val="24"/>
          <w:szCs w:val="24"/>
        </w:rPr>
        <w:t>the p</w:t>
      </w:r>
      <w:r w:rsidR="00701919" w:rsidRPr="006E4348">
        <w:rPr>
          <w:rFonts w:ascii="Times New Roman" w:hAnsi="Times New Roman" w:cs="Times New Roman"/>
          <w:sz w:val="24"/>
          <w:szCs w:val="24"/>
        </w:rPr>
        <w:t xml:space="preserve">olitical </w:t>
      </w:r>
      <w:r w:rsidR="005C78FE" w:rsidRPr="006E4348">
        <w:rPr>
          <w:rFonts w:ascii="Times New Roman" w:hAnsi="Times New Roman" w:cs="Times New Roman"/>
          <w:sz w:val="24"/>
          <w:szCs w:val="24"/>
        </w:rPr>
        <w:t xml:space="preserve">of change and must be </w:t>
      </w:r>
      <w:r w:rsidR="00701919" w:rsidRPr="006E4348">
        <w:rPr>
          <w:rFonts w:ascii="Times New Roman" w:hAnsi="Times New Roman" w:cs="Times New Roman"/>
          <w:sz w:val="24"/>
          <w:szCs w:val="24"/>
        </w:rPr>
        <w:t>focussed on</w:t>
      </w:r>
      <w:r w:rsidR="005C78FE" w:rsidRPr="006E4348">
        <w:rPr>
          <w:rFonts w:ascii="Times New Roman" w:hAnsi="Times New Roman" w:cs="Times New Roman"/>
          <w:sz w:val="24"/>
          <w:szCs w:val="24"/>
        </w:rPr>
        <w:t xml:space="preserve"> the</w:t>
      </w:r>
      <w:r w:rsidR="00701919" w:rsidRPr="006E4348">
        <w:rPr>
          <w:rFonts w:ascii="Times New Roman" w:hAnsi="Times New Roman" w:cs="Times New Roman"/>
          <w:sz w:val="24"/>
          <w:szCs w:val="24"/>
        </w:rPr>
        <w:t xml:space="preserve"> objectives of sustainability (Federal Government 2008: </w:t>
      </w:r>
      <w:r w:rsidR="005C78FE" w:rsidRPr="006E4348">
        <w:rPr>
          <w:rFonts w:ascii="Times New Roman" w:hAnsi="Times New Roman" w:cs="Times New Roman"/>
          <w:sz w:val="24"/>
          <w:szCs w:val="24"/>
        </w:rPr>
        <w:t>15</w:t>
      </w:r>
      <w:r w:rsidR="00701919" w:rsidRPr="006E4348">
        <w:rPr>
          <w:rFonts w:ascii="Times New Roman" w:hAnsi="Times New Roman" w:cs="Times New Roman"/>
          <w:sz w:val="24"/>
          <w:szCs w:val="24"/>
        </w:rPr>
        <w:t>).</w:t>
      </w:r>
    </w:p>
    <w:p w14:paraId="6563D1E1" w14:textId="4877ECFA" w:rsidR="00243449" w:rsidRDefault="005C78FE" w:rsidP="001E793E">
      <w:pPr>
        <w:spacing w:line="276" w:lineRule="auto"/>
        <w:jc w:val="both"/>
        <w:rPr>
          <w:rFonts w:ascii="Times New Roman" w:hAnsi="Times New Roman" w:cs="Times New Roman"/>
          <w:sz w:val="24"/>
          <w:szCs w:val="24"/>
          <w:lang w:val="en-US"/>
        </w:rPr>
      </w:pPr>
      <w:r w:rsidRPr="00050074">
        <w:rPr>
          <w:rFonts w:ascii="Times New Roman" w:hAnsi="Times New Roman" w:cs="Times New Roman"/>
          <w:sz w:val="24"/>
          <w:szCs w:val="24"/>
        </w:rPr>
        <w:t xml:space="preserve">Climate researchers expect </w:t>
      </w:r>
      <w:r w:rsidR="003E328F">
        <w:rPr>
          <w:rFonts w:ascii="Times New Roman" w:hAnsi="Times New Roman" w:cs="Times New Roman"/>
          <w:sz w:val="24"/>
          <w:szCs w:val="24"/>
        </w:rPr>
        <w:t>climate protection measures</w:t>
      </w:r>
      <w:r w:rsidRPr="00050074">
        <w:rPr>
          <w:rFonts w:ascii="Times New Roman" w:hAnsi="Times New Roman" w:cs="Times New Roman"/>
          <w:sz w:val="24"/>
          <w:szCs w:val="24"/>
        </w:rPr>
        <w:t xml:space="preserve"> to have a growing impact on the building sector</w:t>
      </w:r>
      <w:r w:rsidR="00701919" w:rsidRPr="00050074">
        <w:rPr>
          <w:rFonts w:ascii="Times New Roman" w:hAnsi="Times New Roman" w:cs="Times New Roman"/>
          <w:sz w:val="24"/>
          <w:szCs w:val="24"/>
        </w:rPr>
        <w:t xml:space="preserve"> (Federal Government 2008:</w:t>
      </w:r>
      <w:r w:rsidRPr="00050074">
        <w:rPr>
          <w:rFonts w:ascii="Times New Roman" w:hAnsi="Times New Roman" w:cs="Times New Roman"/>
          <w:sz w:val="24"/>
          <w:szCs w:val="24"/>
        </w:rPr>
        <w:t>19</w:t>
      </w:r>
      <w:r w:rsidR="00701919" w:rsidRPr="00050074">
        <w:rPr>
          <w:rFonts w:ascii="Times New Roman" w:hAnsi="Times New Roman" w:cs="Times New Roman"/>
          <w:sz w:val="24"/>
          <w:szCs w:val="24"/>
        </w:rPr>
        <w:t>)</w:t>
      </w:r>
      <w:r w:rsidR="009425C2" w:rsidRPr="00050074">
        <w:rPr>
          <w:rFonts w:ascii="Times New Roman" w:hAnsi="Times New Roman" w:cs="Times New Roman"/>
          <w:sz w:val="24"/>
          <w:szCs w:val="24"/>
          <w:lang w:val="en-US"/>
        </w:rPr>
        <w:t>, because it makes up to about 40 % of the energy consumption in Germany</w:t>
      </w:r>
      <w:r w:rsidR="007803AB" w:rsidRPr="00050074">
        <w:rPr>
          <w:rFonts w:ascii="Times New Roman" w:hAnsi="Times New Roman" w:cs="Times New Roman"/>
          <w:sz w:val="24"/>
          <w:szCs w:val="24"/>
          <w:lang w:val="en-US"/>
        </w:rPr>
        <w:t>.</w:t>
      </w:r>
      <w:r w:rsidR="009425C2" w:rsidRPr="00050074">
        <w:rPr>
          <w:rFonts w:ascii="Times New Roman" w:hAnsi="Times New Roman" w:cs="Times New Roman"/>
          <w:sz w:val="24"/>
          <w:szCs w:val="24"/>
          <w:lang w:val="en-US"/>
        </w:rPr>
        <w:t xml:space="preserve"> </w:t>
      </w:r>
      <w:r w:rsidR="007803AB" w:rsidRPr="00050074">
        <w:rPr>
          <w:rFonts w:ascii="Times New Roman" w:hAnsi="Times New Roman" w:cs="Times New Roman"/>
          <w:sz w:val="24"/>
          <w:szCs w:val="24"/>
          <w:lang w:val="en-US"/>
        </w:rPr>
        <w:t>In fact</w:t>
      </w:r>
      <w:r w:rsidR="00C76166">
        <w:rPr>
          <w:rFonts w:ascii="Times New Roman" w:hAnsi="Times New Roman" w:cs="Times New Roman"/>
          <w:sz w:val="24"/>
          <w:szCs w:val="24"/>
          <w:lang w:val="en-US"/>
        </w:rPr>
        <w:t>,</w:t>
      </w:r>
      <w:r w:rsidR="007803AB" w:rsidRPr="00050074">
        <w:rPr>
          <w:rFonts w:ascii="Times New Roman" w:hAnsi="Times New Roman" w:cs="Times New Roman"/>
          <w:sz w:val="24"/>
          <w:szCs w:val="24"/>
          <w:lang w:val="en-US"/>
        </w:rPr>
        <w:t xml:space="preserve"> </w:t>
      </w:r>
      <w:r w:rsidR="009425C2" w:rsidRPr="00050074">
        <w:rPr>
          <w:rFonts w:ascii="Times New Roman" w:hAnsi="Times New Roman" w:cs="Times New Roman"/>
          <w:sz w:val="24"/>
          <w:szCs w:val="24"/>
          <w:lang w:val="en-US"/>
        </w:rPr>
        <w:t>the remediation rate of existing buildings stagnates at approximately 1 % per year</w:t>
      </w:r>
      <w:r w:rsidR="007803AB" w:rsidRPr="00050074">
        <w:rPr>
          <w:rFonts w:ascii="Times New Roman" w:hAnsi="Times New Roman" w:cs="Times New Roman"/>
          <w:sz w:val="24"/>
          <w:szCs w:val="24"/>
          <w:lang w:val="en-US"/>
        </w:rPr>
        <w:t xml:space="preserve"> (BMWI 2012: 6).</w:t>
      </w:r>
      <w:r w:rsidR="009425C2" w:rsidRPr="00050074">
        <w:rPr>
          <w:rFonts w:ascii="Times New Roman" w:hAnsi="Times New Roman" w:cs="Times New Roman"/>
          <w:sz w:val="24"/>
          <w:szCs w:val="24"/>
          <w:lang w:val="en-US"/>
        </w:rPr>
        <w:t xml:space="preserve"> This potential</w:t>
      </w:r>
      <w:r w:rsidR="007803AB" w:rsidRPr="00050074">
        <w:rPr>
          <w:rFonts w:ascii="Times New Roman" w:hAnsi="Times New Roman" w:cs="Times New Roman"/>
          <w:sz w:val="24"/>
          <w:szCs w:val="24"/>
          <w:lang w:val="en-US"/>
        </w:rPr>
        <w:t xml:space="preserve"> in the building sector</w:t>
      </w:r>
      <w:r w:rsidR="009425C2" w:rsidRPr="00050074">
        <w:rPr>
          <w:rFonts w:ascii="Times New Roman" w:hAnsi="Times New Roman" w:cs="Times New Roman"/>
          <w:sz w:val="24"/>
          <w:szCs w:val="24"/>
          <w:lang w:val="en-US"/>
        </w:rPr>
        <w:t xml:space="preserve"> should be activated more strongly in the future </w:t>
      </w:r>
      <w:r w:rsidR="009425C2" w:rsidRPr="00050074">
        <w:rPr>
          <w:rFonts w:ascii="Times New Roman" w:hAnsi="Times New Roman" w:cs="Times New Roman"/>
          <w:sz w:val="24"/>
          <w:szCs w:val="24"/>
          <w:lang w:val="en-US"/>
        </w:rPr>
        <w:fldChar w:fldCharType="begin"/>
      </w:r>
      <w:r w:rsidR="009425C2" w:rsidRPr="00050074">
        <w:rPr>
          <w:rFonts w:ascii="Times New Roman" w:hAnsi="Times New Roman" w:cs="Times New Roman"/>
          <w:sz w:val="24"/>
          <w:szCs w:val="24"/>
          <w:lang w:val="en-US"/>
        </w:rPr>
        <w:instrText>ADDIN CITAVI.PLACEHOLDER 21fb0c89-63c9-46c0-aeb5-5ec714861429 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J1bmRlc21pbmlzdGVyaXVtIGbDvHIgV2lydHNjaGFmdCB1bmQgRW5lcmdpZSAoQk1XaSkgMjAxNDrCoDIyKTwvVGV4dD4NCiAgICA8L1RleHRVbml0Pg0KICA8L1RleHRVbml0cz4NCjwvUGxhY2Vob2xkZXI+</w:instrText>
      </w:r>
      <w:r w:rsidR="009425C2" w:rsidRPr="00050074">
        <w:rPr>
          <w:rFonts w:ascii="Times New Roman" w:hAnsi="Times New Roman" w:cs="Times New Roman"/>
          <w:sz w:val="24"/>
          <w:szCs w:val="24"/>
          <w:lang w:val="en-US"/>
        </w:rPr>
        <w:fldChar w:fldCharType="separate"/>
      </w:r>
      <w:bookmarkStart w:id="1" w:name="_CTVP00121fb0c8963c946c0aeb55ec714861429"/>
      <w:r w:rsidR="003E328F">
        <w:rPr>
          <w:rFonts w:ascii="Times New Roman" w:hAnsi="Times New Roman" w:cs="Times New Roman"/>
          <w:sz w:val="24"/>
          <w:szCs w:val="24"/>
          <w:lang w:val="en-US"/>
        </w:rPr>
        <w:t>(</w:t>
      </w:r>
      <w:r w:rsidR="009425C2" w:rsidRPr="00050074">
        <w:rPr>
          <w:rFonts w:ascii="Times New Roman" w:hAnsi="Times New Roman" w:cs="Times New Roman"/>
          <w:sz w:val="24"/>
          <w:szCs w:val="24"/>
          <w:lang w:val="en-US"/>
        </w:rPr>
        <w:t>BMWI 2014: 22)</w:t>
      </w:r>
      <w:bookmarkEnd w:id="1"/>
      <w:r w:rsidR="009425C2" w:rsidRPr="00050074">
        <w:rPr>
          <w:rFonts w:ascii="Times New Roman" w:hAnsi="Times New Roman" w:cs="Times New Roman"/>
          <w:sz w:val="24"/>
          <w:szCs w:val="24"/>
          <w:lang w:val="en-US"/>
        </w:rPr>
        <w:fldChar w:fldCharType="end"/>
      </w:r>
      <w:bookmarkStart w:id="2" w:name="_CTVK0018758f32235dd4651ae32c240265a0c21"/>
      <w:r w:rsidR="00050074">
        <w:rPr>
          <w:rFonts w:ascii="Times New Roman" w:hAnsi="Times New Roman" w:cs="Times New Roman"/>
          <w:sz w:val="24"/>
          <w:szCs w:val="24"/>
          <w:lang w:val="en-US"/>
        </w:rPr>
        <w:t xml:space="preserve">. </w:t>
      </w:r>
    </w:p>
    <w:p w14:paraId="02F13828" w14:textId="150B2423" w:rsidR="00FB2EC4" w:rsidRDefault="00243449" w:rsidP="001E793E">
      <w:pPr>
        <w:spacing w:line="276" w:lineRule="auto"/>
        <w:jc w:val="both"/>
        <w:rPr>
          <w:rFonts w:ascii="Times New Roman" w:hAnsi="Times New Roman" w:cs="Times New Roman"/>
          <w:color w:val="1A1A1A"/>
          <w:sz w:val="24"/>
          <w:szCs w:val="24"/>
          <w:lang w:val="en-US"/>
        </w:rPr>
      </w:pPr>
      <w:r w:rsidRPr="00E71A6E">
        <w:rPr>
          <w:rFonts w:ascii="Times New Roman" w:hAnsi="Times New Roman" w:cs="Times New Roman"/>
          <w:sz w:val="24"/>
          <w:szCs w:val="24"/>
          <w:lang w:val="en-US"/>
        </w:rPr>
        <w:t>For achieving the federal goals like the CO</w:t>
      </w:r>
      <w:r w:rsidR="00C76166" w:rsidRPr="003F7B8F">
        <w:rPr>
          <w:rFonts w:ascii="Times New Roman" w:hAnsi="Times New Roman" w:cs="Times New Roman"/>
          <w:sz w:val="24"/>
          <w:szCs w:val="24"/>
          <w:vertAlign w:val="subscript"/>
          <w:lang w:val="en-US"/>
        </w:rPr>
        <w:t>2</w:t>
      </w:r>
      <w:r w:rsidRPr="00E71A6E">
        <w:rPr>
          <w:rFonts w:ascii="Times New Roman" w:hAnsi="Times New Roman" w:cs="Times New Roman"/>
          <w:sz w:val="24"/>
          <w:szCs w:val="24"/>
          <w:lang w:val="en-US"/>
        </w:rPr>
        <w:t xml:space="preserve">-reduction of 40 </w:t>
      </w:r>
      <w:r w:rsidR="00CC2EF4" w:rsidRPr="00E71A6E">
        <w:rPr>
          <w:rFonts w:ascii="Times New Roman" w:hAnsi="Times New Roman" w:cs="Times New Roman"/>
          <w:sz w:val="24"/>
          <w:szCs w:val="24"/>
          <w:lang w:val="en-US"/>
        </w:rPr>
        <w:t>% by</w:t>
      </w:r>
      <w:r w:rsidRPr="00E71A6E">
        <w:rPr>
          <w:rFonts w:ascii="Times New Roman" w:hAnsi="Times New Roman" w:cs="Times New Roman"/>
          <w:sz w:val="24"/>
          <w:szCs w:val="24"/>
          <w:lang w:val="en-US"/>
        </w:rPr>
        <w:t xml:space="preserve"> the ye</w:t>
      </w:r>
      <w:r w:rsidR="003E328F">
        <w:rPr>
          <w:rFonts w:ascii="Times New Roman" w:hAnsi="Times New Roman" w:cs="Times New Roman"/>
          <w:sz w:val="24"/>
          <w:szCs w:val="24"/>
          <w:lang w:val="en-US"/>
        </w:rPr>
        <w:t>ar 2020 (Bundesregierung</w:t>
      </w:r>
      <w:r w:rsidR="00B33A91">
        <w:rPr>
          <w:rFonts w:ascii="Times New Roman" w:hAnsi="Times New Roman" w:cs="Times New Roman"/>
          <w:sz w:val="24"/>
          <w:szCs w:val="24"/>
          <w:lang w:val="en-US"/>
        </w:rPr>
        <w:t xml:space="preserve"> 2015</w:t>
      </w:r>
      <w:r w:rsidRPr="00E71A6E">
        <w:rPr>
          <w:rFonts w:ascii="Times New Roman" w:hAnsi="Times New Roman" w:cs="Times New Roman"/>
          <w:sz w:val="24"/>
          <w:szCs w:val="24"/>
          <w:lang w:val="en-US"/>
        </w:rPr>
        <w:t xml:space="preserve">) there are manifold financial funding programs, </w:t>
      </w:r>
      <w:r w:rsidR="00C76166">
        <w:rPr>
          <w:rFonts w:ascii="Times New Roman" w:hAnsi="Times New Roman" w:cs="Times New Roman"/>
          <w:sz w:val="24"/>
          <w:szCs w:val="24"/>
          <w:lang w:val="en-US"/>
        </w:rPr>
        <w:t>that</w:t>
      </w:r>
      <w:r w:rsidR="00C76166" w:rsidRPr="00E71A6E">
        <w:rPr>
          <w:rFonts w:ascii="Times New Roman" w:hAnsi="Times New Roman" w:cs="Times New Roman"/>
          <w:sz w:val="24"/>
          <w:szCs w:val="24"/>
          <w:lang w:val="en-US"/>
        </w:rPr>
        <w:t xml:space="preserve"> </w:t>
      </w:r>
      <w:r w:rsidRPr="00E71A6E">
        <w:rPr>
          <w:rFonts w:ascii="Times New Roman" w:hAnsi="Times New Roman" w:cs="Times New Roman"/>
          <w:sz w:val="24"/>
          <w:szCs w:val="24"/>
          <w:lang w:val="en-US"/>
        </w:rPr>
        <w:t xml:space="preserve">support </w:t>
      </w:r>
      <w:r w:rsidR="00C76166">
        <w:rPr>
          <w:rFonts w:ascii="Times New Roman" w:hAnsi="Times New Roman" w:cs="Times New Roman"/>
          <w:sz w:val="24"/>
          <w:szCs w:val="24"/>
          <w:lang w:val="en-US"/>
        </w:rPr>
        <w:t xml:space="preserve">municipalities </w:t>
      </w:r>
      <w:r w:rsidRPr="00E71A6E">
        <w:rPr>
          <w:rFonts w:ascii="Times New Roman" w:hAnsi="Times New Roman" w:cs="Times New Roman"/>
          <w:sz w:val="24"/>
          <w:szCs w:val="24"/>
          <w:lang w:val="en-US"/>
        </w:rPr>
        <w:t>to implement energy saving measures</w:t>
      </w:r>
      <w:r w:rsidR="00C76166" w:rsidRPr="00C76166">
        <w:rPr>
          <w:rFonts w:ascii="Times New Roman" w:hAnsi="Times New Roman" w:cs="Times New Roman"/>
          <w:sz w:val="24"/>
          <w:szCs w:val="24"/>
          <w:lang w:val="en-US"/>
        </w:rPr>
        <w:t xml:space="preserve"> </w:t>
      </w:r>
      <w:r w:rsidR="00C76166">
        <w:rPr>
          <w:rFonts w:ascii="Times New Roman" w:hAnsi="Times New Roman" w:cs="Times New Roman"/>
          <w:sz w:val="24"/>
          <w:szCs w:val="24"/>
          <w:lang w:val="en-US"/>
        </w:rPr>
        <w:t>on the local level</w:t>
      </w:r>
      <w:r w:rsidRPr="00E71A6E">
        <w:rPr>
          <w:rFonts w:ascii="Times New Roman" w:hAnsi="Times New Roman" w:cs="Times New Roman"/>
          <w:sz w:val="24"/>
          <w:szCs w:val="24"/>
          <w:lang w:val="en-US"/>
        </w:rPr>
        <w:t xml:space="preserve">. </w:t>
      </w:r>
      <w:r w:rsidR="00CC2EF4" w:rsidRPr="00E71A6E">
        <w:rPr>
          <w:rFonts w:ascii="Times New Roman" w:hAnsi="Times New Roman" w:cs="Times New Roman"/>
          <w:sz w:val="24"/>
          <w:szCs w:val="24"/>
          <w:lang w:val="en-US"/>
        </w:rPr>
        <w:t>Today</w:t>
      </w:r>
      <w:bookmarkEnd w:id="2"/>
      <w:r w:rsidR="00CC2EF4">
        <w:rPr>
          <w:rFonts w:ascii="Times New Roman" w:hAnsi="Times New Roman" w:cs="Times New Roman"/>
          <w:color w:val="1A1A1A"/>
          <w:sz w:val="24"/>
          <w:szCs w:val="24"/>
          <w:lang w:val="en-US"/>
        </w:rPr>
        <w:t xml:space="preserve"> o</w:t>
      </w:r>
      <w:r w:rsidR="000B6048" w:rsidRPr="006E4348">
        <w:rPr>
          <w:rFonts w:ascii="Times New Roman" w:hAnsi="Times New Roman" w:cs="Times New Roman"/>
          <w:color w:val="1A1A1A"/>
          <w:sz w:val="24"/>
          <w:szCs w:val="24"/>
          <w:lang w:val="en-US"/>
        </w:rPr>
        <w:t xml:space="preserve">ne aim of city planning </w:t>
      </w:r>
      <w:r w:rsidR="00C76166">
        <w:rPr>
          <w:rFonts w:ascii="Times New Roman" w:hAnsi="Times New Roman" w:cs="Times New Roman"/>
          <w:color w:val="1A1A1A"/>
          <w:sz w:val="24"/>
          <w:szCs w:val="24"/>
          <w:lang w:val="en-US"/>
        </w:rPr>
        <w:t xml:space="preserve">is </w:t>
      </w:r>
      <w:r w:rsidR="00CC2EF4">
        <w:rPr>
          <w:rFonts w:ascii="Times New Roman" w:hAnsi="Times New Roman" w:cs="Times New Roman"/>
          <w:color w:val="1A1A1A"/>
          <w:sz w:val="24"/>
          <w:szCs w:val="24"/>
          <w:lang w:val="en-US"/>
        </w:rPr>
        <w:t xml:space="preserve">to </w:t>
      </w:r>
      <w:r w:rsidR="000B6048" w:rsidRPr="006E4348">
        <w:rPr>
          <w:rFonts w:ascii="Times New Roman" w:hAnsi="Times New Roman" w:cs="Times New Roman"/>
          <w:color w:val="1A1A1A"/>
          <w:sz w:val="24"/>
          <w:szCs w:val="24"/>
          <w:lang w:val="en-US"/>
        </w:rPr>
        <w:t xml:space="preserve">reduce the impacts of climate change. </w:t>
      </w:r>
      <w:r w:rsidR="003F7B8F">
        <w:rPr>
          <w:rFonts w:ascii="Times New Roman" w:hAnsi="Times New Roman" w:cs="Times New Roman"/>
          <w:color w:val="1A1A1A"/>
          <w:sz w:val="24"/>
          <w:szCs w:val="24"/>
          <w:lang w:val="en-US"/>
        </w:rPr>
        <w:t xml:space="preserve"> </w:t>
      </w:r>
      <w:r w:rsidR="006826AB">
        <w:rPr>
          <w:rFonts w:ascii="Times New Roman" w:hAnsi="Times New Roman" w:cs="Times New Roman"/>
          <w:color w:val="1A1A1A"/>
          <w:sz w:val="24"/>
          <w:szCs w:val="24"/>
          <w:lang w:val="en-US"/>
        </w:rPr>
        <w:t>T</w:t>
      </w:r>
      <w:r w:rsidR="003F7B8F">
        <w:rPr>
          <w:rFonts w:ascii="Times New Roman" w:hAnsi="Times New Roman" w:cs="Times New Roman"/>
          <w:color w:val="1A1A1A"/>
          <w:sz w:val="24"/>
          <w:szCs w:val="24"/>
          <w:lang w:val="en-US"/>
        </w:rPr>
        <w:t xml:space="preserve">he aims of the government </w:t>
      </w:r>
      <w:r w:rsidR="000B6048" w:rsidRPr="006E4348">
        <w:rPr>
          <w:rFonts w:ascii="Times New Roman" w:hAnsi="Times New Roman" w:cs="Times New Roman"/>
          <w:color w:val="1A1A1A"/>
          <w:sz w:val="24"/>
          <w:szCs w:val="24"/>
          <w:lang w:val="en-US"/>
        </w:rPr>
        <w:t xml:space="preserve">can be reached </w:t>
      </w:r>
      <w:r w:rsidR="003F7B8F">
        <w:rPr>
          <w:rFonts w:ascii="Times New Roman" w:hAnsi="Times New Roman" w:cs="Times New Roman"/>
          <w:color w:val="1A1A1A"/>
          <w:sz w:val="24"/>
          <w:szCs w:val="24"/>
          <w:lang w:val="en-US"/>
        </w:rPr>
        <w:t xml:space="preserve">through efficient measures on a local level </w:t>
      </w:r>
      <w:r w:rsidR="000B6048" w:rsidRPr="006E4348">
        <w:rPr>
          <w:rFonts w:ascii="Times New Roman" w:hAnsi="Times New Roman" w:cs="Times New Roman"/>
          <w:color w:val="1A1A1A"/>
          <w:sz w:val="24"/>
          <w:szCs w:val="24"/>
          <w:lang w:val="en-US"/>
        </w:rPr>
        <w:t>more easily and with a lasting effect.</w:t>
      </w:r>
    </w:p>
    <w:p w14:paraId="4BCA3E8E" w14:textId="47369BFD" w:rsidR="00AB2686" w:rsidRPr="00FB2EC4" w:rsidRDefault="00693FA8" w:rsidP="001E793E">
      <w:pPr>
        <w:autoSpaceDE w:val="0"/>
        <w:autoSpaceDN w:val="0"/>
        <w:adjustRightInd w:val="0"/>
        <w:spacing w:after="0" w:line="276" w:lineRule="auto"/>
        <w:jc w:val="both"/>
        <w:rPr>
          <w:rFonts w:ascii="Times New Roman" w:hAnsi="Times New Roman" w:cs="Times New Roman"/>
          <w:sz w:val="24"/>
          <w:szCs w:val="24"/>
          <w:lang w:val="en"/>
        </w:rPr>
      </w:pPr>
      <w:r>
        <w:rPr>
          <w:rFonts w:ascii="Times New Roman" w:hAnsi="Times New Roman" w:cs="Times New Roman"/>
          <w:color w:val="1A1A1A"/>
          <w:sz w:val="24"/>
          <w:szCs w:val="24"/>
          <w:lang w:val="en-US"/>
        </w:rPr>
        <w:t>In Germany exists a support program system, which doesn`t exist in this form in other countries.</w:t>
      </w:r>
      <w:r w:rsidR="008B256E">
        <w:rPr>
          <w:rFonts w:ascii="Times New Roman" w:hAnsi="Times New Roman" w:cs="Times New Roman"/>
          <w:color w:val="1A1A1A"/>
          <w:sz w:val="24"/>
          <w:szCs w:val="24"/>
          <w:lang w:val="en-US"/>
        </w:rPr>
        <w:t xml:space="preserve"> </w:t>
      </w:r>
      <w:r w:rsidR="00FB2EC4" w:rsidRPr="00655625">
        <w:rPr>
          <w:rStyle w:val="hps"/>
          <w:rFonts w:ascii="Times New Roman" w:hAnsi="Times New Roman" w:cs="Times New Roman"/>
          <w:sz w:val="24"/>
          <w:szCs w:val="24"/>
          <w:lang w:val="en"/>
        </w:rPr>
        <w:t xml:space="preserve">Some German cities </w:t>
      </w:r>
      <w:r w:rsidR="00FB2EC4">
        <w:rPr>
          <w:rStyle w:val="hps"/>
          <w:rFonts w:ascii="Times New Roman" w:hAnsi="Times New Roman" w:cs="Times New Roman"/>
          <w:sz w:val="24"/>
          <w:szCs w:val="24"/>
          <w:lang w:val="en"/>
        </w:rPr>
        <w:t xml:space="preserve">like Bottrop </w:t>
      </w:r>
      <w:r w:rsidR="00FB2EC4" w:rsidRPr="00655625">
        <w:rPr>
          <w:rStyle w:val="hps"/>
          <w:rFonts w:ascii="Times New Roman" w:hAnsi="Times New Roman" w:cs="Times New Roman"/>
          <w:sz w:val="24"/>
          <w:szCs w:val="24"/>
          <w:lang w:val="en"/>
        </w:rPr>
        <w:t xml:space="preserve">have a successful strategy to use the support program system effectively. </w:t>
      </w:r>
      <w:r w:rsidR="008B256E">
        <w:rPr>
          <w:rFonts w:ascii="Times New Roman" w:hAnsi="Times New Roman" w:cs="Times New Roman"/>
          <w:color w:val="1A1A1A"/>
          <w:sz w:val="24"/>
          <w:szCs w:val="24"/>
          <w:lang w:val="en-US"/>
        </w:rPr>
        <w:t xml:space="preserve">The German administration system is divided in three levels: federal government, federal state government and the local communities. </w:t>
      </w:r>
      <w:r w:rsidR="00F926E9">
        <w:rPr>
          <w:rFonts w:ascii="Times New Roman" w:hAnsi="Times New Roman" w:cs="Times New Roman"/>
          <w:color w:val="1A1A1A"/>
          <w:sz w:val="24"/>
          <w:szCs w:val="24"/>
          <w:lang w:val="en-US"/>
        </w:rPr>
        <w:t>For example,</w:t>
      </w:r>
      <w:r>
        <w:rPr>
          <w:rFonts w:ascii="Times New Roman" w:hAnsi="Times New Roman" w:cs="Times New Roman"/>
          <w:color w:val="1A1A1A"/>
          <w:sz w:val="24"/>
          <w:szCs w:val="24"/>
          <w:lang w:val="en-US"/>
        </w:rPr>
        <w:t xml:space="preserve"> there are programs </w:t>
      </w:r>
      <w:r w:rsidR="00A01300">
        <w:rPr>
          <w:rFonts w:ascii="Times New Roman" w:hAnsi="Times New Roman" w:cs="Times New Roman"/>
          <w:color w:val="1A1A1A"/>
          <w:sz w:val="24"/>
          <w:szCs w:val="24"/>
          <w:lang w:val="en-US"/>
        </w:rPr>
        <w:t xml:space="preserve">which are </w:t>
      </w:r>
      <w:r w:rsidR="00F926E9">
        <w:rPr>
          <w:rFonts w:ascii="Times New Roman" w:hAnsi="Times New Roman" w:cs="Times New Roman"/>
          <w:color w:val="1A1A1A"/>
          <w:sz w:val="24"/>
          <w:szCs w:val="24"/>
          <w:lang w:val="en-US"/>
        </w:rPr>
        <w:t xml:space="preserve">offered by </w:t>
      </w:r>
      <w:r w:rsidR="00A01300">
        <w:rPr>
          <w:rFonts w:ascii="Times New Roman" w:hAnsi="Times New Roman" w:cs="Times New Roman"/>
          <w:color w:val="1A1A1A"/>
          <w:sz w:val="24"/>
          <w:szCs w:val="24"/>
          <w:lang w:val="en-US"/>
        </w:rPr>
        <w:t>the</w:t>
      </w:r>
      <w:r w:rsidR="00C53D7D">
        <w:rPr>
          <w:rFonts w:ascii="Times New Roman" w:hAnsi="Times New Roman" w:cs="Times New Roman"/>
          <w:color w:val="1A1A1A"/>
          <w:sz w:val="24"/>
          <w:szCs w:val="24"/>
          <w:lang w:val="en-US"/>
        </w:rPr>
        <w:t xml:space="preserve"> federal government</w:t>
      </w:r>
      <w:r>
        <w:rPr>
          <w:rFonts w:ascii="Times New Roman" w:hAnsi="Times New Roman" w:cs="Times New Roman"/>
          <w:color w:val="1A1A1A"/>
          <w:sz w:val="24"/>
          <w:szCs w:val="24"/>
          <w:lang w:val="en-US"/>
        </w:rPr>
        <w:t xml:space="preserve"> </w:t>
      </w:r>
      <w:r w:rsidR="008B256E">
        <w:rPr>
          <w:rFonts w:ascii="Times New Roman" w:hAnsi="Times New Roman" w:cs="Times New Roman"/>
          <w:color w:val="1A1A1A"/>
          <w:sz w:val="24"/>
          <w:szCs w:val="24"/>
          <w:lang w:val="en-US"/>
        </w:rPr>
        <w:t>to the</w:t>
      </w:r>
      <w:r w:rsidR="00F926E9">
        <w:rPr>
          <w:rFonts w:ascii="Times New Roman" w:hAnsi="Times New Roman" w:cs="Times New Roman"/>
          <w:color w:val="1A1A1A"/>
          <w:sz w:val="24"/>
          <w:szCs w:val="24"/>
          <w:lang w:val="en-US"/>
        </w:rPr>
        <w:t xml:space="preserve"> implement </w:t>
      </w:r>
      <w:r w:rsidR="00B023D4">
        <w:rPr>
          <w:rFonts w:ascii="Times New Roman" w:hAnsi="Times New Roman" w:cs="Times New Roman"/>
          <w:color w:val="1A1A1A"/>
          <w:sz w:val="24"/>
          <w:szCs w:val="24"/>
          <w:lang w:val="en-US"/>
        </w:rPr>
        <w:t xml:space="preserve">certain measures at the </w:t>
      </w:r>
      <w:r w:rsidR="00A01300">
        <w:rPr>
          <w:rFonts w:ascii="Times New Roman" w:hAnsi="Times New Roman" w:cs="Times New Roman"/>
          <w:color w:val="1A1A1A"/>
          <w:sz w:val="24"/>
          <w:szCs w:val="24"/>
          <w:lang w:val="en-US"/>
        </w:rPr>
        <w:t xml:space="preserve">local level. </w:t>
      </w:r>
      <w:r w:rsidR="00803E0F">
        <w:rPr>
          <w:rFonts w:ascii="Times New Roman" w:hAnsi="Times New Roman" w:cs="Times New Roman"/>
          <w:color w:val="1A1A1A"/>
          <w:sz w:val="24"/>
          <w:szCs w:val="24"/>
          <w:lang w:val="en-US"/>
        </w:rPr>
        <w:t>Because of this reason c</w:t>
      </w:r>
      <w:r w:rsidR="00F347D3" w:rsidRPr="006E4348">
        <w:rPr>
          <w:rFonts w:ascii="Times New Roman" w:hAnsi="Times New Roman" w:cs="Times New Roman"/>
          <w:color w:val="1A1A1A"/>
          <w:sz w:val="24"/>
          <w:szCs w:val="24"/>
          <w:lang w:val="en-US"/>
        </w:rPr>
        <w:t>limate</w:t>
      </w:r>
      <w:r w:rsidR="00F347D3">
        <w:rPr>
          <w:rFonts w:ascii="Times New Roman" w:hAnsi="Times New Roman" w:cs="Times New Roman"/>
          <w:color w:val="1A1A1A"/>
          <w:sz w:val="24"/>
          <w:szCs w:val="24"/>
          <w:lang w:val="en-US"/>
        </w:rPr>
        <w:t xml:space="preserve"> protection</w:t>
      </w:r>
      <w:r w:rsidR="00F347D3" w:rsidRPr="006E4348">
        <w:rPr>
          <w:rFonts w:ascii="Times New Roman" w:hAnsi="Times New Roman" w:cs="Times New Roman"/>
          <w:color w:val="1A1A1A"/>
          <w:sz w:val="24"/>
          <w:szCs w:val="24"/>
          <w:lang w:val="en-US"/>
        </w:rPr>
        <w:t xml:space="preserve"> and energy efficiency concepts</w:t>
      </w:r>
      <w:r w:rsidR="00F347D3">
        <w:rPr>
          <w:rFonts w:ascii="Times New Roman" w:hAnsi="Times New Roman" w:cs="Times New Roman"/>
          <w:color w:val="1A1A1A"/>
          <w:sz w:val="24"/>
          <w:szCs w:val="24"/>
          <w:lang w:val="en-US"/>
        </w:rPr>
        <w:t xml:space="preserve"> and the specific measures</w:t>
      </w:r>
      <w:r w:rsidR="00F347D3" w:rsidRPr="006E4348">
        <w:rPr>
          <w:rFonts w:ascii="Times New Roman" w:hAnsi="Times New Roman" w:cs="Times New Roman"/>
          <w:color w:val="1A1A1A"/>
          <w:sz w:val="24"/>
          <w:szCs w:val="24"/>
          <w:lang w:val="en-US"/>
        </w:rPr>
        <w:t xml:space="preserve"> are promoted.</w:t>
      </w:r>
      <w:r w:rsidR="00F347D3">
        <w:rPr>
          <w:rFonts w:ascii="Times New Roman" w:hAnsi="Times New Roman" w:cs="Times New Roman"/>
          <w:color w:val="1A1A1A"/>
          <w:sz w:val="24"/>
          <w:szCs w:val="24"/>
          <w:lang w:val="en-US"/>
        </w:rPr>
        <w:t xml:space="preserve"> Even the positon of the reconstruction manager who has the task to implement the measures can be promoted. </w:t>
      </w:r>
      <w:r w:rsidR="0026322D">
        <w:rPr>
          <w:rFonts w:ascii="Times New Roman" w:hAnsi="Times New Roman" w:cs="Times New Roman"/>
          <w:color w:val="1A1A1A"/>
          <w:sz w:val="24"/>
          <w:szCs w:val="24"/>
          <w:lang w:val="en-US"/>
        </w:rPr>
        <w:t xml:space="preserve">Through this support program system </w:t>
      </w:r>
      <w:r w:rsidR="00C53D7D">
        <w:rPr>
          <w:rFonts w:ascii="Times New Roman" w:hAnsi="Times New Roman" w:cs="Times New Roman"/>
          <w:color w:val="1A1A1A"/>
          <w:sz w:val="24"/>
          <w:szCs w:val="24"/>
          <w:lang w:val="en-US"/>
        </w:rPr>
        <w:t>it is possible to increase</w:t>
      </w:r>
      <w:r w:rsidR="0026322D">
        <w:rPr>
          <w:rFonts w:ascii="Times New Roman" w:hAnsi="Times New Roman" w:cs="Times New Roman"/>
          <w:color w:val="1A1A1A"/>
          <w:sz w:val="24"/>
          <w:szCs w:val="24"/>
          <w:lang w:val="en-US"/>
        </w:rPr>
        <w:t xml:space="preserve"> energy efficiency on local level. </w:t>
      </w:r>
    </w:p>
    <w:p w14:paraId="4BB6FD00" w14:textId="77777777" w:rsidR="000B6048" w:rsidRPr="006E4348" w:rsidRDefault="000B6048" w:rsidP="001E793E">
      <w:pPr>
        <w:autoSpaceDE w:val="0"/>
        <w:autoSpaceDN w:val="0"/>
        <w:adjustRightInd w:val="0"/>
        <w:spacing w:after="0" w:line="276" w:lineRule="auto"/>
        <w:jc w:val="both"/>
        <w:rPr>
          <w:rFonts w:ascii="Times New Roman" w:hAnsi="Times New Roman" w:cs="Times New Roman"/>
          <w:color w:val="1A1A1A"/>
          <w:sz w:val="24"/>
          <w:szCs w:val="24"/>
          <w:lang w:val="en-US"/>
        </w:rPr>
      </w:pPr>
    </w:p>
    <w:p w14:paraId="06B90038" w14:textId="3F48FCBB" w:rsidR="000B6048" w:rsidRDefault="000B6048" w:rsidP="0078437B">
      <w:pPr>
        <w:autoSpaceDE w:val="0"/>
        <w:autoSpaceDN w:val="0"/>
        <w:adjustRightInd w:val="0"/>
        <w:spacing w:after="0" w:line="276" w:lineRule="auto"/>
        <w:jc w:val="both"/>
        <w:rPr>
          <w:rFonts w:ascii="Times New Roman" w:hAnsi="Times New Roman" w:cs="Times New Roman"/>
          <w:sz w:val="24"/>
          <w:szCs w:val="24"/>
          <w:lang w:val="en"/>
        </w:rPr>
      </w:pPr>
      <w:r w:rsidRPr="00A052F5">
        <w:rPr>
          <w:rFonts w:ascii="Times New Roman" w:hAnsi="Times New Roman" w:cs="Times New Roman"/>
          <w:color w:val="1A1A1A"/>
          <w:sz w:val="24"/>
          <w:szCs w:val="24"/>
          <w:lang w:val="en-US"/>
        </w:rPr>
        <w:t xml:space="preserve">Because of the precarious budgetary situation of many German cities and </w:t>
      </w:r>
      <w:r w:rsidR="00966AD9" w:rsidRPr="00966AD9">
        <w:rPr>
          <w:rFonts w:ascii="Times New Roman" w:hAnsi="Times New Roman" w:cs="Times New Roman"/>
          <w:color w:val="1A1A1A"/>
          <w:sz w:val="24"/>
          <w:szCs w:val="24"/>
          <w:lang w:val="en-US"/>
        </w:rPr>
        <w:t>municipalities</w:t>
      </w:r>
      <w:r w:rsidRPr="00A052F5">
        <w:rPr>
          <w:rFonts w:ascii="Times New Roman" w:hAnsi="Times New Roman" w:cs="Times New Roman"/>
          <w:color w:val="1A1A1A"/>
          <w:sz w:val="24"/>
          <w:szCs w:val="24"/>
          <w:lang w:val="en-US"/>
        </w:rPr>
        <w:t xml:space="preserve">, the implementation of the ambitious climate protection goals set by the German federal government causes a serious dependency of the cities and </w:t>
      </w:r>
      <w:r w:rsidR="00966AD9" w:rsidRPr="00966AD9">
        <w:rPr>
          <w:rFonts w:ascii="Times New Roman" w:hAnsi="Times New Roman" w:cs="Times New Roman"/>
          <w:color w:val="1A1A1A"/>
          <w:sz w:val="24"/>
          <w:szCs w:val="24"/>
          <w:lang w:val="en-US"/>
        </w:rPr>
        <w:t>local communities</w:t>
      </w:r>
      <w:r w:rsidRPr="00A052F5">
        <w:rPr>
          <w:rFonts w:ascii="Times New Roman" w:hAnsi="Times New Roman" w:cs="Times New Roman"/>
          <w:color w:val="1A1A1A"/>
          <w:sz w:val="24"/>
          <w:szCs w:val="24"/>
          <w:lang w:val="en-US"/>
        </w:rPr>
        <w:t xml:space="preserve"> to public funding programs. </w:t>
      </w:r>
      <w:r w:rsidRPr="00A052F5">
        <w:rPr>
          <w:rFonts w:ascii="Times New Roman" w:hAnsi="Times New Roman" w:cs="Times New Roman"/>
          <w:sz w:val="24"/>
          <w:szCs w:val="24"/>
          <w:lang w:val="en"/>
        </w:rPr>
        <w:t xml:space="preserve">To be able to implement city development projects </w:t>
      </w:r>
      <w:r w:rsidR="00966AD9">
        <w:rPr>
          <w:rFonts w:ascii="Times New Roman" w:hAnsi="Times New Roman" w:cs="Times New Roman"/>
          <w:sz w:val="24"/>
          <w:szCs w:val="24"/>
          <w:lang w:val="en"/>
        </w:rPr>
        <w:t xml:space="preserve">local </w:t>
      </w:r>
      <w:r w:rsidRPr="00A052F5">
        <w:rPr>
          <w:rFonts w:ascii="Times New Roman" w:hAnsi="Times New Roman" w:cs="Times New Roman"/>
          <w:sz w:val="24"/>
          <w:szCs w:val="24"/>
          <w:lang w:val="en"/>
        </w:rPr>
        <w:t xml:space="preserve">communities use different forms of funding, </w:t>
      </w:r>
      <w:r w:rsidR="00C76166" w:rsidRPr="00A052F5">
        <w:rPr>
          <w:rFonts w:ascii="Times New Roman" w:hAnsi="Times New Roman" w:cs="Times New Roman"/>
          <w:sz w:val="24"/>
          <w:szCs w:val="24"/>
          <w:lang w:val="en"/>
        </w:rPr>
        <w:t xml:space="preserve">that are </w:t>
      </w:r>
      <w:r w:rsidRPr="00A052F5">
        <w:rPr>
          <w:rFonts w:ascii="Times New Roman" w:hAnsi="Times New Roman" w:cs="Times New Roman"/>
          <w:sz w:val="24"/>
          <w:szCs w:val="24"/>
          <w:lang w:val="en"/>
        </w:rPr>
        <w:t xml:space="preserve">provided </w:t>
      </w:r>
      <w:r w:rsidR="00C76166" w:rsidRPr="00A052F5">
        <w:rPr>
          <w:rFonts w:ascii="Times New Roman" w:hAnsi="Times New Roman" w:cs="Times New Roman"/>
          <w:sz w:val="24"/>
          <w:szCs w:val="24"/>
          <w:lang w:val="en"/>
        </w:rPr>
        <w:t xml:space="preserve">both </w:t>
      </w:r>
      <w:r w:rsidR="00E24E19">
        <w:rPr>
          <w:rFonts w:ascii="Times New Roman" w:hAnsi="Times New Roman" w:cs="Times New Roman"/>
          <w:sz w:val="24"/>
          <w:szCs w:val="24"/>
          <w:lang w:val="en"/>
        </w:rPr>
        <w:t>by local or federal government</w:t>
      </w:r>
      <w:r w:rsidRPr="00A052F5">
        <w:rPr>
          <w:rFonts w:ascii="Times New Roman" w:hAnsi="Times New Roman" w:cs="Times New Roman"/>
          <w:sz w:val="24"/>
          <w:szCs w:val="24"/>
          <w:lang w:val="en"/>
        </w:rPr>
        <w:t>. Whenever an applicable commune tries to use funding from the beginning until the end of a project, the phenomenon</w:t>
      </w:r>
      <w:r w:rsidR="006B5D5E">
        <w:rPr>
          <w:rFonts w:ascii="Times New Roman" w:hAnsi="Times New Roman" w:cs="Times New Roman"/>
          <w:sz w:val="24"/>
          <w:szCs w:val="24"/>
          <w:lang w:val="en"/>
        </w:rPr>
        <w:t xml:space="preserve"> can be observed, that a local community</w:t>
      </w:r>
      <w:r w:rsidRPr="00A052F5">
        <w:rPr>
          <w:rFonts w:ascii="Times New Roman" w:hAnsi="Times New Roman" w:cs="Times New Roman"/>
          <w:sz w:val="24"/>
          <w:szCs w:val="24"/>
          <w:lang w:val="en"/>
        </w:rPr>
        <w:t xml:space="preserve"> does</w:t>
      </w:r>
      <w:r w:rsidRPr="006E4348">
        <w:rPr>
          <w:rFonts w:ascii="Times New Roman" w:hAnsi="Times New Roman" w:cs="Times New Roman"/>
          <w:sz w:val="24"/>
          <w:szCs w:val="24"/>
          <w:lang w:val="en"/>
        </w:rPr>
        <w:t xml:space="preserve"> not stick to one funding program, but </w:t>
      </w:r>
      <w:r w:rsidR="00C76166">
        <w:rPr>
          <w:rFonts w:ascii="Times New Roman" w:hAnsi="Times New Roman" w:cs="Times New Roman"/>
          <w:sz w:val="24"/>
          <w:szCs w:val="24"/>
          <w:lang w:val="en"/>
        </w:rPr>
        <w:t>applies for and uses</w:t>
      </w:r>
      <w:r w:rsidR="00C76166" w:rsidRPr="006E4348">
        <w:rPr>
          <w:rFonts w:ascii="Times New Roman" w:hAnsi="Times New Roman" w:cs="Times New Roman"/>
          <w:sz w:val="24"/>
          <w:szCs w:val="24"/>
          <w:lang w:val="en"/>
        </w:rPr>
        <w:t xml:space="preserve"> </w:t>
      </w:r>
      <w:r w:rsidRPr="006E4348">
        <w:rPr>
          <w:rFonts w:ascii="Times New Roman" w:hAnsi="Times New Roman" w:cs="Times New Roman"/>
          <w:sz w:val="24"/>
          <w:szCs w:val="24"/>
          <w:lang w:val="en"/>
        </w:rPr>
        <w:t xml:space="preserve">different </w:t>
      </w:r>
      <w:r w:rsidR="00C76166">
        <w:rPr>
          <w:rFonts w:ascii="Times New Roman" w:hAnsi="Times New Roman" w:cs="Times New Roman"/>
          <w:sz w:val="24"/>
          <w:szCs w:val="24"/>
          <w:lang w:val="en"/>
        </w:rPr>
        <w:t>funding</w:t>
      </w:r>
      <w:r w:rsidR="00C76166" w:rsidRPr="006E4348">
        <w:rPr>
          <w:rFonts w:ascii="Times New Roman" w:hAnsi="Times New Roman" w:cs="Times New Roman"/>
          <w:sz w:val="24"/>
          <w:szCs w:val="24"/>
          <w:lang w:val="en"/>
        </w:rPr>
        <w:t xml:space="preserve"> </w:t>
      </w:r>
      <w:r w:rsidRPr="006E4348">
        <w:rPr>
          <w:rFonts w:ascii="Times New Roman" w:hAnsi="Times New Roman" w:cs="Times New Roman"/>
          <w:sz w:val="24"/>
          <w:szCs w:val="24"/>
          <w:lang w:val="en"/>
        </w:rPr>
        <w:t xml:space="preserve">at the same time or in a progressive way. </w:t>
      </w:r>
      <w:r w:rsidR="00160180">
        <w:rPr>
          <w:rFonts w:ascii="Times New Roman" w:hAnsi="Times New Roman" w:cs="Times New Roman"/>
          <w:sz w:val="24"/>
          <w:szCs w:val="24"/>
          <w:lang w:val="en"/>
        </w:rPr>
        <w:t>In the end</w:t>
      </w:r>
      <w:r w:rsidR="00F926E9">
        <w:rPr>
          <w:rFonts w:ascii="Times New Roman" w:hAnsi="Times New Roman" w:cs="Times New Roman"/>
          <w:sz w:val="24"/>
          <w:szCs w:val="24"/>
          <w:lang w:val="en"/>
        </w:rPr>
        <w:t>,</w:t>
      </w:r>
      <w:r w:rsidR="00160180">
        <w:rPr>
          <w:rFonts w:ascii="Times New Roman" w:hAnsi="Times New Roman" w:cs="Times New Roman"/>
          <w:sz w:val="24"/>
          <w:szCs w:val="24"/>
          <w:lang w:val="en"/>
        </w:rPr>
        <w:t xml:space="preserve"> the project will be congruent with the goals of support programs</w:t>
      </w:r>
      <w:r w:rsidR="00F926E9">
        <w:rPr>
          <w:rFonts w:ascii="Times New Roman" w:hAnsi="Times New Roman" w:cs="Times New Roman"/>
          <w:sz w:val="24"/>
          <w:szCs w:val="24"/>
          <w:lang w:val="en"/>
        </w:rPr>
        <w:t>,</w:t>
      </w:r>
      <w:r w:rsidR="00160180">
        <w:rPr>
          <w:rFonts w:ascii="Times New Roman" w:hAnsi="Times New Roman" w:cs="Times New Roman"/>
          <w:sz w:val="24"/>
          <w:szCs w:val="24"/>
          <w:lang w:val="en"/>
        </w:rPr>
        <w:t xml:space="preserve"> but maybe </w:t>
      </w:r>
      <w:r w:rsidR="005823D2">
        <w:rPr>
          <w:rFonts w:ascii="Times New Roman" w:hAnsi="Times New Roman" w:cs="Times New Roman"/>
          <w:sz w:val="24"/>
          <w:szCs w:val="24"/>
          <w:lang w:val="en"/>
        </w:rPr>
        <w:t xml:space="preserve">not </w:t>
      </w:r>
      <w:r w:rsidR="00660723">
        <w:rPr>
          <w:rFonts w:ascii="Times New Roman" w:hAnsi="Times New Roman" w:cs="Times New Roman"/>
          <w:sz w:val="24"/>
          <w:szCs w:val="24"/>
          <w:lang w:val="en"/>
        </w:rPr>
        <w:t xml:space="preserve">with the goals of </w:t>
      </w:r>
      <w:r w:rsidR="00160180">
        <w:rPr>
          <w:rFonts w:ascii="Times New Roman" w:hAnsi="Times New Roman" w:cs="Times New Roman"/>
          <w:sz w:val="24"/>
          <w:szCs w:val="24"/>
          <w:lang w:val="en"/>
        </w:rPr>
        <w:t>sustainable city develop</w:t>
      </w:r>
      <w:r w:rsidR="00660723">
        <w:rPr>
          <w:rFonts w:ascii="Times New Roman" w:hAnsi="Times New Roman" w:cs="Times New Roman"/>
          <w:sz w:val="24"/>
          <w:szCs w:val="24"/>
          <w:lang w:val="en"/>
        </w:rPr>
        <w:t>ment</w:t>
      </w:r>
      <w:r w:rsidR="00F926E9">
        <w:rPr>
          <w:rFonts w:ascii="Times New Roman" w:hAnsi="Times New Roman" w:cs="Times New Roman"/>
          <w:sz w:val="24"/>
          <w:szCs w:val="24"/>
          <w:lang w:val="en"/>
        </w:rPr>
        <w:t xml:space="preserve"> that also related to other goals such as </w:t>
      </w:r>
      <w:r w:rsidR="00E17FCA">
        <w:rPr>
          <w:rFonts w:ascii="Times New Roman" w:hAnsi="Times New Roman" w:cs="Times New Roman"/>
          <w:sz w:val="24"/>
          <w:szCs w:val="24"/>
          <w:lang w:val="en"/>
        </w:rPr>
        <w:t>recompaction and minimization of land consumption.</w:t>
      </w:r>
      <w:r w:rsidR="00660723">
        <w:rPr>
          <w:rFonts w:ascii="Times New Roman" w:hAnsi="Times New Roman" w:cs="Times New Roman"/>
          <w:sz w:val="24"/>
          <w:szCs w:val="24"/>
          <w:lang w:val="en"/>
        </w:rPr>
        <w:t xml:space="preserve"> </w:t>
      </w:r>
      <w:r w:rsidRPr="006E4348">
        <w:rPr>
          <w:rFonts w:ascii="Times New Roman" w:hAnsi="Times New Roman" w:cs="Times New Roman"/>
          <w:sz w:val="24"/>
          <w:szCs w:val="24"/>
          <w:lang w:val="en"/>
        </w:rPr>
        <w:t xml:space="preserve">Hence, in summary, this practice might not be the best and most efficient </w:t>
      </w:r>
      <w:r w:rsidR="00F926E9">
        <w:rPr>
          <w:rFonts w:ascii="Times New Roman" w:hAnsi="Times New Roman" w:cs="Times New Roman"/>
          <w:sz w:val="24"/>
          <w:szCs w:val="24"/>
          <w:lang w:val="en"/>
        </w:rPr>
        <w:t>economic</w:t>
      </w:r>
      <w:r w:rsidR="00F926E9" w:rsidRPr="006E4348">
        <w:rPr>
          <w:rFonts w:ascii="Times New Roman" w:hAnsi="Times New Roman" w:cs="Times New Roman"/>
          <w:sz w:val="24"/>
          <w:szCs w:val="24"/>
          <w:lang w:val="en"/>
        </w:rPr>
        <w:t xml:space="preserve"> </w:t>
      </w:r>
      <w:r w:rsidRPr="006E4348">
        <w:rPr>
          <w:rFonts w:ascii="Times New Roman" w:hAnsi="Times New Roman" w:cs="Times New Roman"/>
          <w:sz w:val="24"/>
          <w:szCs w:val="24"/>
          <w:lang w:val="en"/>
        </w:rPr>
        <w:t xml:space="preserve">solution. </w:t>
      </w:r>
    </w:p>
    <w:p w14:paraId="1BF43E9F" w14:textId="77777777" w:rsidR="00841792" w:rsidRDefault="00841792" w:rsidP="0078437B">
      <w:pPr>
        <w:autoSpaceDE w:val="0"/>
        <w:autoSpaceDN w:val="0"/>
        <w:adjustRightInd w:val="0"/>
        <w:spacing w:after="0" w:line="276" w:lineRule="auto"/>
        <w:jc w:val="both"/>
        <w:rPr>
          <w:rFonts w:ascii="Times New Roman" w:hAnsi="Times New Roman" w:cs="Times New Roman"/>
          <w:sz w:val="24"/>
          <w:szCs w:val="24"/>
          <w:lang w:val="en"/>
        </w:rPr>
      </w:pPr>
    </w:p>
    <w:p w14:paraId="5F077840" w14:textId="77777777" w:rsidR="00DA7D40" w:rsidRDefault="00DA7D40" w:rsidP="00841792">
      <w:pPr>
        <w:autoSpaceDE w:val="0"/>
        <w:autoSpaceDN w:val="0"/>
        <w:adjustRightInd w:val="0"/>
        <w:spacing w:after="0" w:line="276" w:lineRule="auto"/>
        <w:jc w:val="both"/>
        <w:rPr>
          <w:rStyle w:val="hps"/>
          <w:rFonts w:ascii="Times New Roman" w:hAnsi="Times New Roman" w:cs="Times New Roman"/>
          <w:sz w:val="24"/>
          <w:szCs w:val="24"/>
          <w:lang w:val="en"/>
        </w:rPr>
      </w:pPr>
    </w:p>
    <w:p w14:paraId="3C9D1EF8" w14:textId="77777777" w:rsidR="00DA7D40" w:rsidRDefault="00DA7D40" w:rsidP="00841792">
      <w:pPr>
        <w:autoSpaceDE w:val="0"/>
        <w:autoSpaceDN w:val="0"/>
        <w:adjustRightInd w:val="0"/>
        <w:spacing w:after="0" w:line="276" w:lineRule="auto"/>
        <w:jc w:val="both"/>
        <w:rPr>
          <w:rStyle w:val="hps"/>
          <w:rFonts w:ascii="Times New Roman" w:hAnsi="Times New Roman" w:cs="Times New Roman"/>
          <w:sz w:val="24"/>
          <w:szCs w:val="24"/>
          <w:lang w:val="en"/>
        </w:rPr>
      </w:pPr>
    </w:p>
    <w:p w14:paraId="282A440A" w14:textId="77777777" w:rsidR="00FB2EC4" w:rsidRDefault="00FB2EC4" w:rsidP="00841792">
      <w:pPr>
        <w:autoSpaceDE w:val="0"/>
        <w:autoSpaceDN w:val="0"/>
        <w:adjustRightInd w:val="0"/>
        <w:spacing w:after="0" w:line="276" w:lineRule="auto"/>
        <w:jc w:val="both"/>
        <w:rPr>
          <w:rStyle w:val="hps"/>
          <w:rFonts w:ascii="Times New Roman" w:hAnsi="Times New Roman" w:cs="Times New Roman"/>
          <w:sz w:val="24"/>
          <w:szCs w:val="24"/>
          <w:lang w:val="en"/>
        </w:rPr>
      </w:pPr>
    </w:p>
    <w:p w14:paraId="6FB1E02C" w14:textId="77777777" w:rsidR="009C2169" w:rsidRDefault="009C2169" w:rsidP="001E793E">
      <w:pPr>
        <w:spacing w:line="276" w:lineRule="auto"/>
        <w:jc w:val="both"/>
        <w:rPr>
          <w:rFonts w:cs="Arial"/>
          <w:color w:val="333333"/>
          <w:sz w:val="18"/>
          <w:szCs w:val="18"/>
          <w:shd w:val="clear" w:color="auto" w:fill="FFFFFF"/>
        </w:rPr>
      </w:pPr>
    </w:p>
    <w:p w14:paraId="32DDD7EB" w14:textId="064735D2" w:rsidR="00CF12D7" w:rsidRPr="00E82499" w:rsidRDefault="0032402D" w:rsidP="00CF12D7">
      <w:pPr>
        <w:spacing w:line="276" w:lineRule="auto"/>
        <w:jc w:val="both"/>
        <w:rPr>
          <w:rFonts w:ascii="Times New Roman" w:hAnsi="Times New Roman" w:cs="Times New Roman"/>
          <w:color w:val="FF0000"/>
          <w:sz w:val="24"/>
          <w:szCs w:val="24"/>
          <w:lang w:val="en-US"/>
        </w:rPr>
      </w:pPr>
      <w:r w:rsidRPr="00670F09">
        <w:rPr>
          <w:rFonts w:ascii="Times New Roman" w:hAnsi="Times New Roman" w:cs="Times New Roman"/>
          <w:sz w:val="24"/>
          <w:szCs w:val="24"/>
          <w:lang w:val="en-US"/>
        </w:rPr>
        <w:lastRenderedPageBreak/>
        <w:t>This paper</w:t>
      </w:r>
      <w:r w:rsidR="00D258CE" w:rsidRPr="00670F09">
        <w:rPr>
          <w:rFonts w:ascii="Times New Roman" w:hAnsi="Times New Roman" w:cs="Times New Roman"/>
          <w:sz w:val="24"/>
          <w:szCs w:val="24"/>
          <w:lang w:val="en-US"/>
        </w:rPr>
        <w:t xml:space="preserve"> analyzes</w:t>
      </w:r>
      <w:r w:rsidR="00655625" w:rsidRPr="00670F09">
        <w:rPr>
          <w:rFonts w:ascii="Times New Roman" w:hAnsi="Times New Roman" w:cs="Times New Roman"/>
          <w:sz w:val="24"/>
          <w:szCs w:val="24"/>
          <w:lang w:val="en-US"/>
        </w:rPr>
        <w:t xml:space="preserve"> </w:t>
      </w:r>
      <w:r w:rsidR="00CF12D7" w:rsidRPr="00670F09">
        <w:rPr>
          <w:rFonts w:ascii="Times New Roman" w:hAnsi="Times New Roman" w:cs="Times New Roman"/>
          <w:sz w:val="24"/>
          <w:szCs w:val="24"/>
          <w:lang w:val="en-US"/>
        </w:rPr>
        <w:t xml:space="preserve">the </w:t>
      </w:r>
      <w:r w:rsidR="00CF12D7">
        <w:rPr>
          <w:rFonts w:ascii="Times New Roman" w:hAnsi="Times New Roman" w:cs="Times New Roman"/>
          <w:sz w:val="24"/>
          <w:szCs w:val="24"/>
          <w:lang w:val="en-US"/>
        </w:rPr>
        <w:t>development</w:t>
      </w:r>
      <w:r w:rsidR="00F926E9">
        <w:rPr>
          <w:rFonts w:ascii="Times New Roman" w:hAnsi="Times New Roman" w:cs="Times New Roman"/>
          <w:sz w:val="24"/>
          <w:szCs w:val="24"/>
          <w:lang w:val="en-US"/>
        </w:rPr>
        <w:t xml:space="preserve"> and project </w:t>
      </w:r>
      <w:r w:rsidR="00655625" w:rsidRPr="00670F09">
        <w:rPr>
          <w:rFonts w:ascii="Times New Roman" w:hAnsi="Times New Roman" w:cs="Times New Roman"/>
          <w:sz w:val="24"/>
          <w:szCs w:val="24"/>
          <w:lang w:val="en-US"/>
        </w:rPr>
        <w:t xml:space="preserve">process from </w:t>
      </w:r>
      <w:r w:rsidR="00F926E9">
        <w:rPr>
          <w:rFonts w:ascii="Times New Roman" w:hAnsi="Times New Roman" w:cs="Times New Roman"/>
          <w:sz w:val="24"/>
          <w:szCs w:val="24"/>
          <w:lang w:val="en-US"/>
        </w:rPr>
        <w:t xml:space="preserve">project </w:t>
      </w:r>
      <w:r w:rsidR="00655625" w:rsidRPr="00670F09">
        <w:rPr>
          <w:rFonts w:ascii="Times New Roman" w:hAnsi="Times New Roman" w:cs="Times New Roman"/>
          <w:sz w:val="24"/>
          <w:szCs w:val="24"/>
          <w:lang w:val="en-US"/>
        </w:rPr>
        <w:t xml:space="preserve">to implementation of </w:t>
      </w:r>
      <w:r w:rsidR="00D258CE" w:rsidRPr="00670F09">
        <w:rPr>
          <w:rFonts w:ascii="Times New Roman" w:hAnsi="Times New Roman" w:cs="Times New Roman"/>
          <w:sz w:val="24"/>
          <w:szCs w:val="24"/>
          <w:lang w:val="en-US"/>
        </w:rPr>
        <w:t xml:space="preserve">measures. </w:t>
      </w:r>
      <w:r w:rsidR="00F926E9">
        <w:rPr>
          <w:rFonts w:ascii="Times New Roman" w:hAnsi="Times New Roman" w:cs="Times New Roman"/>
          <w:sz w:val="24"/>
          <w:szCs w:val="24"/>
          <w:lang w:val="en-US"/>
        </w:rPr>
        <w:t>The f</w:t>
      </w:r>
      <w:r w:rsidR="00D258CE" w:rsidRPr="00670F09">
        <w:rPr>
          <w:rFonts w:ascii="Times New Roman" w:hAnsi="Times New Roman" w:cs="Times New Roman"/>
          <w:sz w:val="24"/>
          <w:szCs w:val="24"/>
          <w:lang w:val="en-US"/>
        </w:rPr>
        <w:t xml:space="preserve">ocus </w:t>
      </w:r>
      <w:r w:rsidR="00F926E9">
        <w:rPr>
          <w:rFonts w:ascii="Times New Roman" w:hAnsi="Times New Roman" w:cs="Times New Roman"/>
          <w:sz w:val="24"/>
          <w:szCs w:val="24"/>
          <w:lang w:val="en-US"/>
        </w:rPr>
        <w:t>lies on</w:t>
      </w:r>
      <w:r w:rsidR="00F926E9" w:rsidRPr="00670F09">
        <w:rPr>
          <w:rFonts w:ascii="Times New Roman" w:hAnsi="Times New Roman" w:cs="Times New Roman"/>
          <w:sz w:val="24"/>
          <w:szCs w:val="24"/>
          <w:lang w:val="en-US"/>
        </w:rPr>
        <w:t xml:space="preserve"> </w:t>
      </w:r>
      <w:r w:rsidR="00D258CE" w:rsidRPr="00670F09">
        <w:rPr>
          <w:rFonts w:ascii="Times New Roman" w:hAnsi="Times New Roman" w:cs="Times New Roman"/>
          <w:sz w:val="24"/>
          <w:szCs w:val="24"/>
          <w:lang w:val="en-US"/>
        </w:rPr>
        <w:t xml:space="preserve">the correlation of the support program system </w:t>
      </w:r>
      <w:r w:rsidR="00F926E9">
        <w:rPr>
          <w:rFonts w:ascii="Times New Roman" w:hAnsi="Times New Roman" w:cs="Times New Roman"/>
          <w:sz w:val="24"/>
          <w:szCs w:val="24"/>
          <w:lang w:val="en-US"/>
        </w:rPr>
        <w:t>with</w:t>
      </w:r>
      <w:r w:rsidR="00F926E9" w:rsidRPr="00670F09">
        <w:rPr>
          <w:rFonts w:ascii="Times New Roman" w:hAnsi="Times New Roman" w:cs="Times New Roman"/>
          <w:sz w:val="24"/>
          <w:szCs w:val="24"/>
          <w:lang w:val="en-US"/>
        </w:rPr>
        <w:t xml:space="preserve"> </w:t>
      </w:r>
      <w:r w:rsidR="00D258CE" w:rsidRPr="00670F09">
        <w:rPr>
          <w:rFonts w:ascii="Times New Roman" w:hAnsi="Times New Roman" w:cs="Times New Roman"/>
          <w:sz w:val="24"/>
          <w:szCs w:val="24"/>
          <w:lang w:val="en-US"/>
        </w:rPr>
        <w:t>the project development. The a</w:t>
      </w:r>
      <w:r w:rsidRPr="00670F09">
        <w:rPr>
          <w:rFonts w:ascii="Times New Roman" w:hAnsi="Times New Roman" w:cs="Times New Roman"/>
          <w:sz w:val="24"/>
          <w:szCs w:val="24"/>
          <w:lang w:val="en-US"/>
        </w:rPr>
        <w:t xml:space="preserve">im is to discover </w:t>
      </w:r>
      <w:r w:rsidR="003960C2">
        <w:rPr>
          <w:rFonts w:ascii="Times New Roman" w:hAnsi="Times New Roman" w:cs="Times New Roman"/>
          <w:sz w:val="24"/>
          <w:szCs w:val="24"/>
          <w:lang w:val="en-US"/>
        </w:rPr>
        <w:t xml:space="preserve">if there are </w:t>
      </w:r>
      <w:r w:rsidR="00D258CE" w:rsidRPr="00670F09">
        <w:rPr>
          <w:rFonts w:ascii="Times New Roman" w:hAnsi="Times New Roman" w:cs="Times New Roman"/>
          <w:sz w:val="24"/>
          <w:szCs w:val="24"/>
          <w:lang w:val="en-US"/>
        </w:rPr>
        <w:t xml:space="preserve">path dependencies </w:t>
      </w:r>
      <w:r w:rsidR="006B5D5E">
        <w:rPr>
          <w:rFonts w:ascii="Times New Roman" w:hAnsi="Times New Roman" w:cs="Times New Roman"/>
          <w:sz w:val="24"/>
          <w:szCs w:val="24"/>
          <w:lang w:val="en-US"/>
        </w:rPr>
        <w:t xml:space="preserve">of the municipality </w:t>
      </w:r>
      <w:r w:rsidRPr="00670F09">
        <w:rPr>
          <w:rFonts w:ascii="Times New Roman" w:hAnsi="Times New Roman" w:cs="Times New Roman"/>
          <w:sz w:val="24"/>
          <w:szCs w:val="24"/>
          <w:lang w:val="en-US"/>
        </w:rPr>
        <w:t xml:space="preserve">of Bottrop </w:t>
      </w:r>
      <w:r w:rsidRPr="00CF12D7">
        <w:rPr>
          <w:rFonts w:ascii="Times New Roman" w:hAnsi="Times New Roman" w:cs="Times New Roman"/>
          <w:sz w:val="24"/>
          <w:szCs w:val="24"/>
          <w:lang w:val="en-US"/>
        </w:rPr>
        <w:t xml:space="preserve">and to analyze </w:t>
      </w:r>
      <w:r w:rsidR="00D258CE" w:rsidRPr="00CF12D7">
        <w:rPr>
          <w:rFonts w:ascii="Times New Roman" w:hAnsi="Times New Roman" w:cs="Times New Roman"/>
          <w:sz w:val="24"/>
          <w:szCs w:val="24"/>
          <w:lang w:val="en-US"/>
        </w:rPr>
        <w:t xml:space="preserve">if </w:t>
      </w:r>
      <w:r w:rsidR="00D258CE" w:rsidRPr="00CF12D7">
        <w:rPr>
          <w:rStyle w:val="hps"/>
          <w:rFonts w:ascii="Times New Roman" w:hAnsi="Times New Roman" w:cs="Times New Roman"/>
          <w:sz w:val="24"/>
          <w:szCs w:val="24"/>
          <w:lang w:val="en"/>
        </w:rPr>
        <w:t>the objectives of the</w:t>
      </w:r>
      <w:r w:rsidR="00D258CE" w:rsidRPr="00CF12D7">
        <w:rPr>
          <w:rFonts w:ascii="Times New Roman" w:hAnsi="Times New Roman" w:cs="Times New Roman"/>
          <w:sz w:val="24"/>
          <w:szCs w:val="24"/>
          <w:lang w:val="en"/>
        </w:rPr>
        <w:t xml:space="preserve"> </w:t>
      </w:r>
      <w:r w:rsidR="00D258CE" w:rsidRPr="00CF12D7">
        <w:rPr>
          <w:rStyle w:val="hps"/>
          <w:rFonts w:ascii="Times New Roman" w:hAnsi="Times New Roman" w:cs="Times New Roman"/>
          <w:sz w:val="24"/>
          <w:szCs w:val="24"/>
          <w:lang w:val="en"/>
        </w:rPr>
        <w:t>programs</w:t>
      </w:r>
      <w:r w:rsidR="00D258CE" w:rsidRPr="00CF12D7">
        <w:rPr>
          <w:rFonts w:ascii="Times New Roman" w:hAnsi="Times New Roman" w:cs="Times New Roman"/>
          <w:sz w:val="24"/>
          <w:szCs w:val="24"/>
          <w:lang w:val="en"/>
        </w:rPr>
        <w:t xml:space="preserve"> </w:t>
      </w:r>
      <w:r w:rsidR="00D258CE" w:rsidRPr="00CF12D7">
        <w:rPr>
          <w:rStyle w:val="hps"/>
          <w:rFonts w:ascii="Times New Roman" w:hAnsi="Times New Roman" w:cs="Times New Roman"/>
          <w:sz w:val="24"/>
          <w:szCs w:val="24"/>
          <w:lang w:val="en-US"/>
        </w:rPr>
        <w:t>are</w:t>
      </w:r>
      <w:r w:rsidR="00D258CE" w:rsidRPr="00CF12D7">
        <w:rPr>
          <w:rStyle w:val="hps"/>
          <w:rFonts w:ascii="Times New Roman" w:hAnsi="Times New Roman" w:cs="Times New Roman"/>
          <w:sz w:val="24"/>
          <w:szCs w:val="24"/>
          <w:lang w:val="en"/>
        </w:rPr>
        <w:t xml:space="preserve"> congruent</w:t>
      </w:r>
      <w:r w:rsidR="00D258CE" w:rsidRPr="00CF12D7">
        <w:rPr>
          <w:rStyle w:val="hps"/>
          <w:rFonts w:ascii="Times New Roman" w:hAnsi="Times New Roman" w:cs="Times New Roman"/>
          <w:sz w:val="24"/>
          <w:szCs w:val="24"/>
          <w:lang w:val="en-US"/>
        </w:rPr>
        <w:t xml:space="preserve"> </w:t>
      </w:r>
      <w:r w:rsidR="00D258CE" w:rsidRPr="00CF12D7">
        <w:rPr>
          <w:rStyle w:val="hps"/>
          <w:rFonts w:ascii="Times New Roman" w:hAnsi="Times New Roman" w:cs="Times New Roman"/>
          <w:sz w:val="24"/>
          <w:szCs w:val="24"/>
          <w:lang w:val="en"/>
        </w:rPr>
        <w:t>with the objectives</w:t>
      </w:r>
      <w:r w:rsidR="00D258CE" w:rsidRPr="00CF12D7">
        <w:rPr>
          <w:rFonts w:ascii="Times New Roman" w:hAnsi="Times New Roman" w:cs="Times New Roman"/>
          <w:sz w:val="24"/>
          <w:szCs w:val="24"/>
          <w:lang w:val="en"/>
        </w:rPr>
        <w:t xml:space="preserve"> </w:t>
      </w:r>
      <w:r w:rsidR="00D258CE" w:rsidRPr="00CF12D7">
        <w:rPr>
          <w:rStyle w:val="hps"/>
          <w:rFonts w:ascii="Times New Roman" w:hAnsi="Times New Roman" w:cs="Times New Roman"/>
          <w:sz w:val="24"/>
          <w:szCs w:val="24"/>
          <w:lang w:val="en"/>
        </w:rPr>
        <w:t>of sustainable urban development</w:t>
      </w:r>
      <w:r w:rsidR="00D258CE" w:rsidRPr="00CF12D7">
        <w:rPr>
          <w:rFonts w:ascii="Times New Roman" w:hAnsi="Times New Roman" w:cs="Times New Roman"/>
          <w:sz w:val="24"/>
          <w:szCs w:val="24"/>
          <w:lang w:val="en"/>
        </w:rPr>
        <w:t>.</w:t>
      </w:r>
      <w:r w:rsidR="00CF12D7" w:rsidRPr="00CF12D7">
        <w:rPr>
          <w:rFonts w:ascii="Times New Roman" w:hAnsi="Times New Roman" w:cs="Times New Roman"/>
          <w:sz w:val="24"/>
          <w:szCs w:val="24"/>
          <w:lang w:val="en"/>
        </w:rPr>
        <w:t xml:space="preserve"> </w:t>
      </w:r>
      <w:r w:rsidR="00CF12D7" w:rsidRPr="00CF12D7">
        <w:rPr>
          <w:rFonts w:ascii="Times New Roman" w:eastAsia="Times New Roman" w:hAnsi="Times New Roman" w:cs="Times New Roman"/>
          <w:sz w:val="24"/>
          <w:szCs w:val="24"/>
          <w:lang w:val="en-US"/>
        </w:rPr>
        <w:t>The theory of path dependency distinguishes the different possibilities in the beginning of a project, the influences upon the eventual outcome and the implementation of it (</w:t>
      </w:r>
      <w:r w:rsidR="00CF12D7" w:rsidRPr="00CF12D7">
        <w:rPr>
          <w:rFonts w:ascii="Times New Roman" w:hAnsi="Times New Roman" w:cs="Times New Roman"/>
          <w:sz w:val="24"/>
          <w:szCs w:val="24"/>
          <w:lang w:val="en-US"/>
        </w:rPr>
        <w:t xml:space="preserve">David 1985: 332). Therefore, path dependency processes (like the implementation of an energy efficiency concept) do not have a clearly formulated result in the beginning and have in later processes effects which </w:t>
      </w:r>
      <w:r w:rsidR="00CF12D7" w:rsidRPr="00CF12D7">
        <w:rPr>
          <w:rStyle w:val="hps"/>
          <w:rFonts w:ascii="Times New Roman" w:hAnsi="Times New Roman" w:cs="Times New Roman"/>
          <w:sz w:val="24"/>
          <w:szCs w:val="24"/>
          <w:lang w:val="en"/>
        </w:rPr>
        <w:t>strengthen</w:t>
      </w:r>
      <w:r w:rsidR="00CF12D7" w:rsidRPr="00CF12D7">
        <w:rPr>
          <w:rStyle w:val="shorttext"/>
          <w:rFonts w:ascii="Times New Roman" w:hAnsi="Times New Roman" w:cs="Times New Roman"/>
          <w:sz w:val="24"/>
          <w:szCs w:val="24"/>
          <w:lang w:val="en"/>
        </w:rPr>
        <w:t xml:space="preserve"> </w:t>
      </w:r>
      <w:r w:rsidR="00CF12D7" w:rsidRPr="00CF12D7">
        <w:rPr>
          <w:rStyle w:val="hps"/>
          <w:rFonts w:ascii="Times New Roman" w:hAnsi="Times New Roman" w:cs="Times New Roman"/>
          <w:sz w:val="24"/>
          <w:szCs w:val="24"/>
          <w:lang w:val="en"/>
        </w:rPr>
        <w:t>itself so that a</w:t>
      </w:r>
      <w:r w:rsidR="00CF12D7" w:rsidRPr="00CF12D7">
        <w:rPr>
          <w:rStyle w:val="shorttext"/>
          <w:rFonts w:ascii="Times New Roman" w:hAnsi="Times New Roman" w:cs="Times New Roman"/>
          <w:sz w:val="24"/>
          <w:szCs w:val="24"/>
          <w:lang w:val="en"/>
        </w:rPr>
        <w:t xml:space="preserve"> </w:t>
      </w:r>
      <w:r w:rsidR="00CF12D7" w:rsidRPr="00CF12D7">
        <w:rPr>
          <w:rStyle w:val="hps"/>
          <w:rFonts w:ascii="Times New Roman" w:hAnsi="Times New Roman" w:cs="Times New Roman"/>
          <w:sz w:val="24"/>
          <w:szCs w:val="24"/>
          <w:lang w:val="en"/>
        </w:rPr>
        <w:t>path</w:t>
      </w:r>
      <w:r w:rsidR="00CF12D7" w:rsidRPr="00CF12D7">
        <w:rPr>
          <w:rStyle w:val="shorttext"/>
          <w:rFonts w:ascii="Times New Roman" w:hAnsi="Times New Roman" w:cs="Times New Roman"/>
          <w:sz w:val="24"/>
          <w:szCs w:val="24"/>
          <w:lang w:val="en"/>
        </w:rPr>
        <w:t xml:space="preserve"> </w:t>
      </w:r>
      <w:r w:rsidR="00CF12D7" w:rsidRPr="00CF12D7">
        <w:rPr>
          <w:rStyle w:val="hps"/>
          <w:rFonts w:ascii="Times New Roman" w:hAnsi="Times New Roman" w:cs="Times New Roman"/>
          <w:sz w:val="24"/>
          <w:szCs w:val="24"/>
          <w:lang w:val="en"/>
        </w:rPr>
        <w:t>is</w:t>
      </w:r>
      <w:r w:rsidR="00CF12D7" w:rsidRPr="00CF12D7">
        <w:rPr>
          <w:rStyle w:val="shorttext"/>
          <w:rFonts w:ascii="Times New Roman" w:hAnsi="Times New Roman" w:cs="Times New Roman"/>
          <w:sz w:val="24"/>
          <w:szCs w:val="24"/>
          <w:lang w:val="en"/>
        </w:rPr>
        <w:t xml:space="preserve"> </w:t>
      </w:r>
      <w:r w:rsidR="00CF12D7" w:rsidRPr="00CF12D7">
        <w:rPr>
          <w:rStyle w:val="hps"/>
          <w:rFonts w:ascii="Times New Roman" w:hAnsi="Times New Roman" w:cs="Times New Roman"/>
          <w:sz w:val="24"/>
          <w:szCs w:val="24"/>
          <w:lang w:val="en"/>
        </w:rPr>
        <w:t>aligned</w:t>
      </w:r>
      <w:r w:rsidR="00CF12D7" w:rsidRPr="00CF12D7">
        <w:rPr>
          <w:rStyle w:val="shorttext"/>
          <w:rFonts w:ascii="Times New Roman" w:hAnsi="Times New Roman" w:cs="Times New Roman"/>
          <w:sz w:val="24"/>
          <w:szCs w:val="24"/>
          <w:lang w:val="en"/>
        </w:rPr>
        <w:t xml:space="preserve"> </w:t>
      </w:r>
      <w:r w:rsidR="00CF12D7" w:rsidRPr="00CF12D7">
        <w:rPr>
          <w:rStyle w:val="hps"/>
          <w:rFonts w:ascii="Times New Roman" w:hAnsi="Times New Roman" w:cs="Times New Roman"/>
          <w:sz w:val="24"/>
          <w:szCs w:val="24"/>
          <w:lang w:val="en"/>
        </w:rPr>
        <w:t>with the result</w:t>
      </w:r>
      <w:r w:rsidR="00CF12D7" w:rsidRPr="00CF12D7">
        <w:rPr>
          <w:rFonts w:ascii="Times New Roman" w:hAnsi="Times New Roman" w:cs="Times New Roman"/>
          <w:sz w:val="24"/>
          <w:szCs w:val="24"/>
          <w:lang w:val="en-US"/>
        </w:rPr>
        <w:t xml:space="preserve"> (Pierson 2000: 75). </w:t>
      </w:r>
    </w:p>
    <w:p w14:paraId="3A8D834E" w14:textId="1D9182D2" w:rsidR="0080266A" w:rsidRPr="006E4348" w:rsidRDefault="00B14159" w:rsidP="001E793E">
      <w:pPr>
        <w:spacing w:line="276" w:lineRule="auto"/>
        <w:jc w:val="both"/>
        <w:rPr>
          <w:rFonts w:ascii="Times New Roman" w:hAnsi="Times New Roman" w:cs="Times New Roman"/>
          <w:sz w:val="24"/>
          <w:szCs w:val="24"/>
          <w:lang w:val="en-US"/>
        </w:rPr>
      </w:pPr>
      <w:r w:rsidRPr="006E4348">
        <w:rPr>
          <w:rFonts w:ascii="Times New Roman" w:hAnsi="Times New Roman" w:cs="Times New Roman"/>
          <w:sz w:val="24"/>
          <w:szCs w:val="24"/>
          <w:lang w:val="en-US"/>
        </w:rPr>
        <w:t xml:space="preserve">As methodology the paper </w:t>
      </w:r>
      <w:r w:rsidR="00530727">
        <w:rPr>
          <w:rFonts w:ascii="Times New Roman" w:hAnsi="Times New Roman" w:cs="Times New Roman"/>
          <w:sz w:val="24"/>
          <w:szCs w:val="24"/>
          <w:lang w:val="en-US"/>
        </w:rPr>
        <w:t>uses literature review and</w:t>
      </w:r>
      <w:r w:rsidRPr="006E4348">
        <w:rPr>
          <w:rFonts w:ascii="Times New Roman" w:hAnsi="Times New Roman" w:cs="Times New Roman"/>
          <w:sz w:val="24"/>
          <w:szCs w:val="24"/>
          <w:lang w:val="en-US"/>
        </w:rPr>
        <w:t xml:space="preserve"> struc</w:t>
      </w:r>
      <w:r w:rsidR="00D258CE">
        <w:rPr>
          <w:rFonts w:ascii="Times New Roman" w:hAnsi="Times New Roman" w:cs="Times New Roman"/>
          <w:sz w:val="24"/>
          <w:szCs w:val="24"/>
          <w:lang w:val="en-US"/>
        </w:rPr>
        <w:t xml:space="preserve">tured interviews with experts of </w:t>
      </w:r>
      <w:r w:rsidR="007A2533">
        <w:rPr>
          <w:rFonts w:ascii="Times New Roman" w:hAnsi="Times New Roman" w:cs="Times New Roman"/>
          <w:sz w:val="24"/>
          <w:szCs w:val="24"/>
          <w:lang w:val="en-US"/>
        </w:rPr>
        <w:t xml:space="preserve">the </w:t>
      </w:r>
      <w:r w:rsidR="006B5D5E">
        <w:rPr>
          <w:rFonts w:ascii="Times New Roman" w:hAnsi="Times New Roman" w:cs="Times New Roman"/>
          <w:sz w:val="24"/>
          <w:szCs w:val="24"/>
          <w:lang w:val="en-US"/>
        </w:rPr>
        <w:t>local community</w:t>
      </w:r>
      <w:r w:rsidR="007A2533">
        <w:rPr>
          <w:rFonts w:ascii="Times New Roman" w:hAnsi="Times New Roman" w:cs="Times New Roman"/>
          <w:sz w:val="24"/>
          <w:szCs w:val="24"/>
          <w:lang w:val="en-US"/>
        </w:rPr>
        <w:t xml:space="preserve"> of </w:t>
      </w:r>
      <w:r w:rsidR="00D258CE">
        <w:rPr>
          <w:rFonts w:ascii="Times New Roman" w:hAnsi="Times New Roman" w:cs="Times New Roman"/>
          <w:sz w:val="24"/>
          <w:szCs w:val="24"/>
          <w:lang w:val="en-US"/>
        </w:rPr>
        <w:t>Bottrop</w:t>
      </w:r>
      <w:r w:rsidRPr="00224229">
        <w:rPr>
          <w:rFonts w:ascii="Times New Roman" w:hAnsi="Times New Roman" w:cs="Times New Roman"/>
          <w:sz w:val="24"/>
          <w:szCs w:val="24"/>
          <w:lang w:val="en-US"/>
        </w:rPr>
        <w:t>.</w:t>
      </w:r>
      <w:r w:rsidRPr="006E4348">
        <w:rPr>
          <w:rFonts w:ascii="Times New Roman" w:hAnsi="Times New Roman" w:cs="Times New Roman"/>
          <w:sz w:val="24"/>
          <w:szCs w:val="24"/>
          <w:lang w:val="en-US"/>
        </w:rPr>
        <w:t xml:space="preserve"> </w:t>
      </w:r>
      <w:r w:rsidR="0080266A" w:rsidRPr="006E4348">
        <w:rPr>
          <w:rFonts w:ascii="Times New Roman" w:hAnsi="Times New Roman" w:cs="Times New Roman"/>
          <w:sz w:val="24"/>
          <w:szCs w:val="24"/>
          <w:lang w:val="en-US"/>
        </w:rPr>
        <w:t xml:space="preserve">They are asked about </w:t>
      </w:r>
      <w:r w:rsidR="003960C2">
        <w:rPr>
          <w:rFonts w:ascii="Times New Roman" w:hAnsi="Times New Roman" w:cs="Times New Roman"/>
          <w:sz w:val="24"/>
          <w:szCs w:val="24"/>
          <w:lang w:val="en-US"/>
        </w:rPr>
        <w:t xml:space="preserve">the main problems </w:t>
      </w:r>
      <w:r w:rsidR="0080266A" w:rsidRPr="006E4348">
        <w:rPr>
          <w:rFonts w:ascii="Times New Roman" w:hAnsi="Times New Roman" w:cs="Times New Roman"/>
          <w:sz w:val="24"/>
          <w:szCs w:val="24"/>
          <w:lang w:val="en-US"/>
        </w:rPr>
        <w:t xml:space="preserve">of support programs and by implementation of energy efficiency concepts. </w:t>
      </w:r>
    </w:p>
    <w:p w14:paraId="5DA604D7" w14:textId="61BACA3B" w:rsidR="00C82C86" w:rsidRPr="006E4348" w:rsidRDefault="00BC62CF" w:rsidP="001E793E">
      <w:pPr>
        <w:spacing w:line="276" w:lineRule="auto"/>
        <w:jc w:val="both"/>
        <w:rPr>
          <w:rFonts w:ascii="Times New Roman" w:hAnsi="Times New Roman" w:cs="Times New Roman"/>
          <w:sz w:val="24"/>
          <w:szCs w:val="24"/>
          <w:lang w:val="en-US"/>
        </w:rPr>
      </w:pPr>
      <w:r w:rsidRPr="006E4348">
        <w:rPr>
          <w:rFonts w:ascii="Times New Roman" w:hAnsi="Times New Roman" w:cs="Times New Roman"/>
          <w:sz w:val="24"/>
          <w:szCs w:val="24"/>
          <w:lang w:val="en-US"/>
        </w:rPr>
        <w:t>Finally</w:t>
      </w:r>
      <w:r>
        <w:rPr>
          <w:rFonts w:ascii="Times New Roman" w:hAnsi="Times New Roman" w:cs="Times New Roman"/>
          <w:sz w:val="24"/>
          <w:szCs w:val="24"/>
          <w:lang w:val="en-US"/>
        </w:rPr>
        <w:t xml:space="preserve">, </w:t>
      </w:r>
      <w:r w:rsidRPr="006E4348">
        <w:rPr>
          <w:rFonts w:ascii="Times New Roman" w:hAnsi="Times New Roman" w:cs="Times New Roman"/>
          <w:sz w:val="24"/>
          <w:szCs w:val="24"/>
          <w:lang w:val="en-US"/>
        </w:rPr>
        <w:t xml:space="preserve">the research </w:t>
      </w:r>
      <w:r>
        <w:rPr>
          <w:rFonts w:ascii="Times New Roman" w:hAnsi="Times New Roman" w:cs="Times New Roman"/>
          <w:sz w:val="24"/>
          <w:szCs w:val="24"/>
          <w:lang w:val="en-US"/>
        </w:rPr>
        <w:t xml:space="preserve">paper </w:t>
      </w:r>
      <w:r w:rsidRPr="006E4348">
        <w:rPr>
          <w:rFonts w:ascii="Times New Roman" w:hAnsi="Times New Roman" w:cs="Times New Roman"/>
          <w:sz w:val="24"/>
          <w:szCs w:val="24"/>
          <w:lang w:val="en-US"/>
        </w:rPr>
        <w:t xml:space="preserve">tries to </w:t>
      </w:r>
      <w:r w:rsidR="0080266A" w:rsidRPr="006E4348">
        <w:rPr>
          <w:rFonts w:ascii="Times New Roman" w:hAnsi="Times New Roman" w:cs="Times New Roman"/>
          <w:sz w:val="24"/>
          <w:szCs w:val="24"/>
          <w:lang w:val="en-US"/>
        </w:rPr>
        <w:t>answer</w:t>
      </w:r>
      <w:r w:rsidR="006327E6">
        <w:rPr>
          <w:rFonts w:ascii="Times New Roman" w:hAnsi="Times New Roman" w:cs="Times New Roman"/>
          <w:sz w:val="24"/>
          <w:szCs w:val="24"/>
          <w:lang w:val="en-US"/>
        </w:rPr>
        <w:t xml:space="preserve"> the</w:t>
      </w:r>
      <w:r w:rsidR="0080266A" w:rsidRPr="006E4348">
        <w:rPr>
          <w:rFonts w:ascii="Times New Roman" w:hAnsi="Times New Roman" w:cs="Times New Roman"/>
          <w:sz w:val="24"/>
          <w:szCs w:val="24"/>
          <w:lang w:val="en-US"/>
        </w:rPr>
        <w:t xml:space="preserve"> question</w:t>
      </w:r>
      <w:r w:rsidR="006327E6">
        <w:rPr>
          <w:rFonts w:ascii="Times New Roman" w:hAnsi="Times New Roman" w:cs="Times New Roman"/>
          <w:sz w:val="24"/>
          <w:szCs w:val="24"/>
          <w:lang w:val="en-US"/>
        </w:rPr>
        <w:t>,</w:t>
      </w:r>
      <w:r w:rsidR="0080266A" w:rsidRPr="006E4348">
        <w:rPr>
          <w:rFonts w:ascii="Times New Roman" w:hAnsi="Times New Roman" w:cs="Times New Roman"/>
          <w:sz w:val="24"/>
          <w:szCs w:val="24"/>
          <w:lang w:val="en-US"/>
        </w:rPr>
        <w:t xml:space="preserve"> if the structure of </w:t>
      </w:r>
      <w:r w:rsidRPr="006E4348">
        <w:rPr>
          <w:rFonts w:ascii="Times New Roman" w:hAnsi="Times New Roman" w:cs="Times New Roman"/>
          <w:sz w:val="24"/>
          <w:szCs w:val="24"/>
          <w:lang w:val="en-US"/>
        </w:rPr>
        <w:t>funding’s</w:t>
      </w:r>
      <w:r w:rsidR="0080266A" w:rsidRPr="006E4348">
        <w:rPr>
          <w:rFonts w:ascii="Times New Roman" w:hAnsi="Times New Roman" w:cs="Times New Roman"/>
          <w:sz w:val="24"/>
          <w:szCs w:val="24"/>
          <w:lang w:val="en-US"/>
        </w:rPr>
        <w:t xml:space="preserve"> force</w:t>
      </w:r>
      <w:r w:rsidR="00F926E9">
        <w:rPr>
          <w:rFonts w:ascii="Times New Roman" w:hAnsi="Times New Roman" w:cs="Times New Roman"/>
          <w:sz w:val="24"/>
          <w:szCs w:val="24"/>
          <w:lang w:val="en-US"/>
        </w:rPr>
        <w:t>s</w:t>
      </w:r>
      <w:r w:rsidR="0080266A" w:rsidRPr="006E4348">
        <w:rPr>
          <w:rFonts w:ascii="Times New Roman" w:hAnsi="Times New Roman" w:cs="Times New Roman"/>
          <w:sz w:val="24"/>
          <w:szCs w:val="24"/>
          <w:lang w:val="en-US"/>
        </w:rPr>
        <w:t xml:space="preserve"> municipal</w:t>
      </w:r>
      <w:r w:rsidR="00F926E9">
        <w:rPr>
          <w:rFonts w:ascii="Times New Roman" w:hAnsi="Times New Roman" w:cs="Times New Roman"/>
          <w:sz w:val="24"/>
          <w:szCs w:val="24"/>
          <w:lang w:val="en-US"/>
        </w:rPr>
        <w:t xml:space="preserve">ities and their decision makers into </w:t>
      </w:r>
      <w:r w:rsidR="00C82C86" w:rsidRPr="006E4348">
        <w:rPr>
          <w:rFonts w:ascii="Times New Roman" w:hAnsi="Times New Roman" w:cs="Times New Roman"/>
          <w:sz w:val="24"/>
          <w:szCs w:val="24"/>
          <w:lang w:val="en-US"/>
        </w:rPr>
        <w:t>path dependenc</w:t>
      </w:r>
      <w:r w:rsidR="00F926E9">
        <w:rPr>
          <w:rFonts w:ascii="Times New Roman" w:hAnsi="Times New Roman" w:cs="Times New Roman"/>
          <w:sz w:val="24"/>
          <w:szCs w:val="24"/>
          <w:lang w:val="en-US"/>
        </w:rPr>
        <w:t>ies</w:t>
      </w:r>
      <w:r w:rsidR="00C82C86" w:rsidRPr="006E4348">
        <w:rPr>
          <w:rFonts w:ascii="Times New Roman" w:hAnsi="Times New Roman" w:cs="Times New Roman"/>
          <w:sz w:val="24"/>
          <w:szCs w:val="24"/>
          <w:lang w:val="en-US"/>
        </w:rPr>
        <w:t xml:space="preserve">. This should emphasize the importance of rethinking the </w:t>
      </w:r>
      <w:r w:rsidR="003960C2">
        <w:rPr>
          <w:rFonts w:ascii="Times New Roman" w:hAnsi="Times New Roman" w:cs="Times New Roman"/>
          <w:sz w:val="24"/>
          <w:szCs w:val="24"/>
          <w:lang w:val="en-US"/>
        </w:rPr>
        <w:t xml:space="preserve">structure of </w:t>
      </w:r>
      <w:r w:rsidR="00C82C86" w:rsidRPr="006E4348">
        <w:rPr>
          <w:rFonts w:ascii="Times New Roman" w:hAnsi="Times New Roman" w:cs="Times New Roman"/>
          <w:sz w:val="24"/>
          <w:szCs w:val="24"/>
          <w:lang w:val="en-US"/>
        </w:rPr>
        <w:t xml:space="preserve">funding programs and their influence on decisions making in communities.   </w:t>
      </w:r>
    </w:p>
    <w:p w14:paraId="22E3CEED" w14:textId="77777777" w:rsidR="00670F09" w:rsidRDefault="00670F09" w:rsidP="001E793E">
      <w:pPr>
        <w:spacing w:line="276" w:lineRule="auto"/>
        <w:jc w:val="both"/>
        <w:rPr>
          <w:rFonts w:ascii="Times New Roman" w:hAnsi="Times New Roman" w:cs="Times New Roman"/>
          <w:sz w:val="24"/>
          <w:szCs w:val="24"/>
          <w:lang w:val="en-US"/>
        </w:rPr>
      </w:pPr>
    </w:p>
    <w:p w14:paraId="18861AC3" w14:textId="77777777" w:rsidR="00670F09" w:rsidRPr="00F91C71" w:rsidRDefault="00670F09" w:rsidP="001E793E">
      <w:pPr>
        <w:spacing w:line="276" w:lineRule="auto"/>
        <w:jc w:val="both"/>
        <w:rPr>
          <w:rFonts w:ascii="Times New Roman" w:hAnsi="Times New Roman" w:cs="Times New Roman"/>
          <w:sz w:val="24"/>
          <w:szCs w:val="24"/>
          <w:lang w:val="en-US"/>
        </w:rPr>
      </w:pPr>
    </w:p>
    <w:p w14:paraId="4C142DA2" w14:textId="3D278408" w:rsidR="003D23FE" w:rsidRPr="006E4348" w:rsidRDefault="003D23FE" w:rsidP="001E793E">
      <w:pPr>
        <w:spacing w:line="276" w:lineRule="auto"/>
        <w:jc w:val="both"/>
        <w:rPr>
          <w:rFonts w:ascii="Times New Roman" w:hAnsi="Times New Roman" w:cs="Times New Roman"/>
          <w:b/>
          <w:sz w:val="24"/>
          <w:szCs w:val="24"/>
          <w:u w:val="single"/>
          <w:lang w:val="en-US"/>
        </w:rPr>
      </w:pPr>
      <w:r w:rsidRPr="006E4348">
        <w:rPr>
          <w:rFonts w:ascii="Times New Roman" w:hAnsi="Times New Roman" w:cs="Times New Roman"/>
          <w:b/>
          <w:sz w:val="24"/>
          <w:szCs w:val="24"/>
          <w:u w:val="single"/>
          <w:lang w:val="en-US"/>
        </w:rPr>
        <w:t xml:space="preserve">Literature: </w:t>
      </w:r>
    </w:p>
    <w:p w14:paraId="686A7F4E" w14:textId="77777777" w:rsidR="00310AD8" w:rsidRPr="006E4348" w:rsidRDefault="00310AD8" w:rsidP="001E793E">
      <w:pPr>
        <w:spacing w:line="276" w:lineRule="auto"/>
        <w:jc w:val="both"/>
        <w:rPr>
          <w:rFonts w:ascii="Times New Roman" w:hAnsi="Times New Roman" w:cs="Times New Roman"/>
          <w:sz w:val="24"/>
          <w:szCs w:val="24"/>
        </w:rPr>
      </w:pPr>
    </w:p>
    <w:p w14:paraId="0B8F5A52" w14:textId="77777777" w:rsidR="00864F40" w:rsidRPr="00B55E49" w:rsidRDefault="00864F40" w:rsidP="00864F40">
      <w:pPr>
        <w:spacing w:line="276" w:lineRule="auto"/>
        <w:jc w:val="both"/>
        <w:rPr>
          <w:rFonts w:ascii="Times New Roman" w:hAnsi="Times New Roman" w:cs="Times New Roman"/>
          <w:b/>
          <w:sz w:val="24"/>
          <w:szCs w:val="24"/>
        </w:rPr>
      </w:pPr>
      <w:r w:rsidRPr="00B55E49">
        <w:rPr>
          <w:rFonts w:ascii="Times New Roman" w:hAnsi="Times New Roman" w:cs="Times New Roman"/>
          <w:b/>
          <w:sz w:val="24"/>
          <w:szCs w:val="24"/>
        </w:rPr>
        <w:t>Bottrop (2014): Website:</w:t>
      </w:r>
    </w:p>
    <w:p w14:paraId="1588C17A" w14:textId="77777777" w:rsidR="00864F40" w:rsidRPr="006E4348" w:rsidRDefault="00864F40" w:rsidP="00864F40">
      <w:pPr>
        <w:spacing w:line="276" w:lineRule="auto"/>
        <w:jc w:val="both"/>
        <w:rPr>
          <w:rFonts w:ascii="Times New Roman" w:hAnsi="Times New Roman" w:cs="Times New Roman"/>
          <w:sz w:val="24"/>
          <w:szCs w:val="24"/>
        </w:rPr>
      </w:pPr>
      <w:r w:rsidRPr="00B55E49">
        <w:rPr>
          <w:rFonts w:ascii="Times New Roman" w:hAnsi="Times New Roman" w:cs="Times New Roman"/>
          <w:sz w:val="24"/>
          <w:szCs w:val="24"/>
        </w:rPr>
        <w:t>http://www.bottrop.de/presse/Pressemitteilungen.php?showpm=true&amp;pmurl=http://www.bottrop.de/guiapplications/newsdesk/publications/InnovationCity_Management_GmbH/113010100000143802.php</w:t>
      </w:r>
    </w:p>
    <w:p w14:paraId="4EA71FF7" w14:textId="15E3EF91" w:rsidR="009F00AE" w:rsidRPr="006E4348" w:rsidRDefault="009F00AE" w:rsidP="001E793E">
      <w:pPr>
        <w:spacing w:line="276" w:lineRule="auto"/>
        <w:jc w:val="both"/>
        <w:rPr>
          <w:rFonts w:ascii="Times New Roman" w:hAnsi="Times New Roman" w:cs="Times New Roman"/>
          <w:sz w:val="24"/>
          <w:szCs w:val="24"/>
        </w:rPr>
      </w:pPr>
      <w:r w:rsidRPr="006E4348">
        <w:rPr>
          <w:rFonts w:ascii="Times New Roman" w:hAnsi="Times New Roman" w:cs="Times New Roman"/>
          <w:b/>
          <w:sz w:val="24"/>
          <w:szCs w:val="24"/>
        </w:rPr>
        <w:t xml:space="preserve">Bundesministerium für Wirtschaft und Energie (BMWI) </w:t>
      </w:r>
      <w:r w:rsidR="009363B2" w:rsidRPr="006E4348">
        <w:rPr>
          <w:rFonts w:ascii="Times New Roman" w:hAnsi="Times New Roman" w:cs="Times New Roman"/>
          <w:b/>
          <w:sz w:val="24"/>
          <w:szCs w:val="24"/>
        </w:rPr>
        <w:t>(</w:t>
      </w:r>
      <w:r w:rsidRPr="006E4348">
        <w:rPr>
          <w:rFonts w:ascii="Times New Roman" w:hAnsi="Times New Roman" w:cs="Times New Roman"/>
          <w:b/>
          <w:sz w:val="24"/>
          <w:szCs w:val="24"/>
        </w:rPr>
        <w:t>2014</w:t>
      </w:r>
      <w:r w:rsidR="009363B2" w:rsidRPr="006E4348">
        <w:rPr>
          <w:rFonts w:ascii="Times New Roman" w:hAnsi="Times New Roman" w:cs="Times New Roman"/>
          <w:sz w:val="24"/>
          <w:szCs w:val="24"/>
        </w:rPr>
        <w:t>):</w:t>
      </w:r>
      <w:r w:rsidRPr="006E4348">
        <w:rPr>
          <w:rFonts w:ascii="Times New Roman" w:hAnsi="Times New Roman" w:cs="Times New Roman"/>
          <w:sz w:val="24"/>
          <w:szCs w:val="24"/>
        </w:rPr>
        <w:t xml:space="preserve"> Mehr aus Energie machen: </w:t>
      </w:r>
      <w:r w:rsidR="009363B2" w:rsidRPr="006E4348">
        <w:rPr>
          <w:rFonts w:ascii="Times New Roman" w:hAnsi="Times New Roman" w:cs="Times New Roman"/>
          <w:sz w:val="24"/>
          <w:szCs w:val="24"/>
        </w:rPr>
        <w:t>Nationaler</w:t>
      </w:r>
      <w:r w:rsidRPr="006E4348">
        <w:rPr>
          <w:rFonts w:ascii="Times New Roman" w:hAnsi="Times New Roman" w:cs="Times New Roman"/>
          <w:sz w:val="24"/>
          <w:szCs w:val="24"/>
        </w:rPr>
        <w:t xml:space="preserve"> Aktionsplan für Energieeffizienz. Berlin</w:t>
      </w:r>
    </w:p>
    <w:p w14:paraId="77AE6EAE" w14:textId="1F7E8A27" w:rsidR="009F00AE" w:rsidRPr="006E4348" w:rsidRDefault="009F00AE" w:rsidP="001E793E">
      <w:pPr>
        <w:spacing w:line="276" w:lineRule="auto"/>
        <w:jc w:val="both"/>
        <w:rPr>
          <w:rFonts w:ascii="Times New Roman" w:hAnsi="Times New Roman" w:cs="Times New Roman"/>
          <w:sz w:val="24"/>
          <w:szCs w:val="24"/>
        </w:rPr>
      </w:pPr>
      <w:r w:rsidRPr="006E4348">
        <w:rPr>
          <w:rFonts w:ascii="Times New Roman" w:hAnsi="Times New Roman" w:cs="Times New Roman"/>
          <w:b/>
          <w:sz w:val="24"/>
          <w:szCs w:val="24"/>
        </w:rPr>
        <w:t xml:space="preserve">Bundesministerium für Wirtschaft und Technologie (BMWI) (Hg.) </w:t>
      </w:r>
      <w:r w:rsidR="009363B2" w:rsidRPr="006E4348">
        <w:rPr>
          <w:rFonts w:ascii="Times New Roman" w:hAnsi="Times New Roman" w:cs="Times New Roman"/>
          <w:b/>
          <w:sz w:val="24"/>
          <w:szCs w:val="24"/>
        </w:rPr>
        <w:t>(</w:t>
      </w:r>
      <w:r w:rsidRPr="006E4348">
        <w:rPr>
          <w:rFonts w:ascii="Times New Roman" w:hAnsi="Times New Roman" w:cs="Times New Roman"/>
          <w:b/>
          <w:sz w:val="24"/>
          <w:szCs w:val="24"/>
        </w:rPr>
        <w:t>2012</w:t>
      </w:r>
      <w:r w:rsidR="009363B2" w:rsidRPr="006E4348">
        <w:rPr>
          <w:rFonts w:ascii="Times New Roman" w:hAnsi="Times New Roman" w:cs="Times New Roman"/>
          <w:b/>
          <w:sz w:val="24"/>
          <w:szCs w:val="24"/>
        </w:rPr>
        <w:t>)</w:t>
      </w:r>
      <w:r w:rsidRPr="006E4348">
        <w:rPr>
          <w:rFonts w:ascii="Times New Roman" w:hAnsi="Times New Roman" w:cs="Times New Roman"/>
          <w:b/>
          <w:sz w:val="24"/>
          <w:szCs w:val="24"/>
        </w:rPr>
        <w:t>:</w:t>
      </w:r>
      <w:r w:rsidRPr="006E4348">
        <w:rPr>
          <w:rFonts w:ascii="Times New Roman" w:hAnsi="Times New Roman" w:cs="Times New Roman"/>
          <w:sz w:val="24"/>
          <w:szCs w:val="24"/>
        </w:rPr>
        <w:t xml:space="preserve"> Die Energiewende in Deutschland: Mit sicherer, bezahlbarer und umweltschonende</w:t>
      </w:r>
      <w:r w:rsidR="009363B2" w:rsidRPr="006E4348">
        <w:rPr>
          <w:rFonts w:ascii="Times New Roman" w:hAnsi="Times New Roman" w:cs="Times New Roman"/>
          <w:sz w:val="24"/>
          <w:szCs w:val="24"/>
        </w:rPr>
        <w:t>r Energie ins Jahr 2050. Berlin</w:t>
      </w:r>
    </w:p>
    <w:p w14:paraId="2B501C35" w14:textId="77777777" w:rsidR="003E328F" w:rsidRPr="003E328F" w:rsidRDefault="003E328F" w:rsidP="003E328F">
      <w:pPr>
        <w:spacing w:line="276" w:lineRule="auto"/>
        <w:jc w:val="both"/>
        <w:rPr>
          <w:rFonts w:ascii="Times New Roman" w:hAnsi="Times New Roman" w:cs="Times New Roman"/>
          <w:sz w:val="24"/>
          <w:szCs w:val="24"/>
        </w:rPr>
      </w:pPr>
      <w:r>
        <w:rPr>
          <w:rFonts w:ascii="Times New Roman" w:hAnsi="Times New Roman" w:cs="Times New Roman"/>
          <w:b/>
          <w:sz w:val="24"/>
          <w:szCs w:val="24"/>
          <w:lang w:val="en-US"/>
        </w:rPr>
        <w:t>Bundesregierung (2015): Website:</w:t>
      </w:r>
    </w:p>
    <w:p w14:paraId="3B56D6B9" w14:textId="77777777" w:rsidR="003E328F" w:rsidRDefault="00BC739E" w:rsidP="003E328F">
      <w:pPr>
        <w:spacing w:line="276" w:lineRule="auto"/>
        <w:jc w:val="both"/>
        <w:rPr>
          <w:rFonts w:ascii="Times New Roman" w:hAnsi="Times New Roman" w:cs="Times New Roman"/>
          <w:sz w:val="24"/>
          <w:szCs w:val="24"/>
          <w:lang w:val="en-US"/>
        </w:rPr>
      </w:pPr>
      <w:hyperlink r:id="rId7" w:history="1">
        <w:r w:rsidR="003E328F" w:rsidRPr="002121B1">
          <w:rPr>
            <w:rStyle w:val="Hyperlink"/>
            <w:rFonts w:ascii="Times New Roman" w:hAnsi="Times New Roman" w:cs="Times New Roman"/>
            <w:color w:val="auto"/>
            <w:sz w:val="24"/>
            <w:szCs w:val="24"/>
            <w:u w:val="none"/>
            <w:lang w:val="en-US"/>
          </w:rPr>
          <w:t>http://www.bundesregierung.de/Content/DE/Lexikon/EnergieLexikon/C/2013-09-18-co2-emission.html</w:t>
        </w:r>
      </w:hyperlink>
      <w:r w:rsidR="003E328F" w:rsidRPr="002121B1">
        <w:rPr>
          <w:rFonts w:ascii="Times New Roman" w:hAnsi="Times New Roman" w:cs="Times New Roman"/>
          <w:sz w:val="24"/>
          <w:szCs w:val="24"/>
          <w:lang w:val="en-US"/>
        </w:rPr>
        <w:t xml:space="preserve"> (08.10.2015, 4:11 pm)</w:t>
      </w:r>
    </w:p>
    <w:p w14:paraId="7C33D689" w14:textId="06B071E8" w:rsidR="005028A7" w:rsidRPr="002121B1" w:rsidRDefault="005028A7" w:rsidP="003E328F">
      <w:pPr>
        <w:spacing w:line="276" w:lineRule="auto"/>
        <w:jc w:val="both"/>
        <w:rPr>
          <w:rFonts w:ascii="Times New Roman" w:hAnsi="Times New Roman" w:cs="Times New Roman"/>
          <w:sz w:val="24"/>
          <w:szCs w:val="24"/>
          <w:lang w:val="en-US"/>
        </w:rPr>
      </w:pPr>
      <w:r w:rsidRPr="006E4348">
        <w:rPr>
          <w:rFonts w:ascii="Times New Roman" w:hAnsi="Times New Roman" w:cs="Times New Roman"/>
          <w:b/>
          <w:bCs/>
          <w:sz w:val="24"/>
          <w:szCs w:val="24"/>
          <w:lang w:val="en-US"/>
        </w:rPr>
        <w:t xml:space="preserve">David, P. (1985): </w:t>
      </w:r>
      <w:r w:rsidRPr="006E4348">
        <w:rPr>
          <w:rFonts w:ascii="Times New Roman" w:hAnsi="Times New Roman" w:cs="Times New Roman"/>
          <w:sz w:val="24"/>
          <w:szCs w:val="24"/>
          <w:lang w:val="en-US"/>
        </w:rPr>
        <w:t>Clio and the economics of QWERTY. In: The American Economic Review 1985 (2), 332-337.</w:t>
      </w:r>
    </w:p>
    <w:p w14:paraId="490F9B33" w14:textId="17FA044D" w:rsidR="00B55E49" w:rsidRDefault="005C78FE" w:rsidP="001E793E">
      <w:pPr>
        <w:spacing w:line="276" w:lineRule="auto"/>
        <w:jc w:val="both"/>
        <w:rPr>
          <w:rFonts w:ascii="Times New Roman" w:hAnsi="Times New Roman" w:cs="Times New Roman"/>
          <w:sz w:val="24"/>
          <w:szCs w:val="24"/>
        </w:rPr>
      </w:pPr>
      <w:r w:rsidRPr="006E4348">
        <w:rPr>
          <w:rFonts w:ascii="Times New Roman" w:hAnsi="Times New Roman" w:cs="Times New Roman"/>
          <w:b/>
          <w:sz w:val="24"/>
          <w:szCs w:val="24"/>
        </w:rPr>
        <w:t>Federal Government (2008):</w:t>
      </w:r>
      <w:r w:rsidRPr="006E4348">
        <w:rPr>
          <w:rFonts w:ascii="Times New Roman" w:hAnsi="Times New Roman" w:cs="Times New Roman"/>
          <w:sz w:val="24"/>
          <w:szCs w:val="24"/>
        </w:rPr>
        <w:t xml:space="preserve"> German Strategy for Adaptation to Climate Change. adopted by the German federal cabin</w:t>
      </w:r>
      <w:r w:rsidR="00B55E49">
        <w:rPr>
          <w:rFonts w:ascii="Times New Roman" w:hAnsi="Times New Roman" w:cs="Times New Roman"/>
          <w:sz w:val="24"/>
          <w:szCs w:val="24"/>
        </w:rPr>
        <w:t>et on 17th December 2008. Berlin</w:t>
      </w:r>
    </w:p>
    <w:p w14:paraId="3A7315F3" w14:textId="26B65A6E" w:rsidR="00864F40" w:rsidRPr="00864F40" w:rsidRDefault="00864F40" w:rsidP="00864F40">
      <w:pPr>
        <w:spacing w:line="276" w:lineRule="auto"/>
        <w:jc w:val="both"/>
        <w:rPr>
          <w:rFonts w:ascii="Times New Roman" w:hAnsi="Times New Roman" w:cs="Times New Roman"/>
          <w:sz w:val="24"/>
          <w:szCs w:val="24"/>
          <w:lang w:val="en"/>
        </w:rPr>
      </w:pPr>
      <w:r w:rsidRPr="00864F40">
        <w:rPr>
          <w:rStyle w:val="hps"/>
          <w:rFonts w:ascii="Times New Roman" w:hAnsi="Times New Roman" w:cs="Times New Roman"/>
          <w:b/>
          <w:sz w:val="24"/>
          <w:szCs w:val="24"/>
          <w:lang w:val="en"/>
        </w:rPr>
        <w:lastRenderedPageBreak/>
        <w:t>ICLEI (Local Governments for Sustainability) (2014):</w:t>
      </w:r>
      <w:r w:rsidRPr="00864F40">
        <w:rPr>
          <w:rStyle w:val="hps"/>
          <w:rFonts w:ascii="Times New Roman" w:hAnsi="Times New Roman" w:cs="Times New Roman"/>
          <w:sz w:val="24"/>
          <w:szCs w:val="24"/>
          <w:lang w:val="en"/>
        </w:rPr>
        <w:t xml:space="preserve"> Bottrop, Germany. InnovationCity Ruhr – Model City Bottrop: revitalizing an industrial region through low-carbon redevelopment and active public-private partnerships</w:t>
      </w:r>
    </w:p>
    <w:p w14:paraId="3A0E7865" w14:textId="77777777" w:rsidR="005028A7" w:rsidRDefault="005028A7" w:rsidP="005028A7">
      <w:pPr>
        <w:spacing w:line="276" w:lineRule="auto"/>
        <w:jc w:val="both"/>
        <w:rPr>
          <w:rFonts w:ascii="Times New Roman" w:hAnsi="Times New Roman" w:cs="Times New Roman"/>
          <w:sz w:val="24"/>
          <w:szCs w:val="24"/>
        </w:rPr>
      </w:pPr>
      <w:r w:rsidRPr="006E4348">
        <w:rPr>
          <w:rFonts w:ascii="Times New Roman" w:hAnsi="Times New Roman" w:cs="Times New Roman"/>
          <w:b/>
          <w:sz w:val="24"/>
          <w:szCs w:val="24"/>
        </w:rPr>
        <w:t>Pierson (2000):</w:t>
      </w:r>
      <w:r w:rsidRPr="006E4348">
        <w:rPr>
          <w:rFonts w:ascii="Times New Roman" w:hAnsi="Times New Roman" w:cs="Times New Roman"/>
          <w:sz w:val="24"/>
          <w:szCs w:val="24"/>
        </w:rPr>
        <w:t xml:space="preserve"> Increasing returns, Path Dependency, and the Study of Politics. The American Political Science Review, Vol. 94, No. 2, 251-267</w:t>
      </w:r>
    </w:p>
    <w:sectPr w:rsidR="005028A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B9F64" w14:textId="77777777" w:rsidR="00BC739E" w:rsidRDefault="00BC739E" w:rsidP="00983123">
      <w:pPr>
        <w:spacing w:after="0" w:line="240" w:lineRule="auto"/>
      </w:pPr>
      <w:r>
        <w:separator/>
      </w:r>
    </w:p>
  </w:endnote>
  <w:endnote w:type="continuationSeparator" w:id="0">
    <w:p w14:paraId="1E18983A" w14:textId="77777777" w:rsidR="00BC739E" w:rsidRDefault="00BC739E" w:rsidP="00983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7A4A7" w14:textId="77777777" w:rsidR="00F926E9" w:rsidRDefault="00F926E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630121"/>
      <w:docPartObj>
        <w:docPartGallery w:val="Page Numbers (Bottom of Page)"/>
        <w:docPartUnique/>
      </w:docPartObj>
    </w:sdtPr>
    <w:sdtEndPr/>
    <w:sdtContent>
      <w:p w14:paraId="086AA2E3" w14:textId="1EE88DBE" w:rsidR="00F926E9" w:rsidRDefault="00F926E9">
        <w:pPr>
          <w:pStyle w:val="Fuzeile"/>
          <w:jc w:val="center"/>
        </w:pPr>
        <w:r>
          <w:fldChar w:fldCharType="begin"/>
        </w:r>
        <w:r>
          <w:instrText>PAGE   \* MERGEFORMAT</w:instrText>
        </w:r>
        <w:r>
          <w:fldChar w:fldCharType="separate"/>
        </w:r>
        <w:r w:rsidR="00052391">
          <w:rPr>
            <w:noProof/>
          </w:rPr>
          <w:t>1</w:t>
        </w:r>
        <w:r>
          <w:fldChar w:fldCharType="end"/>
        </w:r>
      </w:p>
    </w:sdtContent>
  </w:sdt>
  <w:p w14:paraId="0B349431" w14:textId="77777777" w:rsidR="00F926E9" w:rsidRDefault="00F926E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B0E67" w14:textId="77777777" w:rsidR="00F926E9" w:rsidRDefault="00F926E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A5C5F" w14:textId="77777777" w:rsidR="00BC739E" w:rsidRDefault="00BC739E" w:rsidP="00983123">
      <w:pPr>
        <w:spacing w:after="0" w:line="240" w:lineRule="auto"/>
      </w:pPr>
      <w:r>
        <w:separator/>
      </w:r>
    </w:p>
  </w:footnote>
  <w:footnote w:type="continuationSeparator" w:id="0">
    <w:p w14:paraId="52BA2C0F" w14:textId="77777777" w:rsidR="00BC739E" w:rsidRDefault="00BC739E" w:rsidP="00983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0201D" w14:textId="77777777" w:rsidR="00F926E9" w:rsidRDefault="00F926E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75FB7" w14:textId="77777777" w:rsidR="00F926E9" w:rsidRPr="00D04097" w:rsidRDefault="00F926E9" w:rsidP="00983123">
    <w:pPr>
      <w:rPr>
        <w:rFonts w:ascii="Times New Roman" w:hAnsi="Times New Roman" w:cs="Times New Roman"/>
        <w:b/>
        <w:color w:val="808080" w:themeColor="background1" w:themeShade="80"/>
        <w:sz w:val="18"/>
        <w:szCs w:val="18"/>
        <w:lang w:val="en-US"/>
      </w:rPr>
    </w:pPr>
    <w:r w:rsidRPr="00D04097">
      <w:rPr>
        <w:rFonts w:ascii="Times New Roman" w:hAnsi="Times New Roman" w:cs="Times New Roman"/>
        <w:b/>
        <w:color w:val="808080" w:themeColor="background1" w:themeShade="80"/>
        <w:sz w:val="18"/>
        <w:szCs w:val="18"/>
        <w:lang w:val="en-US"/>
      </w:rPr>
      <w:t>IV World Planning School Congress</w:t>
    </w:r>
    <w:r w:rsidRPr="00D04097">
      <w:rPr>
        <w:rFonts w:ascii="Times New Roman" w:hAnsi="Times New Roman" w:cs="Times New Roman"/>
        <w:b/>
        <w:color w:val="808080" w:themeColor="background1" w:themeShade="80"/>
        <w:sz w:val="18"/>
        <w:szCs w:val="18"/>
        <w:lang w:val="en-US"/>
      </w:rPr>
      <w:tab/>
    </w:r>
    <w:r w:rsidRPr="00D04097">
      <w:rPr>
        <w:rFonts w:ascii="Times New Roman" w:hAnsi="Times New Roman" w:cs="Times New Roman"/>
        <w:b/>
        <w:color w:val="808080" w:themeColor="background1" w:themeShade="80"/>
        <w:sz w:val="18"/>
        <w:szCs w:val="18"/>
        <w:lang w:val="en-US"/>
      </w:rPr>
      <w:tab/>
    </w:r>
  </w:p>
  <w:p w14:paraId="3D2FCABE" w14:textId="77777777" w:rsidR="00F926E9" w:rsidRPr="00D04097" w:rsidRDefault="00F926E9" w:rsidP="00983123">
    <w:pPr>
      <w:rPr>
        <w:rFonts w:ascii="Times New Roman" w:hAnsi="Times New Roman" w:cs="Times New Roman"/>
        <w:b/>
        <w:color w:val="808080" w:themeColor="background1" w:themeShade="80"/>
        <w:sz w:val="24"/>
        <w:szCs w:val="24"/>
        <w:lang w:val="en-US"/>
      </w:rPr>
    </w:pPr>
    <w:r w:rsidRPr="00D04097">
      <w:rPr>
        <w:color w:val="808080" w:themeColor="background1" w:themeShade="80"/>
      </w:rPr>
      <w:t>Track 12: Climate Change, Resource Management, Sustainability and Environmental Justice</w:t>
    </w:r>
  </w:p>
  <w:p w14:paraId="6D81BE00" w14:textId="77777777" w:rsidR="00F926E9" w:rsidRDefault="00F926E9">
    <w:pPr>
      <w:pStyle w:val="Kopfzeile"/>
    </w:pPr>
  </w:p>
  <w:p w14:paraId="2563042E" w14:textId="77777777" w:rsidR="00F926E9" w:rsidRDefault="00F926E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C9F27" w14:textId="77777777" w:rsidR="00F926E9" w:rsidRDefault="00F926E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6D77"/>
    <w:multiLevelType w:val="hybridMultilevel"/>
    <w:tmpl w:val="25348A2A"/>
    <w:lvl w:ilvl="0" w:tplc="9CFABFDE">
      <w:numFmt w:val="bullet"/>
      <w:lvlText w:val="-"/>
      <w:lvlJc w:val="left"/>
      <w:pPr>
        <w:ind w:left="720" w:hanging="360"/>
      </w:pPr>
      <w:rPr>
        <w:rFonts w:ascii="Calibri" w:eastAsia="Times New Roman" w:hAnsi="Calibr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A32A9D"/>
    <w:multiLevelType w:val="hybridMultilevel"/>
    <w:tmpl w:val="FC166E4C"/>
    <w:lvl w:ilvl="0" w:tplc="AA9254B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CE"/>
    <w:rsid w:val="0003230C"/>
    <w:rsid w:val="000428F9"/>
    <w:rsid w:val="00050074"/>
    <w:rsid w:val="00052391"/>
    <w:rsid w:val="00071CFE"/>
    <w:rsid w:val="000B6048"/>
    <w:rsid w:val="000C7BE0"/>
    <w:rsid w:val="00124F63"/>
    <w:rsid w:val="00160180"/>
    <w:rsid w:val="001970F1"/>
    <w:rsid w:val="001D2685"/>
    <w:rsid w:val="001E793E"/>
    <w:rsid w:val="001F311E"/>
    <w:rsid w:val="002121B1"/>
    <w:rsid w:val="00224229"/>
    <w:rsid w:val="00233B40"/>
    <w:rsid w:val="00243449"/>
    <w:rsid w:val="002537BD"/>
    <w:rsid w:val="0026322D"/>
    <w:rsid w:val="002A739C"/>
    <w:rsid w:val="002C3416"/>
    <w:rsid w:val="003067A0"/>
    <w:rsid w:val="00310AD8"/>
    <w:rsid w:val="0031365C"/>
    <w:rsid w:val="0032402D"/>
    <w:rsid w:val="003960C2"/>
    <w:rsid w:val="003D23FE"/>
    <w:rsid w:val="003E328F"/>
    <w:rsid w:val="003F7B8F"/>
    <w:rsid w:val="00492BD5"/>
    <w:rsid w:val="005028A7"/>
    <w:rsid w:val="005171D5"/>
    <w:rsid w:val="00530727"/>
    <w:rsid w:val="005823D2"/>
    <w:rsid w:val="00584467"/>
    <w:rsid w:val="005C78FE"/>
    <w:rsid w:val="005D73D5"/>
    <w:rsid w:val="005F3E42"/>
    <w:rsid w:val="006255D9"/>
    <w:rsid w:val="006327E6"/>
    <w:rsid w:val="00637316"/>
    <w:rsid w:val="00655625"/>
    <w:rsid w:val="00660723"/>
    <w:rsid w:val="00670F09"/>
    <w:rsid w:val="006826AB"/>
    <w:rsid w:val="00693FA8"/>
    <w:rsid w:val="006B5D5E"/>
    <w:rsid w:val="006E4348"/>
    <w:rsid w:val="00701919"/>
    <w:rsid w:val="00722ACE"/>
    <w:rsid w:val="0076567B"/>
    <w:rsid w:val="00767655"/>
    <w:rsid w:val="007803AB"/>
    <w:rsid w:val="0078437B"/>
    <w:rsid w:val="00787CA8"/>
    <w:rsid w:val="007A2533"/>
    <w:rsid w:val="007C376C"/>
    <w:rsid w:val="007D1FB0"/>
    <w:rsid w:val="007F0E43"/>
    <w:rsid w:val="0080266A"/>
    <w:rsid w:val="00803E0F"/>
    <w:rsid w:val="00822C3D"/>
    <w:rsid w:val="00841792"/>
    <w:rsid w:val="0084257C"/>
    <w:rsid w:val="0084311F"/>
    <w:rsid w:val="00864F40"/>
    <w:rsid w:val="008A5F2F"/>
    <w:rsid w:val="008B256E"/>
    <w:rsid w:val="009363B2"/>
    <w:rsid w:val="009425C2"/>
    <w:rsid w:val="00966AD9"/>
    <w:rsid w:val="00983123"/>
    <w:rsid w:val="009C2169"/>
    <w:rsid w:val="009F00AE"/>
    <w:rsid w:val="00A01300"/>
    <w:rsid w:val="00A052F5"/>
    <w:rsid w:val="00A33760"/>
    <w:rsid w:val="00AB2686"/>
    <w:rsid w:val="00AE1CAA"/>
    <w:rsid w:val="00B023D4"/>
    <w:rsid w:val="00B063FF"/>
    <w:rsid w:val="00B14159"/>
    <w:rsid w:val="00B1478E"/>
    <w:rsid w:val="00B33A91"/>
    <w:rsid w:val="00B3750D"/>
    <w:rsid w:val="00B52C2C"/>
    <w:rsid w:val="00B55E49"/>
    <w:rsid w:val="00B56B62"/>
    <w:rsid w:val="00B9523F"/>
    <w:rsid w:val="00BA2E23"/>
    <w:rsid w:val="00BC62CF"/>
    <w:rsid w:val="00BC739E"/>
    <w:rsid w:val="00BF1A97"/>
    <w:rsid w:val="00C53D7D"/>
    <w:rsid w:val="00C76166"/>
    <w:rsid w:val="00C80B06"/>
    <w:rsid w:val="00C82C86"/>
    <w:rsid w:val="00CB528D"/>
    <w:rsid w:val="00CC2EF4"/>
    <w:rsid w:val="00CD060A"/>
    <w:rsid w:val="00CF12D7"/>
    <w:rsid w:val="00D04097"/>
    <w:rsid w:val="00D07392"/>
    <w:rsid w:val="00D258CE"/>
    <w:rsid w:val="00D46584"/>
    <w:rsid w:val="00D465E1"/>
    <w:rsid w:val="00D57A09"/>
    <w:rsid w:val="00D73F03"/>
    <w:rsid w:val="00DA02EE"/>
    <w:rsid w:val="00DA7D40"/>
    <w:rsid w:val="00DF133E"/>
    <w:rsid w:val="00E17FCA"/>
    <w:rsid w:val="00E24E19"/>
    <w:rsid w:val="00E71A6E"/>
    <w:rsid w:val="00E82499"/>
    <w:rsid w:val="00F04796"/>
    <w:rsid w:val="00F347D3"/>
    <w:rsid w:val="00F63A51"/>
    <w:rsid w:val="00F747C8"/>
    <w:rsid w:val="00F91C71"/>
    <w:rsid w:val="00F91CD7"/>
    <w:rsid w:val="00F926E9"/>
    <w:rsid w:val="00FA4195"/>
    <w:rsid w:val="00FB2EC4"/>
    <w:rsid w:val="00FD2D5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A36714"/>
  <w15:docId w15:val="{7B65F548-F6CD-464D-B13A-13D4F57F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2ACE"/>
    <w:pPr>
      <w:tabs>
        <w:tab w:val="left" w:pos="851"/>
      </w:tabs>
      <w:spacing w:after="120"/>
    </w:pPr>
    <w:rPr>
      <w:rFonts w:ascii="Arial" w:eastAsiaTheme="minorEastAsia"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10AD8"/>
    <w:pPr>
      <w:tabs>
        <w:tab w:val="clear" w:pos="851"/>
      </w:tabs>
      <w:spacing w:after="160"/>
      <w:ind w:left="720"/>
      <w:contextualSpacing/>
    </w:pPr>
    <w:rPr>
      <w:rFonts w:asciiTheme="minorHAnsi" w:eastAsiaTheme="minorHAnsi" w:hAnsiTheme="minorHAnsi"/>
      <w:sz w:val="22"/>
    </w:rPr>
  </w:style>
  <w:style w:type="character" w:customStyle="1" w:styleId="hps">
    <w:name w:val="hps"/>
    <w:basedOn w:val="Absatz-Standardschriftart"/>
    <w:rsid w:val="000B6048"/>
  </w:style>
  <w:style w:type="character" w:customStyle="1" w:styleId="shorttext">
    <w:name w:val="short_text"/>
    <w:basedOn w:val="Absatz-Standardschriftart"/>
    <w:rsid w:val="000B6048"/>
  </w:style>
  <w:style w:type="paragraph" w:styleId="Kopfzeile">
    <w:name w:val="header"/>
    <w:basedOn w:val="Standard"/>
    <w:link w:val="KopfzeileZchn"/>
    <w:uiPriority w:val="99"/>
    <w:unhideWhenUsed/>
    <w:rsid w:val="00983123"/>
    <w:pPr>
      <w:tabs>
        <w:tab w:val="clear" w:pos="851"/>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3123"/>
    <w:rPr>
      <w:rFonts w:ascii="Arial" w:eastAsiaTheme="minorEastAsia" w:hAnsi="Arial"/>
      <w:sz w:val="20"/>
    </w:rPr>
  </w:style>
  <w:style w:type="paragraph" w:styleId="Fuzeile">
    <w:name w:val="footer"/>
    <w:basedOn w:val="Standard"/>
    <w:link w:val="FuzeileZchn"/>
    <w:uiPriority w:val="99"/>
    <w:unhideWhenUsed/>
    <w:rsid w:val="00983123"/>
    <w:pPr>
      <w:tabs>
        <w:tab w:val="clear" w:pos="851"/>
        <w:tab w:val="center" w:pos="4536"/>
        <w:tab w:val="right" w:pos="9072"/>
      </w:tabs>
      <w:spacing w:after="0" w:line="240" w:lineRule="auto"/>
    </w:pPr>
  </w:style>
  <w:style w:type="character" w:customStyle="1" w:styleId="FuzeileZchn">
    <w:name w:val="Fußzeile Zchn"/>
    <w:basedOn w:val="Absatz-Standardschriftart"/>
    <w:link w:val="Fuzeile"/>
    <w:uiPriority w:val="99"/>
    <w:rsid w:val="00983123"/>
    <w:rPr>
      <w:rFonts w:ascii="Arial" w:eastAsiaTheme="minorEastAsia" w:hAnsi="Arial"/>
      <w:sz w:val="20"/>
    </w:rPr>
  </w:style>
  <w:style w:type="character" w:styleId="Kommentarzeichen">
    <w:name w:val="annotation reference"/>
    <w:basedOn w:val="Absatz-Standardschriftart"/>
    <w:uiPriority w:val="99"/>
    <w:semiHidden/>
    <w:unhideWhenUsed/>
    <w:rsid w:val="00983123"/>
    <w:rPr>
      <w:sz w:val="16"/>
      <w:szCs w:val="16"/>
    </w:rPr>
  </w:style>
  <w:style w:type="paragraph" w:styleId="Kommentartext">
    <w:name w:val="annotation text"/>
    <w:basedOn w:val="Standard"/>
    <w:link w:val="KommentartextZchn"/>
    <w:uiPriority w:val="99"/>
    <w:semiHidden/>
    <w:unhideWhenUsed/>
    <w:rsid w:val="00983123"/>
    <w:pPr>
      <w:spacing w:line="240" w:lineRule="auto"/>
    </w:pPr>
    <w:rPr>
      <w:szCs w:val="20"/>
    </w:rPr>
  </w:style>
  <w:style w:type="character" w:customStyle="1" w:styleId="KommentartextZchn">
    <w:name w:val="Kommentartext Zchn"/>
    <w:basedOn w:val="Absatz-Standardschriftart"/>
    <w:link w:val="Kommentartext"/>
    <w:uiPriority w:val="99"/>
    <w:semiHidden/>
    <w:rsid w:val="00983123"/>
    <w:rPr>
      <w:rFonts w:ascii="Arial" w:eastAsiaTheme="minorEastAsia" w:hAnsi="Arial"/>
      <w:sz w:val="20"/>
      <w:szCs w:val="20"/>
    </w:rPr>
  </w:style>
  <w:style w:type="paragraph" w:styleId="Kommentarthema">
    <w:name w:val="annotation subject"/>
    <w:basedOn w:val="Kommentartext"/>
    <w:next w:val="Kommentartext"/>
    <w:link w:val="KommentarthemaZchn"/>
    <w:uiPriority w:val="99"/>
    <w:semiHidden/>
    <w:unhideWhenUsed/>
    <w:rsid w:val="00983123"/>
    <w:rPr>
      <w:b/>
      <w:bCs/>
    </w:rPr>
  </w:style>
  <w:style w:type="character" w:customStyle="1" w:styleId="KommentarthemaZchn">
    <w:name w:val="Kommentarthema Zchn"/>
    <w:basedOn w:val="KommentartextZchn"/>
    <w:link w:val="Kommentarthema"/>
    <w:uiPriority w:val="99"/>
    <w:semiHidden/>
    <w:rsid w:val="00983123"/>
    <w:rPr>
      <w:rFonts w:ascii="Arial" w:eastAsiaTheme="minorEastAsia" w:hAnsi="Arial"/>
      <w:b/>
      <w:bCs/>
      <w:sz w:val="20"/>
      <w:szCs w:val="20"/>
    </w:rPr>
  </w:style>
  <w:style w:type="paragraph" w:styleId="Sprechblasentext">
    <w:name w:val="Balloon Text"/>
    <w:basedOn w:val="Standard"/>
    <w:link w:val="SprechblasentextZchn"/>
    <w:uiPriority w:val="99"/>
    <w:semiHidden/>
    <w:unhideWhenUsed/>
    <w:rsid w:val="009831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3123"/>
    <w:rPr>
      <w:rFonts w:ascii="Segoe UI" w:eastAsiaTheme="minorEastAsia" w:hAnsi="Segoe UI" w:cs="Segoe UI"/>
      <w:sz w:val="18"/>
      <w:szCs w:val="18"/>
    </w:rPr>
  </w:style>
  <w:style w:type="paragraph" w:customStyle="1" w:styleId="CitaviBibliographyEntry">
    <w:name w:val="Citavi Bibliography Entry"/>
    <w:basedOn w:val="Standard"/>
    <w:link w:val="CitaviBibliographyEntryZchn"/>
    <w:rsid w:val="009F00AE"/>
    <w:pPr>
      <w:tabs>
        <w:tab w:val="left" w:pos="283"/>
      </w:tabs>
      <w:ind w:left="283" w:hanging="283"/>
    </w:pPr>
  </w:style>
  <w:style w:type="character" w:customStyle="1" w:styleId="CitaviBibliographyEntryZchn">
    <w:name w:val="Citavi Bibliography Entry Zchn"/>
    <w:basedOn w:val="Absatz-Standardschriftart"/>
    <w:link w:val="CitaviBibliographyEntry"/>
    <w:rsid w:val="009F00AE"/>
    <w:rPr>
      <w:rFonts w:ascii="Arial" w:eastAsiaTheme="minorEastAsia" w:hAnsi="Arial"/>
      <w:sz w:val="20"/>
    </w:rPr>
  </w:style>
  <w:style w:type="paragraph" w:customStyle="1" w:styleId="CitaviBibliographyHeading">
    <w:name w:val="Citavi Bibliography Heading"/>
    <w:basedOn w:val="Standard"/>
    <w:link w:val="CitaviBibliographyHeadingZchn"/>
    <w:rsid w:val="009F00AE"/>
  </w:style>
  <w:style w:type="character" w:customStyle="1" w:styleId="CitaviBibliographyHeadingZchn">
    <w:name w:val="Citavi Bibliography Heading Zchn"/>
    <w:basedOn w:val="Absatz-Standardschriftart"/>
    <w:link w:val="CitaviBibliographyHeading"/>
    <w:rsid w:val="009F00AE"/>
    <w:rPr>
      <w:rFonts w:ascii="Arial" w:eastAsiaTheme="minorEastAsia" w:hAnsi="Arial"/>
      <w:sz w:val="20"/>
    </w:rPr>
  </w:style>
  <w:style w:type="character" w:styleId="Hyperlink">
    <w:name w:val="Hyperlink"/>
    <w:basedOn w:val="Absatz-Standardschriftart"/>
    <w:uiPriority w:val="99"/>
    <w:unhideWhenUsed/>
    <w:rsid w:val="007D1F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undesregierung.de/Content/DE/Lexikon/EnergieLexikon/C/2013-09-18-co2-emission.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1596</Words>
  <Characters>10058</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2</cp:revision>
  <cp:lastPrinted>2015-10-16T07:47:00Z</cp:lastPrinted>
  <dcterms:created xsi:type="dcterms:W3CDTF">2015-10-16T08:29:00Z</dcterms:created>
  <dcterms:modified xsi:type="dcterms:W3CDTF">2015-10-16T08:29:00Z</dcterms:modified>
</cp:coreProperties>
</file>