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7E15" w14:textId="0C9A9D4E" w:rsidR="00CA19AB" w:rsidRPr="00BC5E8E" w:rsidRDefault="00BE4A34" w:rsidP="00BE4A34">
      <w:pPr>
        <w:pStyle w:val="Overskrift1"/>
        <w:rPr>
          <w:lang w:val="en-US"/>
        </w:rPr>
      </w:pPr>
      <w:r>
        <w:rPr>
          <w:lang w:val="en-US"/>
        </w:rPr>
        <w:t xml:space="preserve">Abstract for </w:t>
      </w:r>
      <w:r w:rsidR="00BC5E8E" w:rsidRPr="00BC5E8E">
        <w:rPr>
          <w:lang w:val="en-US"/>
        </w:rPr>
        <w:t>Aesop 2016.</w:t>
      </w:r>
    </w:p>
    <w:p w14:paraId="014BEFCE" w14:textId="4995A2FD" w:rsidR="00BC5E8E" w:rsidRPr="00BC5E8E" w:rsidRDefault="00BC5E8E" w:rsidP="00BE4A34">
      <w:pPr>
        <w:pStyle w:val="Overskrift2"/>
        <w:rPr>
          <w:lang w:val="en-US"/>
        </w:rPr>
      </w:pPr>
      <w:r w:rsidRPr="00BC5E8E">
        <w:rPr>
          <w:lang w:val="en-US"/>
        </w:rPr>
        <w:t>Track</w:t>
      </w:r>
      <w:r w:rsidR="00BE4A34">
        <w:rPr>
          <w:lang w:val="en-US"/>
        </w:rPr>
        <w:t>:</w:t>
      </w:r>
      <w:r w:rsidRPr="00BC5E8E">
        <w:rPr>
          <w:lang w:val="en-US"/>
        </w:rPr>
        <w:t xml:space="preserve"> Planning Law, Administration and Process.</w:t>
      </w:r>
    </w:p>
    <w:p w14:paraId="22916133" w14:textId="77777777" w:rsidR="00BE4A34" w:rsidRDefault="00BE4A34" w:rsidP="00A630E9">
      <w:pPr>
        <w:jc w:val="both"/>
        <w:rPr>
          <w:lang w:val="en-US"/>
        </w:rPr>
      </w:pPr>
    </w:p>
    <w:p w14:paraId="31BCDEF3" w14:textId="6D1DC11C" w:rsidR="00A630E9" w:rsidRDefault="00BC5E8E" w:rsidP="00A630E9">
      <w:pPr>
        <w:jc w:val="both"/>
        <w:rPr>
          <w:lang w:val="en-US"/>
        </w:rPr>
      </w:pPr>
      <w:bookmarkStart w:id="0" w:name="_GoBack"/>
      <w:bookmarkEnd w:id="0"/>
      <w:r w:rsidRPr="000815A0">
        <w:rPr>
          <w:lang w:val="en-US"/>
        </w:rPr>
        <w:t xml:space="preserve">Toril Ringholm, </w:t>
      </w:r>
      <w:r w:rsidR="00A630E9">
        <w:rPr>
          <w:lang w:val="en-US"/>
        </w:rPr>
        <w:t>Lillehammer University College, Norway</w:t>
      </w:r>
      <w:r w:rsidR="00141C36">
        <w:rPr>
          <w:lang w:val="en-US"/>
        </w:rPr>
        <w:t xml:space="preserve"> </w:t>
      </w:r>
      <w:hyperlink r:id="rId6" w:history="1">
        <w:r w:rsidR="00141C36" w:rsidRPr="00DB6DEE">
          <w:rPr>
            <w:rStyle w:val="Hyperkobling"/>
            <w:lang w:val="en-US"/>
          </w:rPr>
          <w:t>toril.ringholm@hil.no</w:t>
        </w:r>
      </w:hyperlink>
    </w:p>
    <w:p w14:paraId="6B88D4B9" w14:textId="512C7945" w:rsidR="00A630E9" w:rsidRDefault="00A630E9">
      <w:pPr>
        <w:rPr>
          <w:lang w:val="en-US"/>
        </w:rPr>
      </w:pPr>
      <w:r>
        <w:rPr>
          <w:lang w:val="en-US"/>
        </w:rPr>
        <w:t xml:space="preserve">Torill Nyseth, University of </w:t>
      </w:r>
      <w:proofErr w:type="spellStart"/>
      <w:r>
        <w:rPr>
          <w:lang w:val="en-US"/>
        </w:rPr>
        <w:t>Tromsø</w:t>
      </w:r>
      <w:proofErr w:type="spellEnd"/>
      <w:r>
        <w:rPr>
          <w:lang w:val="en-US"/>
        </w:rPr>
        <w:t>; Norway</w:t>
      </w:r>
      <w:r w:rsidR="00141C36">
        <w:rPr>
          <w:lang w:val="en-US"/>
        </w:rPr>
        <w:t xml:space="preserve">, </w:t>
      </w:r>
      <w:hyperlink r:id="rId7" w:history="1">
        <w:r w:rsidR="00141C36" w:rsidRPr="00DB6DEE">
          <w:rPr>
            <w:rStyle w:val="Hyperkobling"/>
            <w:lang w:val="en-US"/>
          </w:rPr>
          <w:t>torill.nyseth@uit.no</w:t>
        </w:r>
      </w:hyperlink>
    </w:p>
    <w:p w14:paraId="593B7532" w14:textId="28CA56DB" w:rsidR="00BC5E8E" w:rsidRDefault="00BC5E8E">
      <w:pPr>
        <w:rPr>
          <w:lang w:val="nn-NO"/>
        </w:rPr>
      </w:pPr>
      <w:r w:rsidRPr="00A630E9">
        <w:rPr>
          <w:lang w:val="nn-NO"/>
        </w:rPr>
        <w:t>Gro Sandkjær Hans</w:t>
      </w:r>
      <w:r w:rsidR="00D108A8" w:rsidRPr="00A630E9">
        <w:rPr>
          <w:lang w:val="nn-NO"/>
        </w:rPr>
        <w:t>s</w:t>
      </w:r>
      <w:r w:rsidR="00A630E9" w:rsidRPr="00A630E9">
        <w:rPr>
          <w:lang w:val="nn-NO"/>
        </w:rPr>
        <w:t xml:space="preserve">en, NIBR, Oslo, </w:t>
      </w:r>
      <w:proofErr w:type="spellStart"/>
      <w:r w:rsidR="00A630E9" w:rsidRPr="00A630E9">
        <w:rPr>
          <w:lang w:val="nn-NO"/>
        </w:rPr>
        <w:t>Norway</w:t>
      </w:r>
      <w:proofErr w:type="spellEnd"/>
      <w:r w:rsidR="00141C36">
        <w:rPr>
          <w:lang w:val="nn-NO"/>
        </w:rPr>
        <w:t xml:space="preserve">, </w:t>
      </w:r>
      <w:hyperlink r:id="rId8" w:history="1">
        <w:r w:rsidR="00141C36" w:rsidRPr="00DB6DEE">
          <w:rPr>
            <w:rStyle w:val="Hyperkobling"/>
            <w:lang w:val="nn-NO"/>
          </w:rPr>
          <w:t>gro.hanssen@nibr.no</w:t>
        </w:r>
      </w:hyperlink>
    </w:p>
    <w:p w14:paraId="60D43F84" w14:textId="77777777" w:rsidR="00BE4A34" w:rsidRDefault="00BE4A34" w:rsidP="00141C36">
      <w:pPr>
        <w:pStyle w:val="Overskrift2"/>
        <w:rPr>
          <w:lang w:val="en-US"/>
        </w:rPr>
      </w:pPr>
    </w:p>
    <w:p w14:paraId="590BE451" w14:textId="77777777" w:rsidR="00BC5E8E" w:rsidRDefault="00BC5E8E" w:rsidP="00141C36">
      <w:pPr>
        <w:pStyle w:val="Overskrift2"/>
        <w:rPr>
          <w:lang w:val="en-US"/>
        </w:rPr>
      </w:pPr>
      <w:proofErr w:type="gramStart"/>
      <w:r w:rsidRPr="00BC5E8E">
        <w:rPr>
          <w:lang w:val="en-US"/>
        </w:rPr>
        <w:t xml:space="preserve">Performing </w:t>
      </w:r>
      <w:r>
        <w:rPr>
          <w:lang w:val="en-US"/>
        </w:rPr>
        <w:t>P</w:t>
      </w:r>
      <w:r w:rsidRPr="00BC5E8E">
        <w:rPr>
          <w:lang w:val="en-US"/>
        </w:rPr>
        <w:t>articipation?</w:t>
      </w:r>
      <w:proofErr w:type="gramEnd"/>
      <w:r w:rsidRPr="00BC5E8E">
        <w:rPr>
          <w:lang w:val="en-US"/>
        </w:rPr>
        <w:t xml:space="preserve"> The Norwegian Planning &amp; Building Act and its understanding of citizen participation</w:t>
      </w:r>
      <w:r>
        <w:rPr>
          <w:lang w:val="en-US"/>
        </w:rPr>
        <w:t>.</w:t>
      </w:r>
    </w:p>
    <w:p w14:paraId="7572E580" w14:textId="77777777" w:rsidR="00141C36" w:rsidRDefault="00141C36">
      <w:pPr>
        <w:rPr>
          <w:lang w:val="en-US"/>
        </w:rPr>
      </w:pPr>
    </w:p>
    <w:p w14:paraId="3842E4F9" w14:textId="32898586" w:rsidR="001629F5" w:rsidRDefault="00414870">
      <w:pPr>
        <w:rPr>
          <w:lang w:val="en-US"/>
        </w:rPr>
      </w:pPr>
      <w:r>
        <w:rPr>
          <w:lang w:val="en-US"/>
        </w:rPr>
        <w:t>Since 1985, the Norwegian Planning and Building</w:t>
      </w:r>
      <w:r w:rsidR="00BC5E8E" w:rsidRPr="00F2682A">
        <w:rPr>
          <w:lang w:val="en-US"/>
        </w:rPr>
        <w:t xml:space="preserve"> Act ha</w:t>
      </w:r>
      <w:r>
        <w:rPr>
          <w:lang w:val="en-US"/>
        </w:rPr>
        <w:t>s</w:t>
      </w:r>
      <w:r w:rsidR="00BC5E8E" w:rsidRPr="00F2682A">
        <w:rPr>
          <w:lang w:val="en-US"/>
        </w:rPr>
        <w:t xml:space="preserve"> en</w:t>
      </w:r>
      <w:r>
        <w:rPr>
          <w:lang w:val="en-US"/>
        </w:rPr>
        <w:t xml:space="preserve">couraged and </w:t>
      </w:r>
      <w:r w:rsidR="00245826">
        <w:rPr>
          <w:lang w:val="en-US"/>
        </w:rPr>
        <w:t xml:space="preserve">required </w:t>
      </w:r>
      <w:r w:rsidR="00BC5E8E" w:rsidRPr="00F2682A">
        <w:rPr>
          <w:lang w:val="en-US"/>
        </w:rPr>
        <w:t>citizen participation at an early stage</w:t>
      </w:r>
      <w:r>
        <w:rPr>
          <w:lang w:val="en-US"/>
        </w:rPr>
        <w:t xml:space="preserve"> of the planning process</w:t>
      </w:r>
      <w:r w:rsidR="0080401B">
        <w:rPr>
          <w:lang w:val="en-US"/>
        </w:rPr>
        <w:t xml:space="preserve">. The argument </w:t>
      </w:r>
      <w:r>
        <w:rPr>
          <w:lang w:val="en-US"/>
        </w:rPr>
        <w:t xml:space="preserve">lies in </w:t>
      </w:r>
      <w:r w:rsidR="0080401B">
        <w:rPr>
          <w:lang w:val="en-US"/>
        </w:rPr>
        <w:t>th</w:t>
      </w:r>
      <w:r w:rsidR="00510FA1">
        <w:rPr>
          <w:lang w:val="en-US"/>
        </w:rPr>
        <w:t>e</w:t>
      </w:r>
      <w:r w:rsidR="0080401B">
        <w:rPr>
          <w:lang w:val="en-US"/>
        </w:rPr>
        <w:t xml:space="preserve"> advantage </w:t>
      </w:r>
      <w:r w:rsidR="00510FA1">
        <w:rPr>
          <w:lang w:val="en-US"/>
        </w:rPr>
        <w:t xml:space="preserve">of </w:t>
      </w:r>
      <w:r>
        <w:rPr>
          <w:lang w:val="en-US"/>
        </w:rPr>
        <w:t>op</w:t>
      </w:r>
      <w:r w:rsidR="005111F2">
        <w:rPr>
          <w:lang w:val="en-US"/>
        </w:rPr>
        <w:t>i</w:t>
      </w:r>
      <w:r>
        <w:rPr>
          <w:lang w:val="en-US"/>
        </w:rPr>
        <w:t>nions</w:t>
      </w:r>
      <w:r w:rsidR="005111F2">
        <w:rPr>
          <w:lang w:val="en-US"/>
        </w:rPr>
        <w:t xml:space="preserve"> and concerns</w:t>
      </w:r>
      <w:r w:rsidR="0080401B">
        <w:rPr>
          <w:lang w:val="en-US"/>
        </w:rPr>
        <w:t xml:space="preserve"> </w:t>
      </w:r>
      <w:proofErr w:type="gramStart"/>
      <w:r w:rsidR="0080401B">
        <w:rPr>
          <w:lang w:val="en-US"/>
        </w:rPr>
        <w:t>be</w:t>
      </w:r>
      <w:r w:rsidR="00510FA1">
        <w:rPr>
          <w:lang w:val="en-US"/>
        </w:rPr>
        <w:t>ing</w:t>
      </w:r>
      <w:r w:rsidR="0080401B">
        <w:rPr>
          <w:lang w:val="en-US"/>
        </w:rPr>
        <w:t xml:space="preserve"> identified</w:t>
      </w:r>
      <w:proofErr w:type="gramEnd"/>
      <w:r w:rsidR="0080401B">
        <w:rPr>
          <w:lang w:val="en-US"/>
        </w:rPr>
        <w:t xml:space="preserve"> as e</w:t>
      </w:r>
      <w:r w:rsidR="00510FA1">
        <w:rPr>
          <w:lang w:val="en-US"/>
        </w:rPr>
        <w:t>a</w:t>
      </w:r>
      <w:r w:rsidR="0080401B">
        <w:rPr>
          <w:lang w:val="en-US"/>
        </w:rPr>
        <w:t>rly as possible, avoiding the process comin</w:t>
      </w:r>
      <w:r w:rsidR="00510FA1">
        <w:rPr>
          <w:lang w:val="en-US"/>
        </w:rPr>
        <w:t>g</w:t>
      </w:r>
      <w:r w:rsidR="0080401B">
        <w:rPr>
          <w:lang w:val="en-US"/>
        </w:rPr>
        <w:t xml:space="preserve"> to a standstill because vital points of view </w:t>
      </w:r>
      <w:r w:rsidR="00510FA1">
        <w:rPr>
          <w:lang w:val="en-US"/>
        </w:rPr>
        <w:t>were</w:t>
      </w:r>
      <w:r w:rsidR="0080401B">
        <w:rPr>
          <w:lang w:val="en-US"/>
        </w:rPr>
        <w:t xml:space="preserve"> presented too late in the process. </w:t>
      </w:r>
      <w:r>
        <w:rPr>
          <w:lang w:val="en-US"/>
        </w:rPr>
        <w:t>Over the years</w:t>
      </w:r>
      <w:r w:rsidR="00510FA1">
        <w:rPr>
          <w:lang w:val="en-US"/>
        </w:rPr>
        <w:t>, a neo-liberal planning practice has emerged, particularly in zoning planning, allowing private business actors into the early phases of the process</w:t>
      </w:r>
      <w:r>
        <w:rPr>
          <w:lang w:val="en-US"/>
        </w:rPr>
        <w:t xml:space="preserve"> – earlier than used to be the case</w:t>
      </w:r>
      <w:r w:rsidR="00510FA1">
        <w:rPr>
          <w:lang w:val="en-US"/>
        </w:rPr>
        <w:t xml:space="preserve">. </w:t>
      </w:r>
      <w:r>
        <w:rPr>
          <w:lang w:val="en-US"/>
        </w:rPr>
        <w:t>This does not mean that the ambitions with regard to the inclusion of citizens have been reduced. Rather the opposite. I</w:t>
      </w:r>
      <w:r w:rsidR="00510FA1">
        <w:rPr>
          <w:lang w:val="en-US"/>
        </w:rPr>
        <w:t xml:space="preserve">n the </w:t>
      </w:r>
      <w:r w:rsidR="00397071">
        <w:rPr>
          <w:lang w:val="en-US"/>
        </w:rPr>
        <w:t xml:space="preserve">new </w:t>
      </w:r>
      <w:r>
        <w:rPr>
          <w:lang w:val="en-US"/>
        </w:rPr>
        <w:t xml:space="preserve">P&amp;B </w:t>
      </w:r>
      <w:r w:rsidR="00AE0572">
        <w:rPr>
          <w:lang w:val="en-US"/>
        </w:rPr>
        <w:t>A</w:t>
      </w:r>
      <w:r w:rsidR="00397071">
        <w:rPr>
          <w:lang w:val="en-US"/>
        </w:rPr>
        <w:t>ct</w:t>
      </w:r>
      <w:r>
        <w:rPr>
          <w:lang w:val="en-US"/>
        </w:rPr>
        <w:t>,</w:t>
      </w:r>
      <w:r w:rsidR="00397071">
        <w:rPr>
          <w:lang w:val="en-US"/>
        </w:rPr>
        <w:t xml:space="preserve"> from 2008</w:t>
      </w:r>
      <w:r>
        <w:rPr>
          <w:lang w:val="en-US"/>
        </w:rPr>
        <w:t xml:space="preserve"> participation </w:t>
      </w:r>
      <w:proofErr w:type="gramStart"/>
      <w:r>
        <w:rPr>
          <w:lang w:val="en-US"/>
        </w:rPr>
        <w:t>is</w:t>
      </w:r>
      <w:r w:rsidR="00AE0572">
        <w:rPr>
          <w:lang w:val="en-US"/>
        </w:rPr>
        <w:t xml:space="preserve"> </w:t>
      </w:r>
      <w:r w:rsidR="00510FA1" w:rsidRPr="00F2682A">
        <w:rPr>
          <w:lang w:val="en-US"/>
        </w:rPr>
        <w:t>emphasized</w:t>
      </w:r>
      <w:proofErr w:type="gramEnd"/>
      <w:r w:rsidR="00510FA1" w:rsidRPr="00F2682A">
        <w:rPr>
          <w:lang w:val="en-US"/>
        </w:rPr>
        <w:t xml:space="preserve"> even further</w:t>
      </w:r>
      <w:r>
        <w:rPr>
          <w:lang w:val="en-US"/>
        </w:rPr>
        <w:t>, and</w:t>
      </w:r>
      <w:r w:rsidR="00AE0572">
        <w:rPr>
          <w:lang w:val="en-US"/>
        </w:rPr>
        <w:t xml:space="preserve"> now</w:t>
      </w:r>
      <w:r w:rsidR="00397071">
        <w:rPr>
          <w:lang w:val="en-US"/>
        </w:rPr>
        <w:t xml:space="preserve"> with a particular focus on inclu</w:t>
      </w:r>
      <w:r w:rsidR="00AE0572">
        <w:rPr>
          <w:lang w:val="en-US"/>
        </w:rPr>
        <w:t>ding</w:t>
      </w:r>
      <w:r w:rsidR="00397071">
        <w:rPr>
          <w:lang w:val="en-US"/>
        </w:rPr>
        <w:t xml:space="preserve"> </w:t>
      </w:r>
      <w:r w:rsidR="00AE0572">
        <w:rPr>
          <w:lang w:val="en-US"/>
        </w:rPr>
        <w:t>social g</w:t>
      </w:r>
      <w:r w:rsidR="00397071">
        <w:rPr>
          <w:lang w:val="en-US"/>
        </w:rPr>
        <w:t xml:space="preserve">roups that needs </w:t>
      </w:r>
      <w:r>
        <w:rPr>
          <w:lang w:val="en-US"/>
        </w:rPr>
        <w:t>special</w:t>
      </w:r>
      <w:r w:rsidR="00397071">
        <w:rPr>
          <w:lang w:val="en-US"/>
        </w:rPr>
        <w:t xml:space="preserve"> attention. At the same time, the new P &amp;B. Act </w:t>
      </w:r>
      <w:r w:rsidR="00A11576">
        <w:rPr>
          <w:lang w:val="en-US"/>
        </w:rPr>
        <w:t xml:space="preserve">also </w:t>
      </w:r>
      <w:r w:rsidR="00397071">
        <w:rPr>
          <w:lang w:val="en-US"/>
        </w:rPr>
        <w:t>strengthened its focus on efficiency</w:t>
      </w:r>
      <w:r w:rsidR="00A11576">
        <w:rPr>
          <w:lang w:val="en-US"/>
        </w:rPr>
        <w:t xml:space="preserve">, and thereby institutionalize the </w:t>
      </w:r>
      <w:proofErr w:type="spellStart"/>
      <w:r w:rsidR="00A11576">
        <w:rPr>
          <w:lang w:val="en-US"/>
        </w:rPr>
        <w:t>t</w:t>
      </w:r>
      <w:r w:rsidR="00397071">
        <w:rPr>
          <w:lang w:val="en-US"/>
        </w:rPr>
        <w:t>he</w:t>
      </w:r>
      <w:proofErr w:type="spellEnd"/>
      <w:r w:rsidR="00397071">
        <w:rPr>
          <w:lang w:val="en-US"/>
        </w:rPr>
        <w:t xml:space="preserve"> tension between democracy and efficiency </w:t>
      </w:r>
      <w:r w:rsidR="00B4344D">
        <w:rPr>
          <w:lang w:val="en-US"/>
        </w:rPr>
        <w:t>(</w:t>
      </w:r>
      <w:proofErr w:type="spellStart"/>
      <w:r w:rsidR="00B4344D">
        <w:rPr>
          <w:lang w:val="en-US"/>
        </w:rPr>
        <w:t>Holsen</w:t>
      </w:r>
      <w:proofErr w:type="spellEnd"/>
      <w:r w:rsidR="00B4344D">
        <w:rPr>
          <w:lang w:val="en-US"/>
        </w:rPr>
        <w:t>, 2000)</w:t>
      </w:r>
      <w:r w:rsidR="00397071">
        <w:rPr>
          <w:lang w:val="en-US"/>
        </w:rPr>
        <w:t xml:space="preserve">. </w:t>
      </w:r>
      <w:r w:rsidR="003338E0">
        <w:rPr>
          <w:lang w:val="en-US"/>
        </w:rPr>
        <w:t>Studies of p</w:t>
      </w:r>
      <w:r w:rsidR="00A11576">
        <w:rPr>
          <w:lang w:val="en-US"/>
        </w:rPr>
        <w:t xml:space="preserve">lanning practices in </w:t>
      </w:r>
      <w:r w:rsidR="003338E0">
        <w:rPr>
          <w:lang w:val="en-US"/>
        </w:rPr>
        <w:t>Norwegian municipalities</w:t>
      </w:r>
      <w:r w:rsidR="00A11576">
        <w:rPr>
          <w:lang w:val="en-US"/>
        </w:rPr>
        <w:t xml:space="preserve"> find all forms of negotiations, mediation activities and consultations</w:t>
      </w:r>
      <w:r w:rsidR="003338E0">
        <w:rPr>
          <w:lang w:val="en-US"/>
        </w:rPr>
        <w:t xml:space="preserve"> </w:t>
      </w:r>
      <w:r w:rsidR="00A11576">
        <w:rPr>
          <w:lang w:val="en-US"/>
        </w:rPr>
        <w:t xml:space="preserve">in planning processes. However, the most common practice is the minimum requirements in the law, which is announcing start-up of the planning process, and public hearing of the planning proposal. The studies also </w:t>
      </w:r>
      <w:r w:rsidR="003338E0">
        <w:rPr>
          <w:lang w:val="en-US"/>
        </w:rPr>
        <w:t>demonstrate that the attention</w:t>
      </w:r>
      <w:r w:rsidR="00A11576">
        <w:rPr>
          <w:lang w:val="en-US"/>
        </w:rPr>
        <w:t xml:space="preserve"> </w:t>
      </w:r>
      <w:proofErr w:type="gramStart"/>
      <w:r w:rsidR="00A11576">
        <w:rPr>
          <w:lang w:val="en-US"/>
        </w:rPr>
        <w:t>is often directed</w:t>
      </w:r>
      <w:proofErr w:type="gramEnd"/>
      <w:r w:rsidR="00A11576">
        <w:rPr>
          <w:lang w:val="en-US"/>
        </w:rPr>
        <w:t xml:space="preserve"> </w:t>
      </w:r>
      <w:r w:rsidR="003338E0">
        <w:rPr>
          <w:lang w:val="en-US"/>
        </w:rPr>
        <w:t xml:space="preserve">towards other public agencies and businesses, </w:t>
      </w:r>
      <w:r w:rsidR="00A11576">
        <w:rPr>
          <w:lang w:val="en-US"/>
        </w:rPr>
        <w:t>and less towards citizen participation. Municipal planners find it difficult to involve citizens</w:t>
      </w:r>
      <w:r w:rsidR="00EC4C8F">
        <w:rPr>
          <w:lang w:val="en-US"/>
        </w:rPr>
        <w:t xml:space="preserve">, due to lack of time, resources and awareness. </w:t>
      </w:r>
      <w:r w:rsidR="006A32C9">
        <w:rPr>
          <w:lang w:val="en-US"/>
        </w:rPr>
        <w:t>Recent studies of</w:t>
      </w:r>
      <w:r w:rsidR="00EC4C8F">
        <w:rPr>
          <w:lang w:val="en-US"/>
        </w:rPr>
        <w:t xml:space="preserve"> privately initiated </w:t>
      </w:r>
      <w:r w:rsidR="001629F5">
        <w:rPr>
          <w:lang w:val="en-US"/>
        </w:rPr>
        <w:t>zoning plans</w:t>
      </w:r>
      <w:r w:rsidR="006A32C9">
        <w:rPr>
          <w:lang w:val="en-US"/>
        </w:rPr>
        <w:t>, particularly in urban areas</w:t>
      </w:r>
      <w:r w:rsidR="001629F5">
        <w:rPr>
          <w:lang w:val="en-US"/>
        </w:rPr>
        <w:t>,</w:t>
      </w:r>
      <w:r w:rsidR="006A32C9">
        <w:rPr>
          <w:lang w:val="en-US"/>
        </w:rPr>
        <w:t xml:space="preserve"> documents less </w:t>
      </w:r>
      <w:r w:rsidR="001629F5">
        <w:rPr>
          <w:lang w:val="en-US"/>
        </w:rPr>
        <w:t xml:space="preserve">emphasis </w:t>
      </w:r>
      <w:r w:rsidR="006A32C9">
        <w:rPr>
          <w:lang w:val="en-US"/>
        </w:rPr>
        <w:t xml:space="preserve">on citizen participation and more on </w:t>
      </w:r>
      <w:r w:rsidR="001629F5">
        <w:rPr>
          <w:lang w:val="en-US"/>
        </w:rPr>
        <w:t xml:space="preserve">having </w:t>
      </w:r>
      <w:r w:rsidR="006A32C9">
        <w:rPr>
          <w:lang w:val="en-US"/>
        </w:rPr>
        <w:t>consultation with developers</w:t>
      </w:r>
      <w:r w:rsidR="001629F5">
        <w:rPr>
          <w:lang w:val="en-US"/>
        </w:rPr>
        <w:t xml:space="preserve"> at early stages of the process</w:t>
      </w:r>
      <w:r w:rsidR="006A32C9">
        <w:rPr>
          <w:lang w:val="en-US"/>
        </w:rPr>
        <w:t xml:space="preserve"> (Falleth et al 2010</w:t>
      </w:r>
      <w:r w:rsidR="00EC4C8F">
        <w:rPr>
          <w:lang w:val="en-US"/>
        </w:rPr>
        <w:t>, Hanssen and Falleth 2014</w:t>
      </w:r>
      <w:r w:rsidR="006A32C9">
        <w:rPr>
          <w:lang w:val="en-US"/>
        </w:rPr>
        <w:t>). C</w:t>
      </w:r>
      <w:r w:rsidR="003338E0">
        <w:rPr>
          <w:lang w:val="en-US"/>
        </w:rPr>
        <w:t>itizen participation seem</w:t>
      </w:r>
      <w:r w:rsidR="005111F2">
        <w:rPr>
          <w:lang w:val="en-US"/>
        </w:rPr>
        <w:t>s</w:t>
      </w:r>
      <w:r w:rsidR="003338E0">
        <w:rPr>
          <w:lang w:val="en-US"/>
        </w:rPr>
        <w:t xml:space="preserve"> to </w:t>
      </w:r>
      <w:proofErr w:type="gramStart"/>
      <w:r w:rsidR="001629F5">
        <w:rPr>
          <w:lang w:val="en-US"/>
        </w:rPr>
        <w:t>be</w:t>
      </w:r>
      <w:r w:rsidR="00A630E9">
        <w:rPr>
          <w:lang w:val="en-US"/>
        </w:rPr>
        <w:t xml:space="preserve"> </w:t>
      </w:r>
      <w:r w:rsidR="001629F5">
        <w:rPr>
          <w:lang w:val="en-US"/>
        </w:rPr>
        <w:t>given</w:t>
      </w:r>
      <w:proofErr w:type="gramEnd"/>
      <w:r w:rsidR="003338E0">
        <w:rPr>
          <w:lang w:val="en-US"/>
        </w:rPr>
        <w:t xml:space="preserve"> much less resources.  </w:t>
      </w:r>
      <w:r w:rsidR="006A32C9">
        <w:rPr>
          <w:lang w:val="en-US"/>
        </w:rPr>
        <w:t xml:space="preserve">Participation </w:t>
      </w:r>
      <w:r w:rsidR="007268AD">
        <w:rPr>
          <w:lang w:val="en-US"/>
        </w:rPr>
        <w:t>is</w:t>
      </w:r>
      <w:r w:rsidR="001629F5">
        <w:rPr>
          <w:lang w:val="en-US"/>
        </w:rPr>
        <w:t>, in other words,</w:t>
      </w:r>
      <w:r w:rsidR="007268AD">
        <w:rPr>
          <w:lang w:val="en-US"/>
        </w:rPr>
        <w:t xml:space="preserve"> more </w:t>
      </w:r>
      <w:r w:rsidR="006A32C9">
        <w:rPr>
          <w:lang w:val="en-US"/>
        </w:rPr>
        <w:t xml:space="preserve">oriented towards </w:t>
      </w:r>
      <w:r w:rsidR="007268AD">
        <w:rPr>
          <w:lang w:val="en-US"/>
        </w:rPr>
        <w:t>stakeholder</w:t>
      </w:r>
      <w:r w:rsidR="006A32C9">
        <w:rPr>
          <w:lang w:val="en-US"/>
        </w:rPr>
        <w:t xml:space="preserve">s </w:t>
      </w:r>
      <w:r w:rsidR="007268AD">
        <w:rPr>
          <w:lang w:val="en-US"/>
        </w:rPr>
        <w:t xml:space="preserve">than </w:t>
      </w:r>
      <w:r w:rsidR="001629F5">
        <w:rPr>
          <w:lang w:val="en-US"/>
        </w:rPr>
        <w:t xml:space="preserve">toward </w:t>
      </w:r>
      <w:r w:rsidR="007268AD">
        <w:rPr>
          <w:lang w:val="en-US"/>
        </w:rPr>
        <w:t>citizen</w:t>
      </w:r>
      <w:r w:rsidR="006A32C9">
        <w:rPr>
          <w:lang w:val="en-US"/>
        </w:rPr>
        <w:t>s</w:t>
      </w:r>
      <w:r w:rsidR="007268AD">
        <w:rPr>
          <w:lang w:val="en-US"/>
        </w:rPr>
        <w:t xml:space="preserve">. </w:t>
      </w:r>
      <w:r w:rsidR="00141C36">
        <w:rPr>
          <w:lang w:val="en-US"/>
        </w:rPr>
        <w:t>There is, however, less kn</w:t>
      </w:r>
      <w:r w:rsidR="005410CA">
        <w:rPr>
          <w:lang w:val="en-US"/>
        </w:rPr>
        <w:t>owledge of how different actors; politicians, planners and</w:t>
      </w:r>
      <w:r w:rsidR="00141C36">
        <w:rPr>
          <w:lang w:val="en-US"/>
        </w:rPr>
        <w:t xml:space="preserve"> different stakeholders, conceive of </w:t>
      </w:r>
      <w:r w:rsidR="005410CA">
        <w:rPr>
          <w:lang w:val="en-US"/>
        </w:rPr>
        <w:t>what is good and sufficient participation and what can be done to improve possible shortcomings.</w:t>
      </w:r>
      <w:r w:rsidR="00BE4A34">
        <w:rPr>
          <w:lang w:val="en-US"/>
        </w:rPr>
        <w:t xml:space="preserve"> The</w:t>
      </w:r>
      <w:r w:rsidR="005410CA">
        <w:rPr>
          <w:lang w:val="en-US"/>
        </w:rPr>
        <w:t xml:space="preserve"> essential question</w:t>
      </w:r>
      <w:r w:rsidR="00BE4A34">
        <w:rPr>
          <w:lang w:val="en-US"/>
        </w:rPr>
        <w:t>s in this are</w:t>
      </w:r>
      <w:r w:rsidR="005410CA">
        <w:rPr>
          <w:lang w:val="en-US"/>
        </w:rPr>
        <w:t xml:space="preserve"> to what degree</w:t>
      </w:r>
      <w:r w:rsidR="00BE4A34">
        <w:rPr>
          <w:lang w:val="en-US"/>
        </w:rPr>
        <w:t xml:space="preserve"> specific sections in the P</w:t>
      </w:r>
      <w:proofErr w:type="gramStart"/>
      <w:r w:rsidR="00BE4A34">
        <w:rPr>
          <w:lang w:val="en-US"/>
        </w:rPr>
        <w:t>.&amp;</w:t>
      </w:r>
      <w:proofErr w:type="gramEnd"/>
      <w:r w:rsidR="00BE4A34">
        <w:rPr>
          <w:lang w:val="en-US"/>
        </w:rPr>
        <w:t xml:space="preserve"> B. Act can be said to have an impact on the participation practice, and whether</w:t>
      </w:r>
      <w:r w:rsidR="005410CA">
        <w:rPr>
          <w:lang w:val="en-US"/>
        </w:rPr>
        <w:t xml:space="preserve"> law adjustments are seen as a possible remedy</w:t>
      </w:r>
      <w:r w:rsidR="00BE4A34">
        <w:rPr>
          <w:lang w:val="en-US"/>
        </w:rPr>
        <w:t xml:space="preserve"> for shortcomings</w:t>
      </w:r>
      <w:r w:rsidR="005410CA">
        <w:rPr>
          <w:lang w:val="en-US"/>
        </w:rPr>
        <w:t>.</w:t>
      </w:r>
    </w:p>
    <w:p w14:paraId="7956ED5C" w14:textId="52E4E1F2" w:rsidR="00BC5E8E" w:rsidRDefault="00F2682A">
      <w:pPr>
        <w:rPr>
          <w:lang w:val="en-US"/>
        </w:rPr>
      </w:pPr>
      <w:r w:rsidRPr="00F2682A">
        <w:rPr>
          <w:lang w:val="en-US"/>
        </w:rPr>
        <w:t xml:space="preserve">This paper will address </w:t>
      </w:r>
      <w:r w:rsidR="00A630E9">
        <w:rPr>
          <w:lang w:val="en-US"/>
        </w:rPr>
        <w:t>four</w:t>
      </w:r>
      <w:r w:rsidRPr="00F2682A">
        <w:rPr>
          <w:lang w:val="en-US"/>
        </w:rPr>
        <w:t xml:space="preserve"> interlinked issues. 1) How </w:t>
      </w:r>
      <w:r>
        <w:rPr>
          <w:lang w:val="en-US"/>
        </w:rPr>
        <w:t>has</w:t>
      </w:r>
      <w:r w:rsidRPr="00F2682A">
        <w:rPr>
          <w:lang w:val="en-US"/>
        </w:rPr>
        <w:t xml:space="preserve"> citizen participation </w:t>
      </w:r>
      <w:r>
        <w:rPr>
          <w:lang w:val="en-US"/>
        </w:rPr>
        <w:t xml:space="preserve">been </w:t>
      </w:r>
      <w:r w:rsidRPr="00F2682A">
        <w:rPr>
          <w:lang w:val="en-US"/>
        </w:rPr>
        <w:t xml:space="preserve">understood and interpreted in the Norwegian Planning and Building Act? </w:t>
      </w:r>
      <w:r>
        <w:rPr>
          <w:lang w:val="en-US"/>
        </w:rPr>
        <w:t xml:space="preserve">2) </w:t>
      </w:r>
      <w:r w:rsidRPr="00F2682A">
        <w:rPr>
          <w:lang w:val="en-US"/>
        </w:rPr>
        <w:t xml:space="preserve">How does literature based on recent studies of the practices of participation </w:t>
      </w:r>
      <w:r w:rsidR="003338E0">
        <w:rPr>
          <w:lang w:val="en-US"/>
        </w:rPr>
        <w:t xml:space="preserve">document </w:t>
      </w:r>
      <w:r w:rsidR="00E04DC9">
        <w:rPr>
          <w:lang w:val="en-US"/>
        </w:rPr>
        <w:t xml:space="preserve">how citizen </w:t>
      </w:r>
      <w:r w:rsidRPr="00F2682A">
        <w:rPr>
          <w:lang w:val="en-US"/>
        </w:rPr>
        <w:t>participation</w:t>
      </w:r>
      <w:r w:rsidR="00E04DC9">
        <w:rPr>
          <w:lang w:val="en-US"/>
        </w:rPr>
        <w:t xml:space="preserve"> </w:t>
      </w:r>
      <w:proofErr w:type="gramStart"/>
      <w:r w:rsidR="00E04DC9">
        <w:rPr>
          <w:lang w:val="en-US"/>
        </w:rPr>
        <w:t>is performed</w:t>
      </w:r>
      <w:proofErr w:type="gramEnd"/>
      <w:r w:rsidRPr="00F2682A">
        <w:rPr>
          <w:lang w:val="en-US"/>
        </w:rPr>
        <w:t xml:space="preserve">?  3) Are there any dissonances between the interpretation of participation in the P &amp; B Act and practices? </w:t>
      </w:r>
      <w:r w:rsidR="00355F7C">
        <w:rPr>
          <w:lang w:val="en-US"/>
        </w:rPr>
        <w:t>4) Do the opinion of what is good and sufficient practices of participation differ between types of actors?</w:t>
      </w:r>
    </w:p>
    <w:p w14:paraId="41FE7065" w14:textId="19DAF8A1" w:rsidR="00141C36" w:rsidRDefault="001629F5">
      <w:pPr>
        <w:rPr>
          <w:lang w:val="en-US"/>
        </w:rPr>
      </w:pPr>
      <w:r>
        <w:rPr>
          <w:lang w:val="en-US"/>
        </w:rPr>
        <w:t xml:space="preserve">The </w:t>
      </w:r>
      <w:r w:rsidR="00750598">
        <w:rPr>
          <w:lang w:val="en-US"/>
        </w:rPr>
        <w:t>discuss</w:t>
      </w:r>
      <w:r w:rsidR="000A5A53">
        <w:rPr>
          <w:lang w:val="en-US"/>
        </w:rPr>
        <w:t xml:space="preserve">ion of the questions </w:t>
      </w:r>
      <w:proofErr w:type="gramStart"/>
      <w:r w:rsidR="000A5A53">
        <w:rPr>
          <w:lang w:val="en-US"/>
        </w:rPr>
        <w:t>will be based</w:t>
      </w:r>
      <w:proofErr w:type="gramEnd"/>
      <w:r w:rsidR="000A5A53">
        <w:rPr>
          <w:lang w:val="en-US"/>
        </w:rPr>
        <w:t xml:space="preserve"> upon</w:t>
      </w:r>
      <w:r w:rsidR="00141C36">
        <w:rPr>
          <w:lang w:val="en-US"/>
        </w:rPr>
        <w:t xml:space="preserve"> data and analyses conducted as part of an </w:t>
      </w:r>
      <w:r w:rsidR="00750598">
        <w:rPr>
          <w:lang w:val="en-US"/>
        </w:rPr>
        <w:t>ongoing</w:t>
      </w:r>
      <w:r w:rsidR="00141C36">
        <w:rPr>
          <w:lang w:val="en-US"/>
        </w:rPr>
        <w:t xml:space="preserve">, major </w:t>
      </w:r>
      <w:r>
        <w:rPr>
          <w:lang w:val="en-US"/>
        </w:rPr>
        <w:t>evaluation of the Norwegian Planning and Building Act</w:t>
      </w:r>
      <w:r w:rsidR="00141C36">
        <w:rPr>
          <w:lang w:val="en-US"/>
        </w:rPr>
        <w:t xml:space="preserve"> (the research project EV</w:t>
      </w:r>
      <w:r w:rsidR="00750598">
        <w:rPr>
          <w:lang w:val="en-US"/>
        </w:rPr>
        <w:t xml:space="preserve">APLAN 2008). </w:t>
      </w:r>
      <w:r w:rsidR="00141C36">
        <w:rPr>
          <w:lang w:val="en-US"/>
        </w:rPr>
        <w:t>F</w:t>
      </w:r>
      <w:r w:rsidR="00141C36">
        <w:rPr>
          <w:lang w:val="en-US"/>
        </w:rPr>
        <w:t xml:space="preserve">irstly, </w:t>
      </w:r>
      <w:r w:rsidR="00141C36">
        <w:rPr>
          <w:lang w:val="en-US"/>
        </w:rPr>
        <w:t xml:space="preserve">we will carry </w:t>
      </w:r>
      <w:proofErr w:type="gramStart"/>
      <w:r w:rsidR="00141C36">
        <w:rPr>
          <w:lang w:val="en-US"/>
        </w:rPr>
        <w:t xml:space="preserve">out </w:t>
      </w:r>
      <w:r w:rsidR="00141C36">
        <w:rPr>
          <w:lang w:val="en-US"/>
        </w:rPr>
        <w:t>a comprehensive literary review</w:t>
      </w:r>
      <w:r w:rsidR="00141C36">
        <w:rPr>
          <w:lang w:val="en-US"/>
        </w:rPr>
        <w:t xml:space="preserve"> on previous research on participation with reference to the P&amp;B Act</w:t>
      </w:r>
      <w:proofErr w:type="gramEnd"/>
      <w:r w:rsidR="00141C36">
        <w:rPr>
          <w:lang w:val="en-US"/>
        </w:rPr>
        <w:t>. This review will be supplemented with data from case s</w:t>
      </w:r>
      <w:r w:rsidR="00BE4A34">
        <w:rPr>
          <w:lang w:val="en-US"/>
        </w:rPr>
        <w:t>tudies of planning in eight</w:t>
      </w:r>
      <w:r w:rsidR="00141C36">
        <w:rPr>
          <w:lang w:val="en-US"/>
        </w:rPr>
        <w:t xml:space="preserve"> Norwegian </w:t>
      </w:r>
      <w:proofErr w:type="gramStart"/>
      <w:r w:rsidR="00141C36">
        <w:rPr>
          <w:lang w:val="en-US"/>
        </w:rPr>
        <w:t>municipalities</w:t>
      </w:r>
      <w:r w:rsidR="00BE4A34">
        <w:rPr>
          <w:lang w:val="en-US"/>
        </w:rPr>
        <w:t>, that</w:t>
      </w:r>
      <w:proofErr w:type="gramEnd"/>
      <w:r w:rsidR="00BE4A34">
        <w:rPr>
          <w:lang w:val="en-US"/>
        </w:rPr>
        <w:t xml:space="preserve"> are currently being carried out</w:t>
      </w:r>
      <w:r w:rsidR="00141C36">
        <w:rPr>
          <w:lang w:val="en-US"/>
        </w:rPr>
        <w:t>.</w:t>
      </w:r>
    </w:p>
    <w:p w14:paraId="4E32095D" w14:textId="7B2AFBB7" w:rsidR="003230F1" w:rsidRDefault="003230F1">
      <w:pPr>
        <w:rPr>
          <w:lang w:val="en-US"/>
        </w:rPr>
      </w:pPr>
      <w:r>
        <w:rPr>
          <w:lang w:val="en-US"/>
        </w:rPr>
        <w:t xml:space="preserve">Literature: </w:t>
      </w:r>
    </w:p>
    <w:p w14:paraId="5300E4C7" w14:textId="77777777" w:rsidR="003230F1" w:rsidRPr="00A00BAA" w:rsidRDefault="003230F1" w:rsidP="003230F1">
      <w:pPr>
        <w:ind w:left="709" w:hanging="709"/>
        <w:outlineLvl w:val="0"/>
        <w:rPr>
          <w:lang w:val="en-GB"/>
        </w:rPr>
      </w:pPr>
      <w:r w:rsidRPr="00A00BAA">
        <w:rPr>
          <w:lang w:val="en-GB"/>
        </w:rPr>
        <w:t xml:space="preserve">Falleth, Eva, Gro Sandkjær Hanssen and Inger-Lise Saglie (2010) “Challenges to Democracy in Market-oriented Urban Planning in Norway”, </w:t>
      </w:r>
      <w:r w:rsidRPr="00A00BAA">
        <w:rPr>
          <w:i/>
          <w:lang w:val="en-GB"/>
        </w:rPr>
        <w:t xml:space="preserve">European Planning Studies, </w:t>
      </w:r>
      <w:r w:rsidRPr="00A00BAA">
        <w:rPr>
          <w:lang w:val="en-GB"/>
        </w:rPr>
        <w:t>18(5), pp.737-754.</w:t>
      </w:r>
    </w:p>
    <w:p w14:paraId="3E3B745F" w14:textId="77777777" w:rsidR="003230F1" w:rsidRDefault="003230F1" w:rsidP="003230F1">
      <w:pPr>
        <w:autoSpaceDE w:val="0"/>
        <w:autoSpaceDN w:val="0"/>
        <w:adjustRightInd w:val="0"/>
        <w:ind w:left="709" w:hanging="709"/>
        <w:rPr>
          <w:lang w:val="en-US"/>
        </w:rPr>
      </w:pPr>
      <w:r w:rsidRPr="00D00D77">
        <w:rPr>
          <w:lang w:val="en-US"/>
        </w:rPr>
        <w:lastRenderedPageBreak/>
        <w:t xml:space="preserve">Hanssen, Gro </w:t>
      </w:r>
      <w:proofErr w:type="spellStart"/>
      <w:r w:rsidRPr="00D00D77">
        <w:rPr>
          <w:lang w:val="en-US"/>
        </w:rPr>
        <w:t>Sandkjaer</w:t>
      </w:r>
      <w:proofErr w:type="spellEnd"/>
      <w:r w:rsidRPr="00D00D77">
        <w:rPr>
          <w:lang w:val="en-US"/>
        </w:rPr>
        <w:t xml:space="preserve"> and Eva Irene Falleth (2014)</w:t>
      </w:r>
      <w:r w:rsidRPr="00143AF3">
        <w:rPr>
          <w:lang w:val="en-US"/>
        </w:rPr>
        <w:t xml:space="preserve"> ‘Market-oriented Urban Planning – Constraining Citizen Participation</w:t>
      </w:r>
      <w:r w:rsidRPr="00143AF3">
        <w:rPr>
          <w:lang w:val="en-GB"/>
        </w:rPr>
        <w:t xml:space="preserve">’, </w:t>
      </w:r>
      <w:r w:rsidRPr="00D00D77">
        <w:rPr>
          <w:i/>
          <w:lang w:val="en-GB"/>
        </w:rPr>
        <w:t>Local Government Studies</w:t>
      </w:r>
      <w:proofErr w:type="gramStart"/>
      <w:r w:rsidRPr="00D00D77">
        <w:rPr>
          <w:i/>
          <w:lang w:val="en-GB"/>
        </w:rPr>
        <w:t>,</w:t>
      </w:r>
      <w:r w:rsidRPr="00D00D77">
        <w:rPr>
          <w:lang w:val="en-GB"/>
        </w:rPr>
        <w:t>40</w:t>
      </w:r>
      <w:proofErr w:type="gramEnd"/>
      <w:r w:rsidRPr="00D00D77">
        <w:rPr>
          <w:lang w:val="en-GB"/>
        </w:rPr>
        <w:t xml:space="preserve"> (3), </w:t>
      </w:r>
      <w:r w:rsidRPr="00D00D77">
        <w:rPr>
          <w:lang w:val="en-US"/>
        </w:rPr>
        <w:t xml:space="preserve"> 403-428, DOI: 10.1080/03003930.2013.834254</w:t>
      </w:r>
    </w:p>
    <w:p w14:paraId="709E1225" w14:textId="77777777" w:rsidR="003230F1" w:rsidRPr="00A630E9" w:rsidRDefault="003230F1">
      <w:pPr>
        <w:rPr>
          <w:lang w:val="en-US"/>
        </w:rPr>
      </w:pPr>
    </w:p>
    <w:p w14:paraId="316AD742" w14:textId="77777777" w:rsidR="00BC5E8E" w:rsidRPr="00BC5E8E" w:rsidRDefault="00BC5E8E">
      <w:pPr>
        <w:rPr>
          <w:lang w:val="en-US"/>
        </w:rPr>
      </w:pPr>
    </w:p>
    <w:sectPr w:rsidR="00BC5E8E" w:rsidRPr="00BC5E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7FE2" w14:textId="77777777" w:rsidR="00E37227" w:rsidRDefault="00E37227" w:rsidP="00E37227">
      <w:pPr>
        <w:spacing w:after="0" w:line="240" w:lineRule="auto"/>
      </w:pPr>
      <w:r>
        <w:separator/>
      </w:r>
    </w:p>
  </w:endnote>
  <w:endnote w:type="continuationSeparator" w:id="0">
    <w:p w14:paraId="72AACE4E" w14:textId="77777777" w:rsidR="00E37227" w:rsidRDefault="00E37227" w:rsidP="00E3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575205"/>
      <w:docPartObj>
        <w:docPartGallery w:val="Page Numbers (Bottom of Page)"/>
        <w:docPartUnique/>
      </w:docPartObj>
    </w:sdtPr>
    <w:sdtContent>
      <w:p w14:paraId="59333F30" w14:textId="4A0613DF" w:rsidR="00E37227" w:rsidRDefault="00E3722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EFC68CE" w14:textId="77777777" w:rsidR="00E37227" w:rsidRDefault="00E3722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E763" w14:textId="77777777" w:rsidR="00E37227" w:rsidRDefault="00E37227" w:rsidP="00E37227">
      <w:pPr>
        <w:spacing w:after="0" w:line="240" w:lineRule="auto"/>
      </w:pPr>
      <w:r>
        <w:separator/>
      </w:r>
    </w:p>
  </w:footnote>
  <w:footnote w:type="continuationSeparator" w:id="0">
    <w:p w14:paraId="6CC422FC" w14:textId="77777777" w:rsidR="00E37227" w:rsidRDefault="00E37227" w:rsidP="00E3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E"/>
    <w:rsid w:val="000815A0"/>
    <w:rsid w:val="000A5A53"/>
    <w:rsid w:val="000B1609"/>
    <w:rsid w:val="00141C36"/>
    <w:rsid w:val="001629F5"/>
    <w:rsid w:val="00245826"/>
    <w:rsid w:val="003230F1"/>
    <w:rsid w:val="003338E0"/>
    <w:rsid w:val="00355F7C"/>
    <w:rsid w:val="00397071"/>
    <w:rsid w:val="00414870"/>
    <w:rsid w:val="00430379"/>
    <w:rsid w:val="00510FA1"/>
    <w:rsid w:val="005111F2"/>
    <w:rsid w:val="005410CA"/>
    <w:rsid w:val="005C7C26"/>
    <w:rsid w:val="006A32C9"/>
    <w:rsid w:val="007268AD"/>
    <w:rsid w:val="00750598"/>
    <w:rsid w:val="00773706"/>
    <w:rsid w:val="0080401B"/>
    <w:rsid w:val="00824D80"/>
    <w:rsid w:val="00925869"/>
    <w:rsid w:val="00A11576"/>
    <w:rsid w:val="00A630E9"/>
    <w:rsid w:val="00AE0572"/>
    <w:rsid w:val="00AE7762"/>
    <w:rsid w:val="00B4344D"/>
    <w:rsid w:val="00BC5E8E"/>
    <w:rsid w:val="00BE4A34"/>
    <w:rsid w:val="00BF0998"/>
    <w:rsid w:val="00CD088A"/>
    <w:rsid w:val="00D108A8"/>
    <w:rsid w:val="00DC238A"/>
    <w:rsid w:val="00E04DC9"/>
    <w:rsid w:val="00E37227"/>
    <w:rsid w:val="00EC4C8F"/>
    <w:rsid w:val="00F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6B87"/>
  <w15:docId w15:val="{B7B183B9-901A-447E-959C-241C045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4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2C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48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48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48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48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4870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1C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41C3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4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3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7227"/>
  </w:style>
  <w:style w:type="paragraph" w:styleId="Bunntekst">
    <w:name w:val="footer"/>
    <w:basedOn w:val="Normal"/>
    <w:link w:val="BunntekstTegn"/>
    <w:uiPriority w:val="99"/>
    <w:unhideWhenUsed/>
    <w:rsid w:val="00E3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.hanssen@nibr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rill.nyseth@ui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l.ringholm@hil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3707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Nyseth Torill</dc:creator>
  <cp:lastModifiedBy>Toril Ringholm</cp:lastModifiedBy>
  <cp:revision>5</cp:revision>
  <cp:lastPrinted>2015-10-14T07:31:00Z</cp:lastPrinted>
  <dcterms:created xsi:type="dcterms:W3CDTF">2015-10-19T09:32:00Z</dcterms:created>
  <dcterms:modified xsi:type="dcterms:W3CDTF">2015-10-19T09:58:00Z</dcterms:modified>
</cp:coreProperties>
</file>