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3C7" w:rsidRPr="005D7D07" w:rsidRDefault="00BC2DE5" w:rsidP="00656DD2">
      <w:pPr>
        <w:pBdr>
          <w:right w:val="single" w:sz="4" w:space="4" w:color="auto"/>
        </w:pBdr>
        <w:jc w:val="both"/>
        <w:rPr>
          <w:rFonts w:ascii="Times New Roman" w:hAnsi="Times New Roman" w:cs="Times New Roman"/>
          <w:sz w:val="24"/>
          <w:szCs w:val="24"/>
        </w:rPr>
      </w:pPr>
      <w:r w:rsidRPr="005D7D07">
        <w:rPr>
          <w:rFonts w:ascii="Times New Roman" w:hAnsi="Times New Roman" w:cs="Times New Roman"/>
          <w:sz w:val="24"/>
          <w:szCs w:val="24"/>
        </w:rPr>
        <w:t xml:space="preserve">Topic:  </w:t>
      </w:r>
      <w:r w:rsidR="00AA0AFA" w:rsidRPr="005D7D07">
        <w:rPr>
          <w:rFonts w:ascii="Times New Roman" w:hAnsi="Times New Roman" w:cs="Times New Roman"/>
          <w:sz w:val="24"/>
          <w:szCs w:val="24"/>
        </w:rPr>
        <w:t xml:space="preserve">The Application of </w:t>
      </w:r>
      <w:r w:rsidR="00F42EF2" w:rsidRPr="005D7D07">
        <w:rPr>
          <w:rFonts w:ascii="Times New Roman" w:hAnsi="Times New Roman" w:cs="Times New Roman"/>
          <w:sz w:val="24"/>
          <w:szCs w:val="24"/>
        </w:rPr>
        <w:t xml:space="preserve">Performance-based </w:t>
      </w:r>
      <w:r w:rsidR="00EA35A3" w:rsidRPr="005D7D07">
        <w:rPr>
          <w:rFonts w:ascii="Times New Roman" w:hAnsi="Times New Roman" w:cs="Times New Roman"/>
          <w:sz w:val="24"/>
          <w:szCs w:val="24"/>
        </w:rPr>
        <w:t xml:space="preserve">Indicators to </w:t>
      </w:r>
      <w:r w:rsidR="006E6E26" w:rsidRPr="005D7D07">
        <w:rPr>
          <w:rFonts w:ascii="Times New Roman" w:hAnsi="Times New Roman" w:cs="Times New Roman"/>
          <w:sz w:val="24"/>
          <w:szCs w:val="24"/>
        </w:rPr>
        <w:t>I</w:t>
      </w:r>
      <w:r w:rsidR="00EA35A3" w:rsidRPr="005D7D07">
        <w:rPr>
          <w:rFonts w:ascii="Times New Roman" w:hAnsi="Times New Roman" w:cs="Times New Roman"/>
          <w:sz w:val="24"/>
          <w:szCs w:val="24"/>
        </w:rPr>
        <w:t xml:space="preserve">nform </w:t>
      </w:r>
      <w:r w:rsidR="00AA0AFA" w:rsidRPr="005D7D07">
        <w:rPr>
          <w:rFonts w:ascii="Times New Roman" w:hAnsi="Times New Roman" w:cs="Times New Roman"/>
          <w:sz w:val="24"/>
          <w:szCs w:val="24"/>
        </w:rPr>
        <w:t xml:space="preserve">an Integrated </w:t>
      </w:r>
      <w:r w:rsidR="006E6E26" w:rsidRPr="005D7D07">
        <w:rPr>
          <w:rFonts w:ascii="Times New Roman" w:hAnsi="Times New Roman" w:cs="Times New Roman"/>
          <w:sz w:val="24"/>
          <w:szCs w:val="24"/>
        </w:rPr>
        <w:t xml:space="preserve">Approach to </w:t>
      </w:r>
      <w:r w:rsidR="00EA35A3" w:rsidRPr="005D7D07">
        <w:rPr>
          <w:rFonts w:ascii="Times New Roman" w:hAnsi="Times New Roman" w:cs="Times New Roman"/>
          <w:sz w:val="24"/>
          <w:szCs w:val="24"/>
        </w:rPr>
        <w:t xml:space="preserve">Program and Service Delivery in </w:t>
      </w:r>
      <w:r w:rsidR="001B07FF" w:rsidRPr="005D7D07">
        <w:rPr>
          <w:rFonts w:ascii="Times New Roman" w:hAnsi="Times New Roman" w:cs="Times New Roman"/>
          <w:sz w:val="24"/>
          <w:szCs w:val="24"/>
        </w:rPr>
        <w:t>Concentrated Poverty</w:t>
      </w:r>
      <w:r w:rsidR="00DC52B0" w:rsidRPr="005D7D07">
        <w:rPr>
          <w:rFonts w:ascii="Times New Roman" w:hAnsi="Times New Roman" w:cs="Times New Roman"/>
          <w:sz w:val="24"/>
          <w:szCs w:val="24"/>
        </w:rPr>
        <w:t xml:space="preserve"> Neighborhoods</w:t>
      </w:r>
    </w:p>
    <w:p w:rsidR="005D7D07" w:rsidRPr="005D7D07" w:rsidRDefault="005D7D07" w:rsidP="00656DD2">
      <w:pPr>
        <w:jc w:val="both"/>
        <w:rPr>
          <w:rFonts w:ascii="Times New Roman" w:hAnsi="Times New Roman" w:cs="Times New Roman"/>
          <w:sz w:val="24"/>
          <w:szCs w:val="24"/>
        </w:rPr>
      </w:pPr>
      <w:r w:rsidRPr="005D7D07">
        <w:rPr>
          <w:rFonts w:ascii="Times New Roman" w:hAnsi="Times New Roman" w:cs="Times New Roman"/>
          <w:sz w:val="24"/>
          <w:szCs w:val="24"/>
        </w:rPr>
        <w:t xml:space="preserve">Authors: Ned Murray, Maria </w:t>
      </w:r>
      <w:proofErr w:type="spellStart"/>
      <w:r w:rsidRPr="005D7D07">
        <w:rPr>
          <w:rFonts w:ascii="Times New Roman" w:hAnsi="Times New Roman" w:cs="Times New Roman"/>
          <w:sz w:val="24"/>
          <w:szCs w:val="24"/>
        </w:rPr>
        <w:t>Ilcheva</w:t>
      </w:r>
      <w:proofErr w:type="spellEnd"/>
    </w:p>
    <w:p w:rsidR="00BC690E" w:rsidRDefault="00BC2DE5" w:rsidP="00656DD2">
      <w:pPr>
        <w:jc w:val="both"/>
        <w:rPr>
          <w:rFonts w:ascii="Times New Roman" w:hAnsi="Times New Roman" w:cs="Times New Roman"/>
          <w:sz w:val="24"/>
          <w:szCs w:val="24"/>
        </w:rPr>
      </w:pPr>
      <w:r w:rsidRPr="005D7D07">
        <w:rPr>
          <w:rFonts w:ascii="Times New Roman" w:hAnsi="Times New Roman" w:cs="Times New Roman"/>
          <w:sz w:val="24"/>
          <w:szCs w:val="24"/>
        </w:rPr>
        <w:t>Statement of the Problem:</w:t>
      </w:r>
    </w:p>
    <w:p w:rsidR="001B07FF" w:rsidRPr="005D7D07" w:rsidRDefault="001B07FF" w:rsidP="00656DD2">
      <w:pPr>
        <w:jc w:val="both"/>
        <w:rPr>
          <w:rFonts w:ascii="Times New Roman" w:hAnsi="Times New Roman" w:cs="Times New Roman"/>
          <w:bCs/>
          <w:sz w:val="24"/>
          <w:szCs w:val="24"/>
          <w:shd w:val="clear" w:color="auto" w:fill="FFFFFF"/>
        </w:rPr>
      </w:pPr>
      <w:r w:rsidRPr="005D7D07">
        <w:rPr>
          <w:rFonts w:ascii="Times New Roman" w:hAnsi="Times New Roman" w:cs="Times New Roman"/>
          <w:sz w:val="24"/>
          <w:szCs w:val="24"/>
        </w:rPr>
        <w:t xml:space="preserve">There </w:t>
      </w:r>
      <w:r w:rsidR="00FC26CA" w:rsidRPr="005D7D07">
        <w:rPr>
          <w:rFonts w:ascii="Times New Roman" w:hAnsi="Times New Roman" w:cs="Times New Roman"/>
          <w:sz w:val="24"/>
          <w:szCs w:val="24"/>
        </w:rPr>
        <w:t xml:space="preserve">is a </w:t>
      </w:r>
      <w:r w:rsidR="00952C12" w:rsidRPr="005D7D07">
        <w:rPr>
          <w:rFonts w:ascii="Times New Roman" w:hAnsi="Times New Roman" w:cs="Times New Roman"/>
          <w:sz w:val="24"/>
          <w:szCs w:val="24"/>
        </w:rPr>
        <w:t>growing</w:t>
      </w:r>
      <w:r w:rsidR="00FC26CA" w:rsidRPr="005D7D07">
        <w:rPr>
          <w:rFonts w:ascii="Times New Roman" w:hAnsi="Times New Roman" w:cs="Times New Roman"/>
          <w:sz w:val="24"/>
          <w:szCs w:val="24"/>
        </w:rPr>
        <w:t xml:space="preserve"> sense of urgency </w:t>
      </w:r>
      <w:r w:rsidR="003B392D" w:rsidRPr="005D7D07">
        <w:rPr>
          <w:rFonts w:ascii="Times New Roman" w:hAnsi="Times New Roman" w:cs="Times New Roman"/>
          <w:sz w:val="24"/>
          <w:szCs w:val="24"/>
        </w:rPr>
        <w:t>to</w:t>
      </w:r>
      <w:r w:rsidRPr="005D7D07">
        <w:rPr>
          <w:rFonts w:ascii="Times New Roman" w:hAnsi="Times New Roman" w:cs="Times New Roman"/>
          <w:sz w:val="24"/>
          <w:szCs w:val="24"/>
        </w:rPr>
        <w:t xml:space="preserve"> </w:t>
      </w:r>
      <w:r w:rsidR="00FC26CA" w:rsidRPr="005D7D07">
        <w:rPr>
          <w:rFonts w:ascii="Times New Roman" w:hAnsi="Times New Roman" w:cs="Times New Roman"/>
          <w:sz w:val="24"/>
          <w:szCs w:val="24"/>
        </w:rPr>
        <w:t>improv</w:t>
      </w:r>
      <w:r w:rsidR="003B392D" w:rsidRPr="005D7D07">
        <w:rPr>
          <w:rFonts w:ascii="Times New Roman" w:hAnsi="Times New Roman" w:cs="Times New Roman"/>
          <w:sz w:val="24"/>
          <w:szCs w:val="24"/>
        </w:rPr>
        <w:t>e</w:t>
      </w:r>
      <w:r w:rsidR="00FC26CA" w:rsidRPr="005D7D07">
        <w:rPr>
          <w:rFonts w:ascii="Times New Roman" w:hAnsi="Times New Roman" w:cs="Times New Roman"/>
          <w:sz w:val="24"/>
          <w:szCs w:val="24"/>
        </w:rPr>
        <w:t xml:space="preserve"> policy and programmatic outcomes in </w:t>
      </w:r>
      <w:r w:rsidR="00BC690E">
        <w:rPr>
          <w:rFonts w:ascii="Times New Roman" w:hAnsi="Times New Roman" w:cs="Times New Roman"/>
          <w:sz w:val="24"/>
          <w:szCs w:val="24"/>
        </w:rPr>
        <w:t xml:space="preserve">urban neighborhoods with </w:t>
      </w:r>
      <w:r w:rsidRPr="005D7D07">
        <w:rPr>
          <w:rFonts w:ascii="Times New Roman" w:hAnsi="Times New Roman" w:cs="Times New Roman"/>
          <w:sz w:val="24"/>
          <w:szCs w:val="24"/>
        </w:rPr>
        <w:t xml:space="preserve">persistently-high </w:t>
      </w:r>
      <w:r w:rsidR="00BC690E">
        <w:rPr>
          <w:rFonts w:ascii="Times New Roman" w:hAnsi="Times New Roman" w:cs="Times New Roman"/>
          <w:sz w:val="24"/>
          <w:szCs w:val="24"/>
        </w:rPr>
        <w:t xml:space="preserve">concentrations of </w:t>
      </w:r>
      <w:r w:rsidRPr="005D7D07">
        <w:rPr>
          <w:rFonts w:ascii="Times New Roman" w:hAnsi="Times New Roman" w:cs="Times New Roman"/>
          <w:sz w:val="24"/>
          <w:szCs w:val="24"/>
        </w:rPr>
        <w:t xml:space="preserve">poverty. </w:t>
      </w:r>
      <w:r w:rsidR="00FC26CA" w:rsidRPr="005D7D07">
        <w:rPr>
          <w:rFonts w:ascii="Times New Roman" w:hAnsi="Times New Roman" w:cs="Times New Roman"/>
          <w:sz w:val="24"/>
          <w:szCs w:val="24"/>
        </w:rPr>
        <w:t>In the United States, t</w:t>
      </w:r>
      <w:r w:rsidR="00AA0AFA" w:rsidRPr="005D7D07">
        <w:rPr>
          <w:rFonts w:ascii="Times New Roman" w:hAnsi="Times New Roman" w:cs="Times New Roman"/>
          <w:sz w:val="24"/>
          <w:szCs w:val="24"/>
        </w:rPr>
        <w:t>he</w:t>
      </w:r>
      <w:r w:rsidRPr="005D7D07">
        <w:rPr>
          <w:rStyle w:val="Strong"/>
          <w:rFonts w:ascii="Times New Roman" w:hAnsi="Times New Roman" w:cs="Times New Roman"/>
          <w:b w:val="0"/>
          <w:sz w:val="24"/>
          <w:szCs w:val="24"/>
          <w:shd w:val="clear" w:color="auto" w:fill="FFFFFF"/>
        </w:rPr>
        <w:t xml:space="preserve"> population in extreme-poverty neighborhoods rose more than twice as fast </w:t>
      </w:r>
      <w:r w:rsidR="00952C12" w:rsidRPr="005D7D07">
        <w:rPr>
          <w:rStyle w:val="Strong"/>
          <w:rFonts w:ascii="Times New Roman" w:hAnsi="Times New Roman" w:cs="Times New Roman"/>
          <w:b w:val="0"/>
          <w:sz w:val="24"/>
          <w:szCs w:val="24"/>
          <w:shd w:val="clear" w:color="auto" w:fill="FFFFFF"/>
        </w:rPr>
        <w:t xml:space="preserve">as suburbs and </w:t>
      </w:r>
      <w:r w:rsidR="00BC2DE5" w:rsidRPr="005D7D07">
        <w:rPr>
          <w:rStyle w:val="Strong"/>
          <w:rFonts w:ascii="Times New Roman" w:hAnsi="Times New Roman" w:cs="Times New Roman"/>
          <w:b w:val="0"/>
          <w:sz w:val="24"/>
          <w:szCs w:val="24"/>
          <w:shd w:val="clear" w:color="auto" w:fill="FFFFFF"/>
        </w:rPr>
        <w:t>cities, a</w:t>
      </w:r>
      <w:r w:rsidR="003B392D" w:rsidRPr="005D7D07">
        <w:rPr>
          <w:rStyle w:val="Strong"/>
          <w:rFonts w:ascii="Times New Roman" w:hAnsi="Times New Roman" w:cs="Times New Roman"/>
          <w:b w:val="0"/>
          <w:sz w:val="24"/>
          <w:szCs w:val="24"/>
          <w:shd w:val="clear" w:color="auto" w:fill="FFFFFF"/>
        </w:rPr>
        <w:t>s a whole, i</w:t>
      </w:r>
      <w:r w:rsidR="00FC26CA" w:rsidRPr="005D7D07">
        <w:rPr>
          <w:rStyle w:val="Strong"/>
          <w:rFonts w:ascii="Times New Roman" w:hAnsi="Times New Roman" w:cs="Times New Roman"/>
          <w:b w:val="0"/>
          <w:sz w:val="24"/>
          <w:szCs w:val="24"/>
          <w:shd w:val="clear" w:color="auto" w:fill="FFFFFF"/>
        </w:rPr>
        <w:t>n the last decade a</w:t>
      </w:r>
      <w:r w:rsidRPr="005D7D07">
        <w:rPr>
          <w:rStyle w:val="Strong"/>
          <w:rFonts w:ascii="Times New Roman" w:hAnsi="Times New Roman" w:cs="Times New Roman"/>
          <w:b w:val="0"/>
          <w:sz w:val="24"/>
          <w:szCs w:val="24"/>
          <w:shd w:val="clear" w:color="auto" w:fill="FFFFFF"/>
        </w:rPr>
        <w:t>fter declining in the 1990s</w:t>
      </w:r>
      <w:r w:rsidR="00FC26CA" w:rsidRPr="005D7D07">
        <w:rPr>
          <w:rStyle w:val="Strong"/>
          <w:rFonts w:ascii="Times New Roman" w:hAnsi="Times New Roman" w:cs="Times New Roman"/>
          <w:b w:val="0"/>
          <w:sz w:val="24"/>
          <w:szCs w:val="24"/>
          <w:shd w:val="clear" w:color="auto" w:fill="FFFFFF"/>
        </w:rPr>
        <w:t>. T</w:t>
      </w:r>
      <w:r w:rsidRPr="005D7D07">
        <w:rPr>
          <w:rStyle w:val="Strong"/>
          <w:rFonts w:ascii="Times New Roman" w:hAnsi="Times New Roman" w:cs="Times New Roman"/>
          <w:b w:val="0"/>
          <w:sz w:val="24"/>
          <w:szCs w:val="24"/>
          <w:shd w:val="clear" w:color="auto" w:fill="FFFFFF"/>
        </w:rPr>
        <w:t>he population in extreme-poverty neighborhoods</w:t>
      </w:r>
      <w:r w:rsidR="003B392D" w:rsidRPr="005D7D07">
        <w:rPr>
          <w:rStyle w:val="Strong"/>
          <w:rFonts w:ascii="Times New Roman" w:hAnsi="Times New Roman" w:cs="Times New Roman"/>
          <w:b w:val="0"/>
          <w:sz w:val="24"/>
          <w:szCs w:val="24"/>
          <w:shd w:val="clear" w:color="auto" w:fill="FFFFFF"/>
        </w:rPr>
        <w:t xml:space="preserve"> </w:t>
      </w:r>
      <w:r w:rsidR="00FC26CA" w:rsidRPr="005D7D07">
        <w:rPr>
          <w:rStyle w:val="Strong"/>
          <w:rFonts w:ascii="Times New Roman" w:hAnsi="Times New Roman" w:cs="Times New Roman"/>
          <w:b w:val="0"/>
          <w:sz w:val="24"/>
          <w:szCs w:val="24"/>
          <w:shd w:val="clear" w:color="auto" w:fill="FFFFFF"/>
        </w:rPr>
        <w:t>-</w:t>
      </w:r>
      <w:r w:rsidR="003B392D" w:rsidRPr="005D7D07">
        <w:rPr>
          <w:rStyle w:val="Strong"/>
          <w:rFonts w:ascii="Times New Roman" w:hAnsi="Times New Roman" w:cs="Times New Roman"/>
          <w:b w:val="0"/>
          <w:sz w:val="24"/>
          <w:szCs w:val="24"/>
          <w:shd w:val="clear" w:color="auto" w:fill="FFFFFF"/>
        </w:rPr>
        <w:t xml:space="preserve"> </w:t>
      </w:r>
      <w:r w:rsidRPr="005D7D07">
        <w:rPr>
          <w:rStyle w:val="Strong"/>
          <w:rFonts w:ascii="Times New Roman" w:hAnsi="Times New Roman" w:cs="Times New Roman"/>
          <w:b w:val="0"/>
          <w:sz w:val="24"/>
          <w:szCs w:val="24"/>
          <w:shd w:val="clear" w:color="auto" w:fill="FFFFFF"/>
        </w:rPr>
        <w:t>where at least 40 percent of individuals live below the poverty line</w:t>
      </w:r>
      <w:r w:rsidR="00BC690E">
        <w:rPr>
          <w:rStyle w:val="Strong"/>
          <w:rFonts w:ascii="Times New Roman" w:hAnsi="Times New Roman" w:cs="Times New Roman"/>
          <w:b w:val="0"/>
          <w:sz w:val="24"/>
          <w:szCs w:val="24"/>
          <w:shd w:val="clear" w:color="auto" w:fill="FFFFFF"/>
        </w:rPr>
        <w:t xml:space="preserve"> </w:t>
      </w:r>
      <w:r w:rsidRPr="005D7D07">
        <w:rPr>
          <w:rStyle w:val="Strong"/>
          <w:rFonts w:ascii="Times New Roman" w:hAnsi="Times New Roman" w:cs="Times New Roman"/>
          <w:b w:val="0"/>
          <w:sz w:val="24"/>
          <w:szCs w:val="24"/>
          <w:shd w:val="clear" w:color="auto" w:fill="FFFFFF"/>
        </w:rPr>
        <w:t>rose by one-</w:t>
      </w:r>
      <w:r w:rsidR="003B392D" w:rsidRPr="005D7D07">
        <w:rPr>
          <w:rStyle w:val="Strong"/>
          <w:rFonts w:ascii="Times New Roman" w:hAnsi="Times New Roman" w:cs="Times New Roman"/>
          <w:b w:val="0"/>
          <w:sz w:val="24"/>
          <w:szCs w:val="24"/>
          <w:shd w:val="clear" w:color="auto" w:fill="FFFFFF"/>
        </w:rPr>
        <w:t xml:space="preserve"> </w:t>
      </w:r>
      <w:r w:rsidRPr="005D7D07">
        <w:rPr>
          <w:rStyle w:val="Strong"/>
          <w:rFonts w:ascii="Times New Roman" w:hAnsi="Times New Roman" w:cs="Times New Roman"/>
          <w:b w:val="0"/>
          <w:sz w:val="24"/>
          <w:szCs w:val="24"/>
          <w:shd w:val="clear" w:color="auto" w:fill="FFFFFF"/>
        </w:rPr>
        <w:t xml:space="preserve">third </w:t>
      </w:r>
      <w:r w:rsidR="00FC26CA" w:rsidRPr="005D7D07">
        <w:rPr>
          <w:rStyle w:val="Strong"/>
          <w:rFonts w:ascii="Times New Roman" w:hAnsi="Times New Roman" w:cs="Times New Roman"/>
          <w:b w:val="0"/>
          <w:sz w:val="24"/>
          <w:szCs w:val="24"/>
          <w:shd w:val="clear" w:color="auto" w:fill="FFFFFF"/>
        </w:rPr>
        <w:t>during this period</w:t>
      </w:r>
      <w:r w:rsidR="00BC2DE5" w:rsidRPr="005D7D07">
        <w:rPr>
          <w:rStyle w:val="Strong"/>
          <w:rFonts w:ascii="Times New Roman" w:hAnsi="Times New Roman" w:cs="Times New Roman"/>
          <w:b w:val="0"/>
          <w:sz w:val="24"/>
          <w:szCs w:val="24"/>
          <w:shd w:val="clear" w:color="auto" w:fill="FFFFFF"/>
        </w:rPr>
        <w:t xml:space="preserve">. </w:t>
      </w:r>
      <w:r w:rsidRPr="005D7D07">
        <w:rPr>
          <w:rStyle w:val="Strong"/>
          <w:rFonts w:ascii="Times New Roman" w:hAnsi="Times New Roman" w:cs="Times New Roman"/>
          <w:b w:val="0"/>
          <w:sz w:val="24"/>
          <w:szCs w:val="24"/>
          <w:shd w:val="clear" w:color="auto" w:fill="FFFFFF"/>
        </w:rPr>
        <w:t xml:space="preserve"> </w:t>
      </w:r>
      <w:r w:rsidR="00FC26CA" w:rsidRPr="005D7D07">
        <w:rPr>
          <w:rFonts w:ascii="Times New Roman" w:hAnsi="Times New Roman" w:cs="Times New Roman"/>
          <w:bCs/>
          <w:sz w:val="24"/>
          <w:szCs w:val="24"/>
          <w:shd w:val="clear" w:color="auto" w:fill="FFFFFF"/>
        </w:rPr>
        <w:t>P</w:t>
      </w:r>
      <w:r w:rsidRPr="005D7D07">
        <w:rPr>
          <w:rFonts w:ascii="Times New Roman" w:hAnsi="Times New Roman" w:cs="Times New Roman"/>
          <w:bCs/>
          <w:sz w:val="24"/>
          <w:szCs w:val="24"/>
          <w:shd w:val="clear" w:color="auto" w:fill="FFFFFF"/>
        </w:rPr>
        <w:t>oor people in cities remain more than four times as likely to live in concentrated</w:t>
      </w:r>
      <w:r w:rsidR="00FC26CA" w:rsidRPr="005D7D07">
        <w:rPr>
          <w:rFonts w:ascii="Times New Roman" w:hAnsi="Times New Roman" w:cs="Times New Roman"/>
          <w:bCs/>
          <w:sz w:val="24"/>
          <w:szCs w:val="24"/>
          <w:shd w:val="clear" w:color="auto" w:fill="FFFFFF"/>
        </w:rPr>
        <w:t xml:space="preserve"> poverty neighborhoods</w:t>
      </w:r>
      <w:r w:rsidR="004E4C9B" w:rsidRPr="005D7D07">
        <w:rPr>
          <w:rFonts w:ascii="Times New Roman" w:hAnsi="Times New Roman" w:cs="Times New Roman"/>
          <w:bCs/>
          <w:sz w:val="24"/>
          <w:szCs w:val="24"/>
          <w:shd w:val="clear" w:color="auto" w:fill="FFFFFF"/>
        </w:rPr>
        <w:t xml:space="preserve"> </w:t>
      </w:r>
      <w:r w:rsidR="004E4C9B" w:rsidRPr="005D7D07">
        <w:rPr>
          <w:rStyle w:val="Strong"/>
          <w:rFonts w:ascii="Times New Roman" w:hAnsi="Times New Roman" w:cs="Times New Roman"/>
          <w:b w:val="0"/>
          <w:sz w:val="24"/>
          <w:szCs w:val="24"/>
          <w:shd w:val="clear" w:color="auto" w:fill="FFFFFF"/>
        </w:rPr>
        <w:t xml:space="preserve">(Kneebone, Nadeau, and </w:t>
      </w:r>
      <w:proofErr w:type="spellStart"/>
      <w:r w:rsidR="004E4C9B" w:rsidRPr="005D7D07">
        <w:rPr>
          <w:rStyle w:val="Strong"/>
          <w:rFonts w:ascii="Times New Roman" w:hAnsi="Times New Roman" w:cs="Times New Roman"/>
          <w:b w:val="0"/>
          <w:sz w:val="24"/>
          <w:szCs w:val="24"/>
          <w:shd w:val="clear" w:color="auto" w:fill="FFFFFF"/>
        </w:rPr>
        <w:t>Berube</w:t>
      </w:r>
      <w:proofErr w:type="spellEnd"/>
      <w:r w:rsidR="004E4C9B" w:rsidRPr="005D7D07">
        <w:rPr>
          <w:rStyle w:val="Strong"/>
          <w:rFonts w:ascii="Times New Roman" w:hAnsi="Times New Roman" w:cs="Times New Roman"/>
          <w:b w:val="0"/>
          <w:sz w:val="24"/>
          <w:szCs w:val="24"/>
          <w:shd w:val="clear" w:color="auto" w:fill="FFFFFF"/>
        </w:rPr>
        <w:t xml:space="preserve">, </w:t>
      </w:r>
      <w:r w:rsidR="0039250C" w:rsidRPr="005D7D07">
        <w:rPr>
          <w:rStyle w:val="Strong"/>
          <w:rFonts w:ascii="Times New Roman" w:hAnsi="Times New Roman" w:cs="Times New Roman"/>
          <w:b w:val="0"/>
          <w:sz w:val="24"/>
          <w:szCs w:val="24"/>
          <w:shd w:val="clear" w:color="auto" w:fill="FFFFFF"/>
        </w:rPr>
        <w:t>2011</w:t>
      </w:r>
      <w:r w:rsidR="004E4C9B" w:rsidRPr="005D7D07">
        <w:rPr>
          <w:rStyle w:val="Strong"/>
          <w:rFonts w:ascii="Times New Roman" w:hAnsi="Times New Roman" w:cs="Times New Roman"/>
          <w:b w:val="0"/>
          <w:sz w:val="24"/>
          <w:szCs w:val="24"/>
          <w:shd w:val="clear" w:color="auto" w:fill="FFFFFF"/>
        </w:rPr>
        <w:t>)</w:t>
      </w:r>
      <w:r w:rsidR="00AA0AFA" w:rsidRPr="005D7D07">
        <w:rPr>
          <w:rFonts w:ascii="Times New Roman" w:hAnsi="Times New Roman" w:cs="Times New Roman"/>
          <w:bCs/>
          <w:sz w:val="24"/>
          <w:szCs w:val="24"/>
          <w:shd w:val="clear" w:color="auto" w:fill="FFFFFF"/>
        </w:rPr>
        <w:t xml:space="preserve">. </w:t>
      </w:r>
      <w:r w:rsidR="00952C12" w:rsidRPr="005D7D07">
        <w:rPr>
          <w:rFonts w:ascii="Times New Roman" w:hAnsi="Times New Roman" w:cs="Times New Roman"/>
          <w:bCs/>
          <w:sz w:val="24"/>
          <w:szCs w:val="24"/>
          <w:shd w:val="clear" w:color="auto" w:fill="FFFFFF"/>
        </w:rPr>
        <w:t>Studies have found that p</w:t>
      </w:r>
      <w:r w:rsidR="00AA0AFA" w:rsidRPr="005D7D07">
        <w:rPr>
          <w:rFonts w:ascii="Times New Roman" w:hAnsi="Times New Roman" w:cs="Times New Roman"/>
          <w:bCs/>
          <w:sz w:val="24"/>
          <w:szCs w:val="24"/>
          <w:shd w:val="clear" w:color="auto" w:fill="FFFFFF"/>
        </w:rPr>
        <w:t>oor individuals and families are not evenly distributed across communities or throughout the country. Instead, they tend to live near one another, clustering in certain neighborhoods and regions</w:t>
      </w:r>
      <w:r w:rsidR="0039250C" w:rsidRPr="005D7D07">
        <w:rPr>
          <w:rFonts w:ascii="Times New Roman" w:hAnsi="Times New Roman" w:cs="Times New Roman"/>
          <w:bCs/>
          <w:sz w:val="24"/>
          <w:szCs w:val="24"/>
          <w:shd w:val="clear" w:color="auto" w:fill="FFFFFF"/>
        </w:rPr>
        <w:t xml:space="preserve"> (Kingsley, </w:t>
      </w:r>
      <w:proofErr w:type="spellStart"/>
      <w:r w:rsidR="00341DBB">
        <w:rPr>
          <w:rFonts w:ascii="Times New Roman" w:hAnsi="Times New Roman" w:cs="Times New Roman"/>
          <w:bCs/>
          <w:sz w:val="24"/>
          <w:szCs w:val="24"/>
          <w:shd w:val="clear" w:color="auto" w:fill="FFFFFF"/>
        </w:rPr>
        <w:t>Coulton</w:t>
      </w:r>
      <w:proofErr w:type="spellEnd"/>
      <w:r w:rsidR="00341DBB">
        <w:rPr>
          <w:rFonts w:ascii="Times New Roman" w:hAnsi="Times New Roman" w:cs="Times New Roman"/>
          <w:bCs/>
          <w:sz w:val="24"/>
          <w:szCs w:val="24"/>
          <w:shd w:val="clear" w:color="auto" w:fill="FFFFFF"/>
        </w:rPr>
        <w:t>, P</w:t>
      </w:r>
      <w:r w:rsidR="0039250C" w:rsidRPr="005D7D07">
        <w:rPr>
          <w:rFonts w:ascii="Times New Roman" w:hAnsi="Times New Roman" w:cs="Times New Roman"/>
          <w:bCs/>
          <w:sz w:val="24"/>
          <w:szCs w:val="24"/>
          <w:shd w:val="clear" w:color="auto" w:fill="FFFFFF"/>
        </w:rPr>
        <w:t>ettit, 20</w:t>
      </w:r>
      <w:r w:rsidR="00341DBB">
        <w:rPr>
          <w:rFonts w:ascii="Times New Roman" w:hAnsi="Times New Roman" w:cs="Times New Roman"/>
          <w:bCs/>
          <w:sz w:val="24"/>
          <w:szCs w:val="24"/>
          <w:shd w:val="clear" w:color="auto" w:fill="FFFFFF"/>
        </w:rPr>
        <w:t>14</w:t>
      </w:r>
      <w:r w:rsidR="0039250C" w:rsidRPr="005D7D07">
        <w:rPr>
          <w:rFonts w:ascii="Times New Roman" w:hAnsi="Times New Roman" w:cs="Times New Roman"/>
          <w:bCs/>
          <w:sz w:val="24"/>
          <w:szCs w:val="24"/>
          <w:shd w:val="clear" w:color="auto" w:fill="FFFFFF"/>
        </w:rPr>
        <w:t>)</w:t>
      </w:r>
      <w:r w:rsidR="00AA0AFA" w:rsidRPr="005D7D07">
        <w:rPr>
          <w:rFonts w:ascii="Times New Roman" w:hAnsi="Times New Roman" w:cs="Times New Roman"/>
          <w:bCs/>
          <w:sz w:val="24"/>
          <w:szCs w:val="24"/>
          <w:shd w:val="clear" w:color="auto" w:fill="FFFFFF"/>
        </w:rPr>
        <w:t xml:space="preserve">. </w:t>
      </w:r>
      <w:r w:rsidR="006E6E26" w:rsidRPr="005D7D07">
        <w:rPr>
          <w:rFonts w:ascii="Times New Roman" w:hAnsi="Times New Roman" w:cs="Times New Roman"/>
          <w:bCs/>
          <w:sz w:val="24"/>
          <w:szCs w:val="24"/>
          <w:shd w:val="clear" w:color="auto" w:fill="FFFFFF"/>
        </w:rPr>
        <w:t xml:space="preserve"> </w:t>
      </w:r>
      <w:r w:rsidR="00952C12" w:rsidRPr="005D7D07">
        <w:rPr>
          <w:rFonts w:ascii="Times New Roman" w:hAnsi="Times New Roman" w:cs="Times New Roman"/>
          <w:bCs/>
          <w:sz w:val="24"/>
          <w:szCs w:val="24"/>
          <w:shd w:val="clear" w:color="auto" w:fill="FFFFFF"/>
        </w:rPr>
        <w:t>h</w:t>
      </w:r>
      <w:r w:rsidR="00AA0AFA" w:rsidRPr="005D7D07">
        <w:rPr>
          <w:rFonts w:ascii="Times New Roman" w:hAnsi="Times New Roman" w:cs="Times New Roman"/>
          <w:bCs/>
          <w:sz w:val="24"/>
          <w:szCs w:val="24"/>
          <w:shd w:val="clear" w:color="auto" w:fill="FFFFFF"/>
        </w:rPr>
        <w:t>is concentration of poverty results in higher crime rates, underperforming public schools, poor housing and health conditions, as well as limited access to private services and job opportunities.</w:t>
      </w:r>
      <w:r w:rsidR="0039250C" w:rsidRPr="005D7D07">
        <w:rPr>
          <w:rFonts w:ascii="Times New Roman" w:hAnsi="Times New Roman" w:cs="Times New Roman"/>
          <w:bCs/>
          <w:sz w:val="24"/>
          <w:szCs w:val="24"/>
          <w:shd w:val="clear" w:color="auto" w:fill="FFFFFF"/>
        </w:rPr>
        <w:t xml:space="preserve"> The urgency and comple</w:t>
      </w:r>
      <w:r w:rsidR="00D31329" w:rsidRPr="005D7D07">
        <w:rPr>
          <w:rFonts w:ascii="Times New Roman" w:hAnsi="Times New Roman" w:cs="Times New Roman"/>
          <w:bCs/>
          <w:sz w:val="24"/>
          <w:szCs w:val="24"/>
          <w:shd w:val="clear" w:color="auto" w:fill="FFFFFF"/>
        </w:rPr>
        <w:t>xi</w:t>
      </w:r>
      <w:r w:rsidR="0039250C" w:rsidRPr="005D7D07">
        <w:rPr>
          <w:rFonts w:ascii="Times New Roman" w:hAnsi="Times New Roman" w:cs="Times New Roman"/>
          <w:bCs/>
          <w:sz w:val="24"/>
          <w:szCs w:val="24"/>
          <w:shd w:val="clear" w:color="auto" w:fill="FFFFFF"/>
        </w:rPr>
        <w:t xml:space="preserve">ty of </w:t>
      </w:r>
      <w:r w:rsidR="00D31329" w:rsidRPr="005D7D07">
        <w:rPr>
          <w:rFonts w:ascii="Times New Roman" w:hAnsi="Times New Roman" w:cs="Times New Roman"/>
          <w:bCs/>
          <w:sz w:val="24"/>
          <w:szCs w:val="24"/>
          <w:shd w:val="clear" w:color="auto" w:fill="FFFFFF"/>
        </w:rPr>
        <w:t xml:space="preserve">concentrated poverty issues places a burden on community development organizations generally strapped of </w:t>
      </w:r>
      <w:r w:rsidR="00BC2DE5" w:rsidRPr="005D7D07">
        <w:rPr>
          <w:rFonts w:ascii="Times New Roman" w:hAnsi="Times New Roman" w:cs="Times New Roman"/>
          <w:bCs/>
          <w:sz w:val="24"/>
          <w:szCs w:val="24"/>
          <w:shd w:val="clear" w:color="auto" w:fill="FFFFFF"/>
        </w:rPr>
        <w:t xml:space="preserve">financial </w:t>
      </w:r>
      <w:r w:rsidR="00D31329" w:rsidRPr="005D7D07">
        <w:rPr>
          <w:rFonts w:ascii="Times New Roman" w:hAnsi="Times New Roman" w:cs="Times New Roman"/>
          <w:bCs/>
          <w:sz w:val="24"/>
          <w:szCs w:val="24"/>
          <w:shd w:val="clear" w:color="auto" w:fill="FFFFFF"/>
        </w:rPr>
        <w:t xml:space="preserve">resources and with limited management capacity. </w:t>
      </w:r>
      <w:r w:rsidR="00BC2DE5" w:rsidRPr="005D7D07">
        <w:rPr>
          <w:rFonts w:ascii="Times New Roman" w:hAnsi="Times New Roman" w:cs="Times New Roman"/>
          <w:sz w:val="24"/>
          <w:szCs w:val="24"/>
        </w:rPr>
        <w:t xml:space="preserve">The use of transparent and effective performance management techniques can be an important planning and administrative tool for community development organizations involved in the delivery of programs and services to neighborhoods with high concentrations of poverty. </w:t>
      </w:r>
      <w:r w:rsidR="00D31329" w:rsidRPr="005D7D07">
        <w:rPr>
          <w:rFonts w:ascii="Times New Roman" w:hAnsi="Times New Roman" w:cs="Times New Roman"/>
          <w:bCs/>
          <w:sz w:val="24"/>
          <w:szCs w:val="24"/>
          <w:shd w:val="clear" w:color="auto" w:fill="FFFFFF"/>
        </w:rPr>
        <w:t xml:space="preserve">The use of well-crafted performance management data can improve the capacity of community development </w:t>
      </w:r>
      <w:r w:rsidR="00336801" w:rsidRPr="005D7D07">
        <w:rPr>
          <w:rFonts w:ascii="Times New Roman" w:hAnsi="Times New Roman" w:cs="Times New Roman"/>
          <w:bCs/>
          <w:sz w:val="24"/>
          <w:szCs w:val="24"/>
          <w:shd w:val="clear" w:color="auto" w:fill="FFFFFF"/>
        </w:rPr>
        <w:t>organizations</w:t>
      </w:r>
      <w:r w:rsidR="00D31329" w:rsidRPr="005D7D07">
        <w:rPr>
          <w:rFonts w:ascii="Times New Roman" w:hAnsi="Times New Roman" w:cs="Times New Roman"/>
          <w:bCs/>
          <w:sz w:val="24"/>
          <w:szCs w:val="24"/>
          <w:shd w:val="clear" w:color="auto" w:fill="FFFFFF"/>
        </w:rPr>
        <w:t xml:space="preserve"> </w:t>
      </w:r>
      <w:r w:rsidR="00336801" w:rsidRPr="005D7D07">
        <w:rPr>
          <w:rFonts w:ascii="Times New Roman" w:hAnsi="Times New Roman" w:cs="Times New Roman"/>
          <w:bCs/>
          <w:sz w:val="24"/>
          <w:szCs w:val="24"/>
          <w:shd w:val="clear" w:color="auto" w:fill="FFFFFF"/>
        </w:rPr>
        <w:t>to administer and target program resources and evaluate both internal and external benefits</w:t>
      </w:r>
      <w:r w:rsidR="007B4107" w:rsidRPr="005D7D07">
        <w:rPr>
          <w:rFonts w:ascii="Times New Roman" w:hAnsi="Times New Roman" w:cs="Times New Roman"/>
          <w:bCs/>
          <w:sz w:val="24"/>
          <w:szCs w:val="24"/>
          <w:shd w:val="clear" w:color="auto" w:fill="FFFFFF"/>
        </w:rPr>
        <w:t xml:space="preserve"> (Cowan, Kingsley, 2015)</w:t>
      </w:r>
      <w:r w:rsidR="00336801" w:rsidRPr="005D7D07">
        <w:rPr>
          <w:rFonts w:ascii="Times New Roman" w:hAnsi="Times New Roman" w:cs="Times New Roman"/>
          <w:bCs/>
          <w:sz w:val="24"/>
          <w:szCs w:val="24"/>
          <w:shd w:val="clear" w:color="auto" w:fill="FFFFFF"/>
        </w:rPr>
        <w:t>.</w:t>
      </w:r>
    </w:p>
    <w:p w:rsidR="00E16960" w:rsidRPr="005D7D07" w:rsidRDefault="00E16960" w:rsidP="00656DD2">
      <w:pPr>
        <w:jc w:val="both"/>
        <w:rPr>
          <w:rFonts w:ascii="Times New Roman" w:hAnsi="Times New Roman" w:cs="Times New Roman"/>
          <w:bCs/>
          <w:sz w:val="24"/>
          <w:szCs w:val="24"/>
          <w:shd w:val="clear" w:color="auto" w:fill="FFFFFF"/>
        </w:rPr>
      </w:pPr>
      <w:r w:rsidRPr="005D7D07">
        <w:rPr>
          <w:rFonts w:ascii="Times New Roman" w:hAnsi="Times New Roman" w:cs="Times New Roman"/>
          <w:sz w:val="24"/>
          <w:szCs w:val="24"/>
        </w:rPr>
        <w:t xml:space="preserve">The research focuses on the policy and program delivery of the </w:t>
      </w:r>
      <w:r w:rsidRPr="005D7D07">
        <w:rPr>
          <w:rFonts w:ascii="Times New Roman" w:hAnsi="Times New Roman" w:cs="Times New Roman"/>
          <w:sz w:val="24"/>
          <w:szCs w:val="24"/>
          <w:shd w:val="clear" w:color="auto" w:fill="FFFFFF"/>
        </w:rPr>
        <w:t>Miami-Dade Economic Advocacy Trust (MDEAT) to 17 Targeted Urban Areas (TUAs) in Miami-Dade County, Florida.  MDEAT’s role is to help ensure the equitable participation of Blacks in Miami-Dade County's economic growth through advocacy and monitoring of economic conditions and economic development initiatives. MDEAT, formerly Metro Miami Action Plan (MMAP), was founded s</w:t>
      </w:r>
      <w:r w:rsidRPr="005D7D07">
        <w:rPr>
          <w:rFonts w:ascii="Times New Roman" w:eastAsia="Times New Roman" w:hAnsi="Times New Roman" w:cs="Times New Roman"/>
          <w:sz w:val="24"/>
          <w:szCs w:val="24"/>
        </w:rPr>
        <w:t>h</w:t>
      </w:r>
      <w:r w:rsidRPr="00DC52B0">
        <w:rPr>
          <w:rFonts w:ascii="Times New Roman" w:eastAsia="Times New Roman" w:hAnsi="Times New Roman" w:cs="Times New Roman"/>
          <w:sz w:val="24"/>
          <w:szCs w:val="24"/>
        </w:rPr>
        <w:t>ortly after an explosion of civil unrest ravaged Miami-Dade</w:t>
      </w:r>
      <w:r w:rsidRPr="005D7D07">
        <w:rPr>
          <w:rFonts w:ascii="Times New Roman" w:eastAsia="Times New Roman" w:hAnsi="Times New Roman" w:cs="Times New Roman"/>
          <w:sz w:val="24"/>
          <w:szCs w:val="24"/>
        </w:rPr>
        <w:t xml:space="preserve"> County’s </w:t>
      </w:r>
      <w:r w:rsidRPr="00DC52B0">
        <w:rPr>
          <w:rFonts w:ascii="Times New Roman" w:eastAsia="Times New Roman" w:hAnsi="Times New Roman" w:cs="Times New Roman"/>
          <w:sz w:val="24"/>
          <w:szCs w:val="24"/>
        </w:rPr>
        <w:t>inner-city communities in the early 1980s</w:t>
      </w:r>
      <w:r w:rsidRPr="005D7D07">
        <w:rPr>
          <w:rFonts w:ascii="Times New Roman" w:eastAsia="Times New Roman" w:hAnsi="Times New Roman" w:cs="Times New Roman"/>
          <w:sz w:val="24"/>
          <w:szCs w:val="24"/>
        </w:rPr>
        <w:t>. In its current capacity as a c</w:t>
      </w:r>
      <w:r w:rsidRPr="005D7D07">
        <w:rPr>
          <w:rFonts w:ascii="Times New Roman" w:hAnsi="Times New Roman" w:cs="Times New Roman"/>
          <w:sz w:val="24"/>
          <w:szCs w:val="24"/>
        </w:rPr>
        <w:t xml:space="preserve">ounty-government agency, (MDEAT) is responsible for providing quarterly financial reports and submitting to the Board an annual report card on the on the state of the Black community in Miami-Dade County. </w:t>
      </w:r>
      <w:r w:rsidR="005D7D07" w:rsidRPr="005D7D07">
        <w:rPr>
          <w:rFonts w:ascii="Times New Roman" w:hAnsi="Times New Roman" w:cs="Times New Roman"/>
          <w:sz w:val="24"/>
          <w:szCs w:val="24"/>
        </w:rPr>
        <w:t xml:space="preserve">MDEAT has oversight for four policy areas within the TUAs: jobs/economic development, housing, education and criminal justice. </w:t>
      </w:r>
    </w:p>
    <w:p w:rsidR="00BC690E" w:rsidRDefault="00BC2DE5" w:rsidP="00656DD2">
      <w:pPr>
        <w:jc w:val="both"/>
        <w:rPr>
          <w:rFonts w:ascii="Times New Roman" w:hAnsi="Times New Roman" w:cs="Times New Roman"/>
          <w:sz w:val="24"/>
          <w:szCs w:val="24"/>
        </w:rPr>
      </w:pPr>
      <w:r w:rsidRPr="005D7D07">
        <w:rPr>
          <w:rFonts w:ascii="Times New Roman" w:hAnsi="Times New Roman" w:cs="Times New Roman"/>
          <w:sz w:val="24"/>
          <w:szCs w:val="24"/>
        </w:rPr>
        <w:t xml:space="preserve">Objectives: </w:t>
      </w:r>
    </w:p>
    <w:p w:rsidR="00AA0AFA" w:rsidRPr="005D7D07" w:rsidRDefault="00AA0AFA" w:rsidP="00656DD2">
      <w:pPr>
        <w:jc w:val="both"/>
        <w:rPr>
          <w:rFonts w:ascii="Times New Roman" w:hAnsi="Times New Roman" w:cs="Times New Roman"/>
          <w:sz w:val="24"/>
          <w:szCs w:val="24"/>
        </w:rPr>
      </w:pPr>
      <w:r w:rsidRPr="005D7D07">
        <w:rPr>
          <w:rFonts w:ascii="Times New Roman" w:hAnsi="Times New Roman" w:cs="Times New Roman"/>
          <w:sz w:val="24"/>
          <w:szCs w:val="24"/>
        </w:rPr>
        <w:t xml:space="preserve">The research </w:t>
      </w:r>
      <w:r w:rsidR="00BC2DE5" w:rsidRPr="005D7D07">
        <w:rPr>
          <w:rFonts w:ascii="Times New Roman" w:hAnsi="Times New Roman" w:cs="Times New Roman"/>
          <w:sz w:val="24"/>
          <w:szCs w:val="24"/>
        </w:rPr>
        <w:t xml:space="preserve">will build on a growing body of knowledge </w:t>
      </w:r>
      <w:r w:rsidRPr="005D7D07">
        <w:rPr>
          <w:rFonts w:ascii="Times New Roman" w:hAnsi="Times New Roman" w:cs="Times New Roman"/>
          <w:sz w:val="24"/>
          <w:szCs w:val="24"/>
        </w:rPr>
        <w:t xml:space="preserve">on </w:t>
      </w:r>
      <w:r w:rsidR="00BC2DE5" w:rsidRPr="005D7D07">
        <w:rPr>
          <w:rFonts w:ascii="Times New Roman" w:hAnsi="Times New Roman" w:cs="Times New Roman"/>
          <w:sz w:val="24"/>
          <w:szCs w:val="24"/>
        </w:rPr>
        <w:t>how comprehensive</w:t>
      </w:r>
      <w:r w:rsidR="002812E5" w:rsidRPr="005D7D07">
        <w:rPr>
          <w:rFonts w:ascii="Times New Roman" w:hAnsi="Times New Roman" w:cs="Times New Roman"/>
          <w:sz w:val="24"/>
          <w:szCs w:val="24"/>
        </w:rPr>
        <w:t xml:space="preserve"> and integrated</w:t>
      </w:r>
      <w:r w:rsidR="002E164F" w:rsidRPr="005D7D07">
        <w:rPr>
          <w:rFonts w:ascii="Times New Roman" w:hAnsi="Times New Roman" w:cs="Times New Roman"/>
          <w:sz w:val="24"/>
          <w:szCs w:val="24"/>
        </w:rPr>
        <w:t>,</w:t>
      </w:r>
      <w:r w:rsidR="00BC2DE5" w:rsidRPr="005D7D07">
        <w:rPr>
          <w:rFonts w:ascii="Times New Roman" w:hAnsi="Times New Roman" w:cs="Times New Roman"/>
          <w:sz w:val="24"/>
          <w:szCs w:val="24"/>
        </w:rPr>
        <w:t xml:space="preserve"> </w:t>
      </w:r>
      <w:r w:rsidR="002E164F" w:rsidRPr="005D7D07">
        <w:rPr>
          <w:rFonts w:ascii="Times New Roman" w:hAnsi="Times New Roman" w:cs="Times New Roman"/>
          <w:sz w:val="24"/>
          <w:szCs w:val="24"/>
        </w:rPr>
        <w:t>performance</w:t>
      </w:r>
      <w:r w:rsidR="00BC2DE5" w:rsidRPr="005D7D07">
        <w:rPr>
          <w:rFonts w:ascii="Times New Roman" w:hAnsi="Times New Roman" w:cs="Times New Roman"/>
          <w:sz w:val="24"/>
          <w:szCs w:val="24"/>
        </w:rPr>
        <w:t>-based</w:t>
      </w:r>
      <w:r w:rsidRPr="005D7D07">
        <w:rPr>
          <w:rFonts w:ascii="Times New Roman" w:hAnsi="Times New Roman" w:cs="Times New Roman"/>
          <w:sz w:val="24"/>
          <w:szCs w:val="24"/>
        </w:rPr>
        <w:t xml:space="preserve"> indicators can assist community development organizations </w:t>
      </w:r>
      <w:r w:rsidR="002E164F" w:rsidRPr="005D7D07">
        <w:rPr>
          <w:rFonts w:ascii="Times New Roman" w:hAnsi="Times New Roman" w:cs="Times New Roman"/>
          <w:sz w:val="24"/>
          <w:szCs w:val="24"/>
        </w:rPr>
        <w:t xml:space="preserve">to build management capacity and improve program and service delivery outcomes in concentrated poverty neighborhoods. </w:t>
      </w:r>
      <w:r w:rsidR="005810D7">
        <w:rPr>
          <w:rFonts w:ascii="Times New Roman" w:hAnsi="Times New Roman" w:cs="Times New Roman"/>
          <w:sz w:val="24"/>
          <w:szCs w:val="24"/>
        </w:rPr>
        <w:t xml:space="preserve">The research will expand on the existing baseline analysis performed of the 17 Targeted Neighborhood Areas by the Florida International University Metropolitan Center on behalf of the Miami-Dade Economic Advocacy Trust to </w:t>
      </w:r>
      <w:r w:rsidR="002812E5" w:rsidRPr="005D7D07">
        <w:rPr>
          <w:rFonts w:ascii="Times New Roman" w:hAnsi="Times New Roman" w:cs="Times New Roman"/>
          <w:sz w:val="24"/>
          <w:szCs w:val="24"/>
        </w:rPr>
        <w:t xml:space="preserve">1) develop a </w:t>
      </w:r>
      <w:r w:rsidR="00833EC4" w:rsidRPr="005D7D07">
        <w:rPr>
          <w:rFonts w:ascii="Times New Roman" w:hAnsi="Times New Roman" w:cs="Times New Roman"/>
          <w:sz w:val="24"/>
          <w:szCs w:val="24"/>
        </w:rPr>
        <w:t xml:space="preserve">comprehensive and </w:t>
      </w:r>
      <w:r w:rsidR="00833EC4" w:rsidRPr="005D7D07">
        <w:rPr>
          <w:rFonts w:ascii="Times New Roman" w:hAnsi="Times New Roman" w:cs="Times New Roman"/>
          <w:sz w:val="24"/>
          <w:szCs w:val="24"/>
        </w:rPr>
        <w:lastRenderedPageBreak/>
        <w:t>integrated set of performance-based indicators that can help improve the planning and management capacity of community development organizations, 2) identify potential gaps in program and service delivery to concentrated poverty neighborhoods, and 3) provide a scorecard mechanism to assist in program evaluation, decision making and budgeting.</w:t>
      </w:r>
    </w:p>
    <w:p w:rsidR="00BC690E" w:rsidRDefault="00BC690E" w:rsidP="00656DD2">
      <w:pPr>
        <w:jc w:val="both"/>
        <w:rPr>
          <w:rFonts w:ascii="Times New Roman" w:hAnsi="Times New Roman" w:cs="Times New Roman"/>
          <w:sz w:val="24"/>
          <w:szCs w:val="24"/>
        </w:rPr>
      </w:pPr>
      <w:r>
        <w:rPr>
          <w:rFonts w:ascii="Times New Roman" w:hAnsi="Times New Roman" w:cs="Times New Roman"/>
          <w:sz w:val="24"/>
          <w:szCs w:val="24"/>
        </w:rPr>
        <w:t>Methodology:</w:t>
      </w:r>
    </w:p>
    <w:p w:rsidR="008A0CF8" w:rsidRPr="005D7D07" w:rsidRDefault="00DF7466" w:rsidP="00656DD2">
      <w:pPr>
        <w:jc w:val="both"/>
        <w:rPr>
          <w:rFonts w:ascii="Times New Roman" w:hAnsi="Times New Roman" w:cs="Times New Roman"/>
          <w:sz w:val="24"/>
          <w:szCs w:val="24"/>
        </w:rPr>
      </w:pPr>
      <w:r w:rsidRPr="005D7D07">
        <w:rPr>
          <w:rFonts w:ascii="Times New Roman" w:hAnsi="Times New Roman" w:cs="Times New Roman"/>
          <w:sz w:val="24"/>
          <w:szCs w:val="24"/>
        </w:rPr>
        <w:t xml:space="preserve">The </w:t>
      </w:r>
      <w:r w:rsidR="00E16960" w:rsidRPr="005D7D07">
        <w:rPr>
          <w:rFonts w:ascii="Times New Roman" w:hAnsi="Times New Roman" w:cs="Times New Roman"/>
          <w:sz w:val="24"/>
          <w:szCs w:val="24"/>
        </w:rPr>
        <w:t xml:space="preserve">research </w:t>
      </w:r>
      <w:r w:rsidRPr="005D7D07">
        <w:rPr>
          <w:rFonts w:ascii="Times New Roman" w:hAnsi="Times New Roman" w:cs="Times New Roman"/>
          <w:sz w:val="24"/>
          <w:szCs w:val="24"/>
        </w:rPr>
        <w:t>methodology includes the following elements:</w:t>
      </w:r>
    </w:p>
    <w:p w:rsidR="00DF7466" w:rsidRPr="005D7D07" w:rsidRDefault="00DF7466" w:rsidP="00656DD2">
      <w:pPr>
        <w:jc w:val="both"/>
        <w:rPr>
          <w:rFonts w:ascii="Times New Roman" w:hAnsi="Times New Roman" w:cs="Times New Roman"/>
          <w:sz w:val="24"/>
          <w:szCs w:val="24"/>
        </w:rPr>
      </w:pPr>
      <w:r w:rsidRPr="005D7D07">
        <w:rPr>
          <w:rFonts w:ascii="Times New Roman" w:hAnsi="Times New Roman" w:cs="Times New Roman"/>
          <w:sz w:val="24"/>
          <w:szCs w:val="24"/>
        </w:rPr>
        <w:t xml:space="preserve">1) </w:t>
      </w:r>
      <w:r w:rsidR="00E16960" w:rsidRPr="005D7D07">
        <w:rPr>
          <w:rFonts w:ascii="Times New Roman" w:hAnsi="Times New Roman" w:cs="Times New Roman"/>
          <w:sz w:val="24"/>
          <w:szCs w:val="24"/>
        </w:rPr>
        <w:t>In collaboration with MDEAT, define the issues and program needs within Miami-Dade County’s 17 Targeted urban Areas (TUAs) and how these issues and needs relate to the</w:t>
      </w:r>
      <w:r w:rsidR="00547665" w:rsidRPr="005D7D07">
        <w:rPr>
          <w:rFonts w:ascii="Times New Roman" w:hAnsi="Times New Roman" w:cs="Times New Roman"/>
          <w:sz w:val="24"/>
          <w:szCs w:val="24"/>
        </w:rPr>
        <w:t xml:space="preserve"> </w:t>
      </w:r>
      <w:r w:rsidRPr="005D7D07">
        <w:rPr>
          <w:rFonts w:ascii="Times New Roman" w:hAnsi="Times New Roman" w:cs="Times New Roman"/>
          <w:sz w:val="24"/>
          <w:szCs w:val="24"/>
        </w:rPr>
        <w:t xml:space="preserve">four policy areas for which MDEAT has </w:t>
      </w:r>
      <w:r w:rsidR="00E16960" w:rsidRPr="005D7D07">
        <w:rPr>
          <w:rFonts w:ascii="Times New Roman" w:hAnsi="Times New Roman" w:cs="Times New Roman"/>
          <w:sz w:val="24"/>
          <w:szCs w:val="24"/>
        </w:rPr>
        <w:t>oversight</w:t>
      </w:r>
      <w:r w:rsidR="005D7D07" w:rsidRPr="005D7D07">
        <w:rPr>
          <w:rFonts w:ascii="Times New Roman" w:hAnsi="Times New Roman" w:cs="Times New Roman"/>
          <w:sz w:val="24"/>
          <w:szCs w:val="24"/>
        </w:rPr>
        <w:t>;</w:t>
      </w:r>
    </w:p>
    <w:p w:rsidR="00E16960" w:rsidRPr="005D7D07" w:rsidRDefault="00DF7466" w:rsidP="00656DD2">
      <w:pPr>
        <w:jc w:val="both"/>
        <w:rPr>
          <w:rFonts w:ascii="Times New Roman" w:hAnsi="Times New Roman" w:cs="Times New Roman"/>
          <w:sz w:val="24"/>
          <w:szCs w:val="24"/>
        </w:rPr>
      </w:pPr>
      <w:r w:rsidRPr="005D7D07">
        <w:rPr>
          <w:rFonts w:ascii="Times New Roman" w:hAnsi="Times New Roman" w:cs="Times New Roman"/>
          <w:sz w:val="24"/>
          <w:szCs w:val="24"/>
        </w:rPr>
        <w:t xml:space="preserve">2) </w:t>
      </w:r>
      <w:r w:rsidR="00E16960" w:rsidRPr="005D7D07">
        <w:rPr>
          <w:rFonts w:ascii="Times New Roman" w:hAnsi="Times New Roman" w:cs="Times New Roman"/>
          <w:sz w:val="24"/>
          <w:szCs w:val="24"/>
        </w:rPr>
        <w:t>Develop a comprehensive and integrated set of neighborhood-based indicators that address the issues, needs and policy priorities of the MDEAT;</w:t>
      </w:r>
    </w:p>
    <w:p w:rsidR="00E16960" w:rsidRPr="005D7D07" w:rsidRDefault="00E16960" w:rsidP="00656DD2">
      <w:pPr>
        <w:jc w:val="both"/>
        <w:rPr>
          <w:rFonts w:ascii="Times New Roman" w:hAnsi="Times New Roman" w:cs="Times New Roman"/>
          <w:sz w:val="24"/>
          <w:szCs w:val="24"/>
        </w:rPr>
      </w:pPr>
      <w:r w:rsidRPr="005D7D07">
        <w:rPr>
          <w:rFonts w:ascii="Times New Roman" w:hAnsi="Times New Roman" w:cs="Times New Roman"/>
          <w:sz w:val="24"/>
          <w:szCs w:val="24"/>
        </w:rPr>
        <w:t xml:space="preserve">3) </w:t>
      </w:r>
      <w:r w:rsidR="004E67DA" w:rsidRPr="005D7D07">
        <w:rPr>
          <w:rFonts w:ascii="Times New Roman" w:hAnsi="Times New Roman" w:cs="Times New Roman"/>
          <w:sz w:val="24"/>
          <w:szCs w:val="24"/>
        </w:rPr>
        <w:t>Applying the neighborhood-based indicators, perform a baseline analysis of all 17 TUAs to determine current level of need and potential crossover effects under each policy area</w:t>
      </w:r>
      <w:r w:rsidR="007B4107" w:rsidRPr="005D7D07">
        <w:rPr>
          <w:rFonts w:ascii="Times New Roman" w:hAnsi="Times New Roman" w:cs="Times New Roman"/>
          <w:sz w:val="24"/>
          <w:szCs w:val="24"/>
        </w:rPr>
        <w:t>, i.e. how economic disparity, high poverty levels and low educational attainment correlate to the high violent and property crime rates</w:t>
      </w:r>
      <w:r w:rsidR="004E67DA" w:rsidRPr="005D7D07">
        <w:rPr>
          <w:rFonts w:ascii="Times New Roman" w:hAnsi="Times New Roman" w:cs="Times New Roman"/>
          <w:sz w:val="24"/>
          <w:szCs w:val="24"/>
        </w:rPr>
        <w:t>;</w:t>
      </w:r>
    </w:p>
    <w:p w:rsidR="004E67DA" w:rsidRPr="005D7D07" w:rsidRDefault="004E67DA" w:rsidP="00656DD2">
      <w:pPr>
        <w:jc w:val="both"/>
        <w:rPr>
          <w:rFonts w:ascii="Times New Roman" w:hAnsi="Times New Roman" w:cs="Times New Roman"/>
          <w:sz w:val="24"/>
          <w:szCs w:val="24"/>
        </w:rPr>
      </w:pPr>
      <w:r w:rsidRPr="005D7D07">
        <w:rPr>
          <w:rFonts w:ascii="Times New Roman" w:hAnsi="Times New Roman" w:cs="Times New Roman"/>
          <w:sz w:val="24"/>
          <w:szCs w:val="24"/>
        </w:rPr>
        <w:t>4) Determine potential gaps in program and service delivery;</w:t>
      </w:r>
    </w:p>
    <w:p w:rsidR="004E67DA" w:rsidRPr="005D7D07" w:rsidRDefault="004E67DA" w:rsidP="00656DD2">
      <w:pPr>
        <w:jc w:val="both"/>
        <w:rPr>
          <w:rFonts w:ascii="Times New Roman" w:hAnsi="Times New Roman" w:cs="Times New Roman"/>
          <w:sz w:val="24"/>
          <w:szCs w:val="24"/>
        </w:rPr>
      </w:pPr>
      <w:r w:rsidRPr="005D7D07">
        <w:rPr>
          <w:rFonts w:ascii="Times New Roman" w:hAnsi="Times New Roman" w:cs="Times New Roman"/>
          <w:sz w:val="24"/>
          <w:szCs w:val="24"/>
        </w:rPr>
        <w:t>5) Develop an annual scorecard to enable MDEAT to build internal and external performance-based management capacity.</w:t>
      </w:r>
    </w:p>
    <w:p w:rsidR="00BC690E" w:rsidRDefault="007B4107" w:rsidP="00656DD2">
      <w:pPr>
        <w:jc w:val="both"/>
        <w:rPr>
          <w:rFonts w:ascii="Times New Roman" w:hAnsi="Times New Roman" w:cs="Times New Roman"/>
          <w:sz w:val="24"/>
          <w:szCs w:val="24"/>
        </w:rPr>
      </w:pPr>
      <w:r w:rsidRPr="005D7D07">
        <w:rPr>
          <w:rFonts w:ascii="Times New Roman" w:hAnsi="Times New Roman" w:cs="Times New Roman"/>
          <w:sz w:val="24"/>
          <w:szCs w:val="24"/>
        </w:rPr>
        <w:t xml:space="preserve">Main results and contribution: </w:t>
      </w:r>
    </w:p>
    <w:p w:rsidR="008A0CF8" w:rsidRPr="005D7D07" w:rsidRDefault="007B4107" w:rsidP="00656DD2">
      <w:pPr>
        <w:jc w:val="both"/>
        <w:rPr>
          <w:rFonts w:ascii="Times New Roman" w:hAnsi="Times New Roman" w:cs="Times New Roman"/>
          <w:sz w:val="24"/>
          <w:szCs w:val="24"/>
        </w:rPr>
      </w:pPr>
      <w:r w:rsidRPr="005D7D07">
        <w:rPr>
          <w:rFonts w:ascii="Times New Roman" w:hAnsi="Times New Roman" w:cs="Times New Roman"/>
          <w:sz w:val="24"/>
          <w:szCs w:val="24"/>
        </w:rPr>
        <w:t xml:space="preserve">Established community development organizations such as the Miami-Dade Economic Advocacy Trust </w:t>
      </w:r>
      <w:r w:rsidR="00BC690E">
        <w:rPr>
          <w:rFonts w:ascii="Times New Roman" w:hAnsi="Times New Roman" w:cs="Times New Roman"/>
          <w:sz w:val="24"/>
          <w:szCs w:val="24"/>
        </w:rPr>
        <w:t xml:space="preserve">(MDEAT) </w:t>
      </w:r>
      <w:r w:rsidRPr="005D7D07">
        <w:rPr>
          <w:rFonts w:ascii="Times New Roman" w:hAnsi="Times New Roman" w:cs="Times New Roman"/>
          <w:sz w:val="24"/>
          <w:szCs w:val="24"/>
        </w:rPr>
        <w:t xml:space="preserve">in Miami-Dade County, Florida play </w:t>
      </w:r>
      <w:r w:rsidR="008A0CF8" w:rsidRPr="005D7D07">
        <w:rPr>
          <w:rFonts w:ascii="Times New Roman" w:hAnsi="Times New Roman" w:cs="Times New Roman"/>
          <w:sz w:val="24"/>
          <w:szCs w:val="24"/>
        </w:rPr>
        <w:t>important roles in both the struggles and the interventions to gain better outcomes for affected disadvantaged communities</w:t>
      </w:r>
      <w:r w:rsidR="00BC690E">
        <w:rPr>
          <w:rFonts w:ascii="Times New Roman" w:hAnsi="Times New Roman" w:cs="Times New Roman"/>
          <w:sz w:val="24"/>
          <w:szCs w:val="24"/>
        </w:rPr>
        <w:t xml:space="preserve"> with persistently-high concentrations of poverty.</w:t>
      </w:r>
      <w:r w:rsidR="008A0CF8" w:rsidRPr="005D7D07">
        <w:rPr>
          <w:rFonts w:ascii="Times New Roman" w:hAnsi="Times New Roman" w:cs="Times New Roman"/>
          <w:sz w:val="24"/>
          <w:szCs w:val="24"/>
        </w:rPr>
        <w:t xml:space="preserve"> The research addresses how community development interventions can gain better outcomes for affected disadvantaged communities by more effectively planning and managing program service delivery</w:t>
      </w:r>
      <w:r w:rsidRPr="005D7D07">
        <w:rPr>
          <w:rFonts w:ascii="Times New Roman" w:hAnsi="Times New Roman" w:cs="Times New Roman"/>
          <w:sz w:val="24"/>
          <w:szCs w:val="24"/>
        </w:rPr>
        <w:t xml:space="preserve"> through the use of performance-based data</w:t>
      </w:r>
      <w:r w:rsidR="008A0CF8" w:rsidRPr="005D7D07">
        <w:rPr>
          <w:rFonts w:ascii="Times New Roman" w:hAnsi="Times New Roman" w:cs="Times New Roman"/>
          <w:sz w:val="24"/>
          <w:szCs w:val="24"/>
        </w:rPr>
        <w:t>.</w:t>
      </w:r>
    </w:p>
    <w:p w:rsidR="008A0CF8" w:rsidRDefault="008A0CF8" w:rsidP="00656DD2">
      <w:pPr>
        <w:jc w:val="both"/>
        <w:rPr>
          <w:rFonts w:ascii="Calibri" w:hAnsi="Calibri"/>
          <w:b/>
        </w:rPr>
      </w:pPr>
    </w:p>
    <w:p w:rsidR="00BC690E" w:rsidRPr="00AE45BA" w:rsidRDefault="00BC690E" w:rsidP="00656DD2">
      <w:pPr>
        <w:jc w:val="both"/>
        <w:rPr>
          <w:rFonts w:ascii="Times New Roman" w:hAnsi="Times New Roman" w:cs="Times New Roman"/>
          <w:sz w:val="24"/>
          <w:szCs w:val="24"/>
        </w:rPr>
      </w:pPr>
      <w:r w:rsidRPr="00AE45BA">
        <w:rPr>
          <w:rFonts w:ascii="Times New Roman" w:hAnsi="Times New Roman" w:cs="Times New Roman"/>
          <w:sz w:val="24"/>
          <w:szCs w:val="24"/>
        </w:rPr>
        <w:t>Bibliography:</w:t>
      </w:r>
    </w:p>
    <w:p w:rsidR="00CB5DA3" w:rsidRPr="00F537A2" w:rsidRDefault="00CB5DA3" w:rsidP="00656DD2">
      <w:pPr>
        <w:pStyle w:val="NoSpacing"/>
        <w:jc w:val="both"/>
        <w:rPr>
          <w:rFonts w:ascii="Times New Roman" w:hAnsi="Times New Roman" w:cs="Times New Roman"/>
          <w:i/>
          <w:sz w:val="24"/>
          <w:szCs w:val="24"/>
        </w:rPr>
      </w:pPr>
      <w:r w:rsidRPr="00F537A2">
        <w:rPr>
          <w:rFonts w:ascii="Times New Roman" w:hAnsi="Times New Roman" w:cs="Times New Roman"/>
          <w:sz w:val="24"/>
          <w:szCs w:val="24"/>
        </w:rPr>
        <w:t xml:space="preserve">Cowan, Jake and G. Thomas Kingsley. (2015). </w:t>
      </w:r>
      <w:r w:rsidRPr="00F537A2">
        <w:rPr>
          <w:rFonts w:ascii="Times New Roman" w:hAnsi="Times New Roman" w:cs="Times New Roman"/>
          <w:i/>
          <w:sz w:val="24"/>
          <w:szCs w:val="24"/>
        </w:rPr>
        <w:t xml:space="preserve">Monitoring Impact: Performance Management </w:t>
      </w:r>
    </w:p>
    <w:p w:rsidR="00CB5DA3" w:rsidRPr="00F537A2" w:rsidRDefault="00CB5DA3" w:rsidP="00656DD2">
      <w:pPr>
        <w:pStyle w:val="NoSpacing"/>
        <w:jc w:val="both"/>
        <w:rPr>
          <w:rFonts w:ascii="Times New Roman" w:hAnsi="Times New Roman" w:cs="Times New Roman"/>
          <w:sz w:val="24"/>
          <w:szCs w:val="24"/>
        </w:rPr>
      </w:pPr>
      <w:r w:rsidRPr="00F537A2">
        <w:rPr>
          <w:rFonts w:ascii="Times New Roman" w:hAnsi="Times New Roman" w:cs="Times New Roman"/>
          <w:i/>
          <w:sz w:val="24"/>
          <w:szCs w:val="24"/>
        </w:rPr>
        <w:tab/>
        <w:t xml:space="preserve">For Local Data Intermediaries, </w:t>
      </w:r>
      <w:r w:rsidRPr="00F537A2">
        <w:rPr>
          <w:rFonts w:ascii="Times New Roman" w:hAnsi="Times New Roman" w:cs="Times New Roman"/>
          <w:sz w:val="24"/>
          <w:szCs w:val="24"/>
        </w:rPr>
        <w:t xml:space="preserve">National Neighborhood Indicator Project, </w:t>
      </w:r>
      <w:proofErr w:type="gramStart"/>
      <w:r w:rsidRPr="00F537A2">
        <w:rPr>
          <w:rFonts w:ascii="Times New Roman" w:hAnsi="Times New Roman" w:cs="Times New Roman"/>
          <w:sz w:val="24"/>
          <w:szCs w:val="24"/>
        </w:rPr>
        <w:t>The</w:t>
      </w:r>
      <w:proofErr w:type="gramEnd"/>
      <w:r w:rsidRPr="00F537A2">
        <w:rPr>
          <w:rFonts w:ascii="Times New Roman" w:hAnsi="Times New Roman" w:cs="Times New Roman"/>
          <w:sz w:val="24"/>
          <w:szCs w:val="24"/>
        </w:rPr>
        <w:t xml:space="preserve"> Urban</w:t>
      </w:r>
    </w:p>
    <w:p w:rsidR="00CB5DA3" w:rsidRPr="00F537A2" w:rsidRDefault="00CB5DA3" w:rsidP="00656DD2">
      <w:pPr>
        <w:pStyle w:val="NoSpacing"/>
        <w:jc w:val="both"/>
        <w:rPr>
          <w:rFonts w:ascii="Times New Roman" w:hAnsi="Times New Roman" w:cs="Times New Roman"/>
          <w:sz w:val="24"/>
          <w:szCs w:val="24"/>
        </w:rPr>
      </w:pPr>
      <w:r w:rsidRPr="00F537A2">
        <w:rPr>
          <w:rFonts w:ascii="Times New Roman" w:hAnsi="Times New Roman" w:cs="Times New Roman"/>
          <w:sz w:val="24"/>
          <w:szCs w:val="24"/>
        </w:rPr>
        <w:tab/>
        <w:t>Institute, Washington D.C.</w:t>
      </w:r>
    </w:p>
    <w:p w:rsidR="00CB5DA3" w:rsidRPr="00F537A2" w:rsidRDefault="00CB5DA3" w:rsidP="00656DD2">
      <w:pPr>
        <w:pStyle w:val="NoSpacing"/>
        <w:jc w:val="both"/>
        <w:rPr>
          <w:rFonts w:ascii="Times New Roman" w:hAnsi="Times New Roman" w:cs="Times New Roman"/>
          <w:sz w:val="24"/>
          <w:szCs w:val="24"/>
          <w:u w:val="single"/>
        </w:rPr>
      </w:pPr>
      <w:r w:rsidRPr="00F537A2">
        <w:rPr>
          <w:rFonts w:ascii="Times New Roman" w:hAnsi="Times New Roman" w:cs="Times New Roman"/>
          <w:sz w:val="24"/>
          <w:szCs w:val="24"/>
        </w:rPr>
        <w:t xml:space="preserve">Florida International University Metropolitan Center. (2014). </w:t>
      </w:r>
      <w:r w:rsidR="005810D7" w:rsidRPr="00F537A2">
        <w:rPr>
          <w:rFonts w:ascii="Times New Roman" w:hAnsi="Times New Roman" w:cs="Times New Roman"/>
          <w:sz w:val="24"/>
          <w:szCs w:val="24"/>
          <w:u w:val="single"/>
        </w:rPr>
        <w:t xml:space="preserve">Miami-Dade County Economic </w:t>
      </w:r>
    </w:p>
    <w:p w:rsidR="005810D7" w:rsidRPr="00F537A2" w:rsidRDefault="005810D7" w:rsidP="00656DD2">
      <w:pPr>
        <w:pStyle w:val="NoSpacing"/>
        <w:jc w:val="both"/>
        <w:rPr>
          <w:rFonts w:ascii="Times New Roman" w:hAnsi="Times New Roman" w:cs="Times New Roman"/>
          <w:sz w:val="24"/>
          <w:szCs w:val="24"/>
        </w:rPr>
      </w:pPr>
      <w:r w:rsidRPr="00F537A2">
        <w:rPr>
          <w:rFonts w:ascii="Times New Roman" w:hAnsi="Times New Roman" w:cs="Times New Roman"/>
          <w:sz w:val="24"/>
          <w:szCs w:val="24"/>
        </w:rPr>
        <w:tab/>
      </w:r>
      <w:r w:rsidRPr="00F537A2">
        <w:rPr>
          <w:rFonts w:ascii="Times New Roman" w:hAnsi="Times New Roman" w:cs="Times New Roman"/>
          <w:sz w:val="24"/>
          <w:szCs w:val="24"/>
          <w:u w:val="single"/>
        </w:rPr>
        <w:t>Advocacy Trust Annual Report and Scorecard</w:t>
      </w:r>
      <w:r w:rsidR="008A77FA" w:rsidRPr="00F537A2">
        <w:rPr>
          <w:rFonts w:ascii="Times New Roman" w:hAnsi="Times New Roman" w:cs="Times New Roman"/>
          <w:sz w:val="24"/>
          <w:szCs w:val="24"/>
          <w:u w:val="single"/>
        </w:rPr>
        <w:t xml:space="preserve"> Report</w:t>
      </w:r>
      <w:r w:rsidRPr="00F537A2">
        <w:rPr>
          <w:rFonts w:ascii="Times New Roman" w:hAnsi="Times New Roman" w:cs="Times New Roman"/>
          <w:sz w:val="24"/>
          <w:szCs w:val="24"/>
        </w:rPr>
        <w:t xml:space="preserve">, Florida International University </w:t>
      </w:r>
      <w:r w:rsidR="008A77FA" w:rsidRPr="00F537A2">
        <w:rPr>
          <w:rFonts w:ascii="Times New Roman" w:hAnsi="Times New Roman" w:cs="Times New Roman"/>
          <w:sz w:val="24"/>
          <w:szCs w:val="24"/>
        </w:rPr>
        <w:tab/>
      </w:r>
      <w:r w:rsidRPr="00F537A2">
        <w:rPr>
          <w:rFonts w:ascii="Times New Roman" w:hAnsi="Times New Roman" w:cs="Times New Roman"/>
          <w:sz w:val="24"/>
          <w:szCs w:val="24"/>
        </w:rPr>
        <w:t>Metropolitan</w:t>
      </w:r>
      <w:r w:rsidR="008A77FA" w:rsidRPr="00F537A2">
        <w:rPr>
          <w:rFonts w:ascii="Times New Roman" w:hAnsi="Times New Roman" w:cs="Times New Roman"/>
          <w:sz w:val="24"/>
          <w:szCs w:val="24"/>
        </w:rPr>
        <w:t xml:space="preserve"> </w:t>
      </w:r>
      <w:r w:rsidRPr="00F537A2">
        <w:rPr>
          <w:rFonts w:ascii="Times New Roman" w:hAnsi="Times New Roman" w:cs="Times New Roman"/>
          <w:sz w:val="24"/>
          <w:szCs w:val="24"/>
        </w:rPr>
        <w:t>Center, Miami, Florida.</w:t>
      </w:r>
    </w:p>
    <w:p w:rsidR="00BC690E" w:rsidRPr="00F537A2" w:rsidRDefault="00BC690E" w:rsidP="00656DD2">
      <w:pPr>
        <w:pStyle w:val="NoSpacing"/>
        <w:jc w:val="both"/>
        <w:rPr>
          <w:rFonts w:ascii="Times New Roman" w:hAnsi="Times New Roman" w:cs="Times New Roman"/>
          <w:sz w:val="24"/>
          <w:szCs w:val="24"/>
        </w:rPr>
      </w:pPr>
      <w:r w:rsidRPr="00F537A2">
        <w:rPr>
          <w:rFonts w:ascii="Times New Roman" w:hAnsi="Times New Roman" w:cs="Times New Roman"/>
          <w:sz w:val="24"/>
          <w:szCs w:val="24"/>
        </w:rPr>
        <w:t xml:space="preserve">Kingsley, G. Thomas and </w:t>
      </w:r>
      <w:r w:rsidR="00341DBB" w:rsidRPr="00F537A2">
        <w:rPr>
          <w:rFonts w:ascii="Times New Roman" w:hAnsi="Times New Roman" w:cs="Times New Roman"/>
          <w:sz w:val="24"/>
          <w:szCs w:val="24"/>
        </w:rPr>
        <w:t xml:space="preserve">Claudia J. </w:t>
      </w:r>
      <w:proofErr w:type="spellStart"/>
      <w:r w:rsidR="00341DBB" w:rsidRPr="00F537A2">
        <w:rPr>
          <w:rFonts w:ascii="Times New Roman" w:hAnsi="Times New Roman" w:cs="Times New Roman"/>
          <w:sz w:val="24"/>
          <w:szCs w:val="24"/>
        </w:rPr>
        <w:t>Coulton</w:t>
      </w:r>
      <w:proofErr w:type="spellEnd"/>
      <w:r w:rsidR="00341DBB" w:rsidRPr="00F537A2">
        <w:rPr>
          <w:rFonts w:ascii="Times New Roman" w:hAnsi="Times New Roman" w:cs="Times New Roman"/>
          <w:sz w:val="24"/>
          <w:szCs w:val="24"/>
        </w:rPr>
        <w:t xml:space="preserve">, </w:t>
      </w:r>
      <w:r w:rsidRPr="00F537A2">
        <w:rPr>
          <w:rFonts w:ascii="Times New Roman" w:hAnsi="Times New Roman" w:cs="Times New Roman"/>
          <w:sz w:val="24"/>
          <w:szCs w:val="24"/>
        </w:rPr>
        <w:t xml:space="preserve">Kathryn </w:t>
      </w:r>
      <w:r w:rsidR="001405F5" w:rsidRPr="00F537A2">
        <w:rPr>
          <w:rFonts w:ascii="Times New Roman" w:hAnsi="Times New Roman" w:cs="Times New Roman"/>
          <w:sz w:val="24"/>
          <w:szCs w:val="24"/>
        </w:rPr>
        <w:t>L.S. Pettit. (20</w:t>
      </w:r>
      <w:r w:rsidR="00341DBB" w:rsidRPr="00F537A2">
        <w:rPr>
          <w:rFonts w:ascii="Times New Roman" w:hAnsi="Times New Roman" w:cs="Times New Roman"/>
          <w:sz w:val="24"/>
          <w:szCs w:val="24"/>
        </w:rPr>
        <w:t>14</w:t>
      </w:r>
      <w:r w:rsidR="001405F5" w:rsidRPr="00F537A2">
        <w:rPr>
          <w:rFonts w:ascii="Times New Roman" w:hAnsi="Times New Roman" w:cs="Times New Roman"/>
          <w:sz w:val="24"/>
          <w:szCs w:val="24"/>
        </w:rPr>
        <w:t xml:space="preserve">). </w:t>
      </w:r>
      <w:r w:rsidR="00341DBB" w:rsidRPr="00F537A2">
        <w:rPr>
          <w:rFonts w:ascii="Times New Roman" w:hAnsi="Times New Roman" w:cs="Times New Roman"/>
          <w:sz w:val="24"/>
          <w:szCs w:val="24"/>
          <w:u w:val="single"/>
        </w:rPr>
        <w:t xml:space="preserve">Strengthening </w:t>
      </w:r>
      <w:r w:rsidR="009B26D4">
        <w:rPr>
          <w:rFonts w:ascii="Times New Roman" w:hAnsi="Times New Roman" w:cs="Times New Roman"/>
          <w:sz w:val="24"/>
          <w:szCs w:val="24"/>
        </w:rPr>
        <w:tab/>
      </w:r>
      <w:r w:rsidR="00341DBB" w:rsidRPr="00F537A2">
        <w:rPr>
          <w:rFonts w:ascii="Times New Roman" w:hAnsi="Times New Roman" w:cs="Times New Roman"/>
          <w:sz w:val="24"/>
          <w:szCs w:val="24"/>
          <w:u w:val="single"/>
        </w:rPr>
        <w:t xml:space="preserve">Communities with </w:t>
      </w:r>
      <w:r w:rsidR="005810D7" w:rsidRPr="00F537A2">
        <w:rPr>
          <w:rFonts w:ascii="Times New Roman" w:hAnsi="Times New Roman" w:cs="Times New Roman"/>
          <w:sz w:val="24"/>
          <w:szCs w:val="24"/>
        </w:rPr>
        <w:tab/>
      </w:r>
      <w:r w:rsidR="00341DBB" w:rsidRPr="00F537A2">
        <w:rPr>
          <w:rFonts w:ascii="Times New Roman" w:hAnsi="Times New Roman" w:cs="Times New Roman"/>
          <w:sz w:val="24"/>
          <w:szCs w:val="24"/>
          <w:u w:val="single"/>
        </w:rPr>
        <w:t>Neighborhood Data</w:t>
      </w:r>
      <w:r w:rsidR="001405F5" w:rsidRPr="00F537A2">
        <w:rPr>
          <w:rFonts w:ascii="Times New Roman" w:hAnsi="Times New Roman" w:cs="Times New Roman"/>
          <w:i/>
          <w:sz w:val="24"/>
          <w:szCs w:val="24"/>
        </w:rPr>
        <w:t xml:space="preserve">. </w:t>
      </w:r>
      <w:r w:rsidR="001405F5" w:rsidRPr="00F537A2">
        <w:rPr>
          <w:rFonts w:ascii="Times New Roman" w:hAnsi="Times New Roman" w:cs="Times New Roman"/>
          <w:sz w:val="24"/>
          <w:szCs w:val="24"/>
        </w:rPr>
        <w:t>The Urban Institute, Washington, D.C.</w:t>
      </w:r>
    </w:p>
    <w:p w:rsidR="008A0CF8" w:rsidRPr="00F537A2" w:rsidRDefault="001405F5" w:rsidP="00656DD2">
      <w:pPr>
        <w:pStyle w:val="NoSpacing"/>
        <w:jc w:val="both"/>
        <w:rPr>
          <w:rFonts w:ascii="Times New Roman" w:hAnsi="Times New Roman" w:cs="Times New Roman"/>
          <w:sz w:val="24"/>
          <w:szCs w:val="24"/>
        </w:rPr>
      </w:pPr>
      <w:r w:rsidRPr="00F537A2">
        <w:rPr>
          <w:rFonts w:ascii="Times New Roman" w:hAnsi="Times New Roman" w:cs="Times New Roman"/>
          <w:sz w:val="24"/>
          <w:szCs w:val="24"/>
        </w:rPr>
        <w:t xml:space="preserve">Kingsley, G. Thomas and Rob </w:t>
      </w:r>
      <w:proofErr w:type="spellStart"/>
      <w:r w:rsidRPr="00F537A2">
        <w:rPr>
          <w:rFonts w:ascii="Times New Roman" w:hAnsi="Times New Roman" w:cs="Times New Roman"/>
          <w:sz w:val="24"/>
          <w:szCs w:val="24"/>
        </w:rPr>
        <w:t>Pitingol</w:t>
      </w:r>
      <w:bookmarkStart w:id="0" w:name="_GoBack"/>
      <w:bookmarkEnd w:id="0"/>
      <w:r w:rsidRPr="00F537A2">
        <w:rPr>
          <w:rFonts w:ascii="Times New Roman" w:hAnsi="Times New Roman" w:cs="Times New Roman"/>
          <w:sz w:val="24"/>
          <w:szCs w:val="24"/>
        </w:rPr>
        <w:t>o</w:t>
      </w:r>
      <w:proofErr w:type="spellEnd"/>
      <w:r w:rsidRPr="00F537A2">
        <w:rPr>
          <w:rFonts w:ascii="Times New Roman" w:hAnsi="Times New Roman" w:cs="Times New Roman"/>
          <w:sz w:val="24"/>
          <w:szCs w:val="24"/>
        </w:rPr>
        <w:t xml:space="preserve">. (2013). </w:t>
      </w:r>
      <w:r w:rsidRPr="00F537A2">
        <w:rPr>
          <w:rFonts w:ascii="Times New Roman" w:hAnsi="Times New Roman" w:cs="Times New Roman"/>
          <w:i/>
          <w:sz w:val="24"/>
          <w:szCs w:val="24"/>
        </w:rPr>
        <w:t>Concentrated Poverty and Regional Equity</w:t>
      </w:r>
      <w:r w:rsidRPr="00F537A2">
        <w:rPr>
          <w:rFonts w:ascii="Times New Roman" w:hAnsi="Times New Roman" w:cs="Times New Roman"/>
          <w:sz w:val="24"/>
          <w:szCs w:val="24"/>
        </w:rPr>
        <w:t xml:space="preserve">. </w:t>
      </w:r>
    </w:p>
    <w:p w:rsidR="001405F5" w:rsidRPr="00F537A2" w:rsidRDefault="001405F5" w:rsidP="00656DD2">
      <w:pPr>
        <w:pStyle w:val="NoSpacing"/>
        <w:jc w:val="both"/>
        <w:rPr>
          <w:rFonts w:ascii="Times New Roman" w:hAnsi="Times New Roman" w:cs="Times New Roman"/>
          <w:sz w:val="24"/>
          <w:szCs w:val="24"/>
        </w:rPr>
      </w:pPr>
      <w:r w:rsidRPr="00F537A2">
        <w:rPr>
          <w:rFonts w:ascii="Times New Roman" w:hAnsi="Times New Roman" w:cs="Times New Roman"/>
          <w:sz w:val="24"/>
          <w:szCs w:val="24"/>
        </w:rPr>
        <w:lastRenderedPageBreak/>
        <w:tab/>
        <w:t>The Urban Institute, Washington, D.C.</w:t>
      </w:r>
    </w:p>
    <w:p w:rsidR="00CB5DA3" w:rsidRPr="00F537A2" w:rsidRDefault="00CB5DA3" w:rsidP="00656DD2">
      <w:pPr>
        <w:pStyle w:val="NoSpacing"/>
        <w:jc w:val="both"/>
        <w:rPr>
          <w:rFonts w:ascii="Times New Roman" w:hAnsi="Times New Roman" w:cs="Times New Roman"/>
          <w:sz w:val="24"/>
          <w:szCs w:val="24"/>
        </w:rPr>
      </w:pPr>
      <w:r w:rsidRPr="00F537A2">
        <w:rPr>
          <w:rFonts w:ascii="Times New Roman" w:hAnsi="Times New Roman" w:cs="Times New Roman"/>
          <w:sz w:val="24"/>
          <w:szCs w:val="24"/>
        </w:rPr>
        <w:t xml:space="preserve">Kneebone, Elizabeth and Carey Nadeau, Alan </w:t>
      </w:r>
      <w:proofErr w:type="spellStart"/>
      <w:r w:rsidRPr="00F537A2">
        <w:rPr>
          <w:rFonts w:ascii="Times New Roman" w:hAnsi="Times New Roman" w:cs="Times New Roman"/>
          <w:sz w:val="24"/>
          <w:szCs w:val="24"/>
        </w:rPr>
        <w:t>Berube</w:t>
      </w:r>
      <w:proofErr w:type="spellEnd"/>
      <w:r w:rsidRPr="00F537A2">
        <w:rPr>
          <w:rFonts w:ascii="Times New Roman" w:hAnsi="Times New Roman" w:cs="Times New Roman"/>
          <w:sz w:val="24"/>
          <w:szCs w:val="24"/>
        </w:rPr>
        <w:t xml:space="preserve">. (2011). </w:t>
      </w:r>
      <w:proofErr w:type="gramStart"/>
      <w:r w:rsidRPr="00F537A2">
        <w:rPr>
          <w:rFonts w:ascii="Times New Roman" w:hAnsi="Times New Roman" w:cs="Times New Roman"/>
          <w:i/>
          <w:sz w:val="24"/>
          <w:szCs w:val="24"/>
        </w:rPr>
        <w:t>The</w:t>
      </w:r>
      <w:proofErr w:type="gramEnd"/>
      <w:r w:rsidRPr="00F537A2">
        <w:rPr>
          <w:rFonts w:ascii="Times New Roman" w:hAnsi="Times New Roman" w:cs="Times New Roman"/>
          <w:i/>
          <w:sz w:val="24"/>
          <w:szCs w:val="24"/>
        </w:rPr>
        <w:t xml:space="preserve"> Re-Emergence of </w:t>
      </w:r>
      <w:r w:rsidR="009B26D4">
        <w:rPr>
          <w:rFonts w:ascii="Times New Roman" w:hAnsi="Times New Roman" w:cs="Times New Roman"/>
          <w:i/>
          <w:sz w:val="24"/>
          <w:szCs w:val="24"/>
        </w:rPr>
        <w:tab/>
      </w:r>
      <w:r w:rsidRPr="00F537A2">
        <w:rPr>
          <w:rFonts w:ascii="Times New Roman" w:hAnsi="Times New Roman" w:cs="Times New Roman"/>
          <w:i/>
          <w:sz w:val="24"/>
          <w:szCs w:val="24"/>
        </w:rPr>
        <w:t xml:space="preserve">Concentrated </w:t>
      </w:r>
      <w:r w:rsidR="005810D7" w:rsidRPr="00F537A2">
        <w:rPr>
          <w:rFonts w:ascii="Times New Roman" w:hAnsi="Times New Roman" w:cs="Times New Roman"/>
          <w:i/>
          <w:sz w:val="24"/>
          <w:szCs w:val="24"/>
        </w:rPr>
        <w:tab/>
      </w:r>
      <w:r w:rsidRPr="00F537A2">
        <w:rPr>
          <w:rFonts w:ascii="Times New Roman" w:hAnsi="Times New Roman" w:cs="Times New Roman"/>
          <w:i/>
          <w:sz w:val="24"/>
          <w:szCs w:val="24"/>
        </w:rPr>
        <w:t xml:space="preserve">Poverty: Metropolitan Trends in the 2000s, </w:t>
      </w:r>
      <w:r w:rsidRPr="00F537A2">
        <w:rPr>
          <w:rFonts w:ascii="Times New Roman" w:hAnsi="Times New Roman" w:cs="Times New Roman"/>
          <w:sz w:val="24"/>
          <w:szCs w:val="24"/>
        </w:rPr>
        <w:t>Brookings, Washington D.C.</w:t>
      </w:r>
    </w:p>
    <w:sectPr w:rsidR="00CB5DA3" w:rsidRPr="00F5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22FF1"/>
    <w:multiLevelType w:val="multilevel"/>
    <w:tmpl w:val="DFAE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36"/>
    <w:rsid w:val="000004D0"/>
    <w:rsid w:val="000705DD"/>
    <w:rsid w:val="001405F5"/>
    <w:rsid w:val="001B07FF"/>
    <w:rsid w:val="002812E5"/>
    <w:rsid w:val="002A19B7"/>
    <w:rsid w:val="002E164F"/>
    <w:rsid w:val="00336801"/>
    <w:rsid w:val="00341DBB"/>
    <w:rsid w:val="0039250C"/>
    <w:rsid w:val="003B392D"/>
    <w:rsid w:val="003F6867"/>
    <w:rsid w:val="0041612D"/>
    <w:rsid w:val="004202D5"/>
    <w:rsid w:val="004E4C9B"/>
    <w:rsid w:val="004E67DA"/>
    <w:rsid w:val="00547665"/>
    <w:rsid w:val="005810D7"/>
    <w:rsid w:val="005D7D07"/>
    <w:rsid w:val="00656DD2"/>
    <w:rsid w:val="006E6E26"/>
    <w:rsid w:val="007323C7"/>
    <w:rsid w:val="007B4107"/>
    <w:rsid w:val="00833EC4"/>
    <w:rsid w:val="008A0CF8"/>
    <w:rsid w:val="008A77FA"/>
    <w:rsid w:val="0091049D"/>
    <w:rsid w:val="00944913"/>
    <w:rsid w:val="00952C12"/>
    <w:rsid w:val="009B26D4"/>
    <w:rsid w:val="009D7D36"/>
    <w:rsid w:val="00AA0AFA"/>
    <w:rsid w:val="00AE0EB5"/>
    <w:rsid w:val="00BC2DE5"/>
    <w:rsid w:val="00BC690E"/>
    <w:rsid w:val="00CB5DA3"/>
    <w:rsid w:val="00D31329"/>
    <w:rsid w:val="00DC52B0"/>
    <w:rsid w:val="00DF7466"/>
    <w:rsid w:val="00E16960"/>
    <w:rsid w:val="00EA35A3"/>
    <w:rsid w:val="00EF7F35"/>
    <w:rsid w:val="00F42EF2"/>
    <w:rsid w:val="00F537A2"/>
    <w:rsid w:val="00FC2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768DD-2B43-4A51-B45B-5FB80608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4913"/>
    <w:rPr>
      <w:b/>
      <w:bCs/>
    </w:rPr>
  </w:style>
  <w:style w:type="character" w:customStyle="1" w:styleId="apple-converted-space">
    <w:name w:val="apple-converted-space"/>
    <w:basedOn w:val="DefaultParagraphFont"/>
    <w:rsid w:val="00944913"/>
  </w:style>
  <w:style w:type="character" w:styleId="Hyperlink">
    <w:name w:val="Hyperlink"/>
    <w:basedOn w:val="DefaultParagraphFont"/>
    <w:uiPriority w:val="99"/>
    <w:unhideWhenUsed/>
    <w:rsid w:val="00944913"/>
    <w:rPr>
      <w:color w:val="0563C1" w:themeColor="hyperlink"/>
      <w:u w:val="single"/>
    </w:rPr>
  </w:style>
  <w:style w:type="paragraph" w:styleId="NoSpacing">
    <w:name w:val="No Spacing"/>
    <w:uiPriority w:val="1"/>
    <w:qFormat/>
    <w:rsid w:val="005810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03143">
      <w:bodyDiv w:val="1"/>
      <w:marLeft w:val="0"/>
      <w:marRight w:val="0"/>
      <w:marTop w:val="0"/>
      <w:marBottom w:val="0"/>
      <w:divBdr>
        <w:top w:val="none" w:sz="0" w:space="0" w:color="auto"/>
        <w:left w:val="none" w:sz="0" w:space="0" w:color="auto"/>
        <w:bottom w:val="none" w:sz="0" w:space="0" w:color="auto"/>
        <w:right w:val="none" w:sz="0" w:space="0" w:color="auto"/>
      </w:divBdr>
    </w:div>
    <w:div w:id="1277565839">
      <w:bodyDiv w:val="1"/>
      <w:marLeft w:val="0"/>
      <w:marRight w:val="0"/>
      <w:marTop w:val="0"/>
      <w:marBottom w:val="0"/>
      <w:divBdr>
        <w:top w:val="none" w:sz="0" w:space="0" w:color="auto"/>
        <w:left w:val="none" w:sz="0" w:space="0" w:color="auto"/>
        <w:bottom w:val="none" w:sz="0" w:space="0" w:color="auto"/>
        <w:right w:val="none" w:sz="0" w:space="0" w:color="auto"/>
      </w:divBdr>
      <w:divsChild>
        <w:div w:id="786506380">
          <w:marLeft w:val="0"/>
          <w:marRight w:val="0"/>
          <w:marTop w:val="0"/>
          <w:marBottom w:val="75"/>
          <w:divBdr>
            <w:top w:val="none" w:sz="0" w:space="0" w:color="auto"/>
            <w:left w:val="none" w:sz="0" w:space="0" w:color="auto"/>
            <w:bottom w:val="none" w:sz="0" w:space="0" w:color="auto"/>
            <w:right w:val="none" w:sz="0" w:space="0" w:color="auto"/>
          </w:divBdr>
        </w:div>
        <w:div w:id="1475637188">
          <w:marLeft w:val="0"/>
          <w:marRight w:val="0"/>
          <w:marTop w:val="0"/>
          <w:marBottom w:val="0"/>
          <w:divBdr>
            <w:top w:val="none" w:sz="0" w:space="0" w:color="auto"/>
            <w:left w:val="single" w:sz="6" w:space="0" w:color="CCCCCC"/>
            <w:bottom w:val="none" w:sz="0" w:space="0" w:color="auto"/>
            <w:right w:val="single" w:sz="6" w:space="0" w:color="CCCCCC"/>
          </w:divBdr>
          <w:divsChild>
            <w:div w:id="2100590619">
              <w:marLeft w:val="0"/>
              <w:marRight w:val="0"/>
              <w:marTop w:val="0"/>
              <w:marBottom w:val="0"/>
              <w:divBdr>
                <w:top w:val="none" w:sz="0" w:space="0" w:color="auto"/>
                <w:left w:val="none" w:sz="0" w:space="0" w:color="auto"/>
                <w:bottom w:val="none" w:sz="0" w:space="0" w:color="auto"/>
                <w:right w:val="none" w:sz="0" w:space="0" w:color="auto"/>
              </w:divBdr>
              <w:divsChild>
                <w:div w:id="690840329">
                  <w:marLeft w:val="0"/>
                  <w:marRight w:val="0"/>
                  <w:marTop w:val="0"/>
                  <w:marBottom w:val="0"/>
                  <w:divBdr>
                    <w:top w:val="none" w:sz="0" w:space="0" w:color="auto"/>
                    <w:left w:val="none" w:sz="0" w:space="0" w:color="auto"/>
                    <w:bottom w:val="none" w:sz="0" w:space="0" w:color="auto"/>
                    <w:right w:val="none" w:sz="0" w:space="0" w:color="auto"/>
                  </w:divBdr>
                  <w:divsChild>
                    <w:div w:id="2100637507">
                      <w:marLeft w:val="0"/>
                      <w:marRight w:val="0"/>
                      <w:marTop w:val="0"/>
                      <w:marBottom w:val="0"/>
                      <w:divBdr>
                        <w:top w:val="none" w:sz="0" w:space="0" w:color="auto"/>
                        <w:left w:val="none" w:sz="0" w:space="0" w:color="auto"/>
                        <w:bottom w:val="none" w:sz="0" w:space="0" w:color="auto"/>
                        <w:right w:val="none" w:sz="0" w:space="0" w:color="auto"/>
                      </w:divBdr>
                      <w:divsChild>
                        <w:div w:id="294533474">
                          <w:marLeft w:val="0"/>
                          <w:marRight w:val="0"/>
                          <w:marTop w:val="0"/>
                          <w:marBottom w:val="0"/>
                          <w:divBdr>
                            <w:top w:val="none" w:sz="0" w:space="0" w:color="auto"/>
                            <w:left w:val="none" w:sz="0" w:space="0" w:color="auto"/>
                            <w:bottom w:val="none" w:sz="0" w:space="0" w:color="auto"/>
                            <w:right w:val="none" w:sz="0" w:space="0" w:color="auto"/>
                          </w:divBdr>
                          <w:divsChild>
                            <w:div w:id="1641111349">
                              <w:marLeft w:val="0"/>
                              <w:marRight w:val="0"/>
                              <w:marTop w:val="0"/>
                              <w:marBottom w:val="0"/>
                              <w:divBdr>
                                <w:top w:val="none" w:sz="0" w:space="0" w:color="auto"/>
                                <w:left w:val="none" w:sz="0" w:space="0" w:color="auto"/>
                                <w:bottom w:val="none" w:sz="0" w:space="0" w:color="auto"/>
                                <w:right w:val="none" w:sz="0" w:space="0" w:color="auto"/>
                              </w:divBdr>
                              <w:divsChild>
                                <w:div w:id="1917278359">
                                  <w:marLeft w:val="0"/>
                                  <w:marRight w:val="150"/>
                                  <w:marTop w:val="0"/>
                                  <w:marBottom w:val="0"/>
                                  <w:divBdr>
                                    <w:top w:val="none" w:sz="0" w:space="0" w:color="auto"/>
                                    <w:left w:val="none" w:sz="0" w:space="0" w:color="auto"/>
                                    <w:bottom w:val="none" w:sz="0" w:space="0" w:color="auto"/>
                                    <w:right w:val="none" w:sz="0" w:space="0" w:color="auto"/>
                                  </w:divBdr>
                                  <w:divsChild>
                                    <w:div w:id="2049065325">
                                      <w:marLeft w:val="75"/>
                                      <w:marRight w:val="75"/>
                                      <w:marTop w:val="0"/>
                                      <w:marBottom w:val="150"/>
                                      <w:divBdr>
                                        <w:top w:val="none" w:sz="0" w:space="0" w:color="auto"/>
                                        <w:left w:val="none" w:sz="0" w:space="0" w:color="auto"/>
                                        <w:bottom w:val="none" w:sz="0" w:space="0" w:color="auto"/>
                                        <w:right w:val="none" w:sz="0" w:space="0" w:color="auto"/>
                                      </w:divBdr>
                                    </w:div>
                                    <w:div w:id="56905029">
                                      <w:marLeft w:val="75"/>
                                      <w:marRight w:val="75"/>
                                      <w:marTop w:val="0"/>
                                      <w:marBottom w:val="150"/>
                                      <w:divBdr>
                                        <w:top w:val="none" w:sz="0" w:space="0" w:color="auto"/>
                                        <w:left w:val="none" w:sz="0" w:space="0" w:color="auto"/>
                                        <w:bottom w:val="none" w:sz="0" w:space="0" w:color="auto"/>
                                        <w:right w:val="none" w:sz="0" w:space="0" w:color="auto"/>
                                      </w:divBdr>
                                    </w:div>
                                  </w:divsChild>
                                </w:div>
                                <w:div w:id="1569338653">
                                  <w:marLeft w:val="0"/>
                                  <w:marRight w:val="0"/>
                                  <w:marTop w:val="0"/>
                                  <w:marBottom w:val="0"/>
                                  <w:divBdr>
                                    <w:top w:val="none" w:sz="0" w:space="0" w:color="auto"/>
                                    <w:left w:val="none" w:sz="0" w:space="0" w:color="auto"/>
                                    <w:bottom w:val="none" w:sz="0" w:space="0" w:color="auto"/>
                                    <w:right w:val="none" w:sz="0" w:space="0" w:color="auto"/>
                                  </w:divBdr>
                                  <w:divsChild>
                                    <w:div w:id="848521107">
                                      <w:marLeft w:val="0"/>
                                      <w:marRight w:val="0"/>
                                      <w:marTop w:val="0"/>
                                      <w:marBottom w:val="0"/>
                                      <w:divBdr>
                                        <w:top w:val="none" w:sz="0" w:space="0" w:color="auto"/>
                                        <w:left w:val="none" w:sz="0" w:space="0" w:color="auto"/>
                                        <w:bottom w:val="none" w:sz="0" w:space="0" w:color="auto"/>
                                        <w:right w:val="none" w:sz="0" w:space="0" w:color="auto"/>
                                      </w:divBdr>
                                    </w:div>
                                    <w:div w:id="198055106">
                                      <w:marLeft w:val="0"/>
                                      <w:marRight w:val="0"/>
                                      <w:marTop w:val="0"/>
                                      <w:marBottom w:val="0"/>
                                      <w:divBdr>
                                        <w:top w:val="none" w:sz="0" w:space="0" w:color="auto"/>
                                        <w:left w:val="none" w:sz="0" w:space="0" w:color="auto"/>
                                        <w:bottom w:val="none" w:sz="0" w:space="0" w:color="auto"/>
                                        <w:right w:val="none" w:sz="0" w:space="0" w:color="auto"/>
                                      </w:divBdr>
                                    </w:div>
                                  </w:divsChild>
                                </w:div>
                                <w:div w:id="534315614">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60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1270</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Murray</dc:creator>
  <cp:keywords/>
  <dc:description/>
  <cp:lastModifiedBy>Ned Murray</cp:lastModifiedBy>
  <cp:revision>19</cp:revision>
  <dcterms:created xsi:type="dcterms:W3CDTF">2015-10-16T17:50:00Z</dcterms:created>
  <dcterms:modified xsi:type="dcterms:W3CDTF">2015-10-26T15:55:00Z</dcterms:modified>
</cp:coreProperties>
</file>