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F0F4D" w14:textId="77777777" w:rsidR="007A1610" w:rsidRPr="00D4070D" w:rsidRDefault="007A1610">
      <w:bookmarkStart w:id="0" w:name="_GoBack"/>
      <w:bookmarkEnd w:id="0"/>
    </w:p>
    <w:p w14:paraId="2D44C3BE" w14:textId="4D8CBC16" w:rsidR="00D22E30" w:rsidRPr="00D4070D" w:rsidRDefault="006E5830">
      <w:r w:rsidRPr="00D4070D">
        <w:t xml:space="preserve">A prime </w:t>
      </w:r>
      <w:r w:rsidR="00694029" w:rsidRPr="00D4070D">
        <w:t xml:space="preserve">directive of land use planning (LUP) is to provide for the safe organization </w:t>
      </w:r>
      <w:r w:rsidR="007A1610" w:rsidRPr="00D4070D">
        <w:t xml:space="preserve">and use </w:t>
      </w:r>
      <w:r w:rsidR="00694029" w:rsidRPr="00D4070D">
        <w:t>of spac</w:t>
      </w:r>
      <w:r w:rsidR="00B602AD" w:rsidRPr="00D4070D">
        <w:t xml:space="preserve">e in urban areas.  LUP. </w:t>
      </w:r>
      <w:r w:rsidR="008C6479" w:rsidRPr="00D4070D">
        <w:t xml:space="preserve"> To this end regulations regarding </w:t>
      </w:r>
      <w:r w:rsidR="004D4C89">
        <w:t xml:space="preserve">allowed </w:t>
      </w:r>
      <w:r w:rsidR="008C6479" w:rsidRPr="00D4070D">
        <w:t xml:space="preserve">uses, intensity of use, location of use, have been applied to land in urban areas.  By and large </w:t>
      </w:r>
      <w:r w:rsidR="004D4C89">
        <w:t xml:space="preserve">however, </w:t>
      </w:r>
      <w:r w:rsidR="008C6479" w:rsidRPr="00D4070D">
        <w:t>these regulations have been focused on how the built environment gets expressed in space.  Few of the regulations have attempted to promote desired social or economic behaviors</w:t>
      </w:r>
      <w:r w:rsidR="00F42874" w:rsidRPr="00D4070D">
        <w:t xml:space="preserve"> expressed as the actual </w:t>
      </w:r>
      <w:r w:rsidR="004D4C89">
        <w:t xml:space="preserve">(real) </w:t>
      </w:r>
      <w:r w:rsidR="00F42874" w:rsidRPr="00D4070D">
        <w:t>ci</w:t>
      </w:r>
      <w:r w:rsidR="004D4C89">
        <w:t>ty versus the regulated city.  In the last ten years t</w:t>
      </w:r>
      <w:r w:rsidR="00D22E30" w:rsidRPr="00D4070D">
        <w:t xml:space="preserve">he concept of resilience as put forward by a growing segment of the urban management organizations </w:t>
      </w:r>
      <w:r w:rsidR="004D4C89">
        <w:t xml:space="preserve">to expand physical safety concerns and </w:t>
      </w:r>
      <w:r w:rsidR="00D22E30" w:rsidRPr="00D4070D">
        <w:t xml:space="preserve">include how land planning contributes to </w:t>
      </w:r>
      <w:r w:rsidR="004D4C89">
        <w:t xml:space="preserve">the well being of </w:t>
      </w:r>
      <w:r w:rsidR="00D22E30" w:rsidRPr="00D4070D">
        <w:t xml:space="preserve">localized social and economic sub-parts of the urban system.  </w:t>
      </w:r>
    </w:p>
    <w:p w14:paraId="410FBBF0" w14:textId="77777777" w:rsidR="00D22E30" w:rsidRPr="00D4070D" w:rsidRDefault="00D22E30"/>
    <w:p w14:paraId="461008BB" w14:textId="263A9334" w:rsidR="005E63E1" w:rsidRPr="00D4070D" w:rsidRDefault="00D22E30">
      <w:r w:rsidRPr="00D4070D">
        <w:t>Over the past</w:t>
      </w:r>
      <w:r w:rsidR="005E63E1" w:rsidRPr="00D4070D">
        <w:t xml:space="preserve"> decade </w:t>
      </w:r>
      <w:r w:rsidR="004D4C89">
        <w:t xml:space="preserve">the country </w:t>
      </w:r>
      <w:r w:rsidR="005E63E1" w:rsidRPr="00D4070D">
        <w:t xml:space="preserve">Chile has experienced many natural hazard disaster events including volcano eruptions that cut towns in half, earthquakes destroyed over 200,000 homes, massive wildfires in ravines, tsunami killings hundreds of people and disrupting commerce, </w:t>
      </w:r>
      <w:r w:rsidR="00597A25" w:rsidRPr="00D4070D">
        <w:t>and floods</w:t>
      </w:r>
      <w:r w:rsidR="005E63E1" w:rsidRPr="00D4070D">
        <w:t xml:space="preserve"> and mudslides causing massive disruptions to city functions and settlement sys</w:t>
      </w:r>
      <w:r w:rsidR="004D4C89">
        <w:t>tems.  Each of these events has</w:t>
      </w:r>
      <w:r w:rsidR="005E63E1" w:rsidRPr="00D4070D">
        <w:t xml:space="preserve"> resulted in incremental improvements in the understanding of</w:t>
      </w:r>
      <w:r w:rsidR="004D4C89">
        <w:t xml:space="preserve"> risk, and also for </w:t>
      </w:r>
      <w:r w:rsidR="005E63E1" w:rsidRPr="00D4070D">
        <w:t>adjust</w:t>
      </w:r>
      <w:r w:rsidR="004D4C89">
        <w:t xml:space="preserve">ment in </w:t>
      </w:r>
      <w:r w:rsidR="005E63E1" w:rsidRPr="00D4070D">
        <w:t>the land planni</w:t>
      </w:r>
      <w:r w:rsidR="004D4C89">
        <w:t xml:space="preserve">ng system.  The main question </w:t>
      </w:r>
      <w:r w:rsidR="005E63E1" w:rsidRPr="00D4070D">
        <w:t xml:space="preserve">explored in this paper is: </w:t>
      </w:r>
      <w:r w:rsidR="004D4C89">
        <w:t xml:space="preserve"> based on its experience with natural disaster events </w:t>
      </w:r>
      <w:r w:rsidR="005E63E1" w:rsidRPr="00D4070D">
        <w:t>in what ways has Chile changed its land planning system to make</w:t>
      </w:r>
      <w:r w:rsidR="004D4C89">
        <w:t xml:space="preserve"> cities more resilient and safe?</w:t>
      </w:r>
    </w:p>
    <w:p w14:paraId="1D869EE3" w14:textId="2E102437" w:rsidR="00777DEF" w:rsidRDefault="005E63E1" w:rsidP="00777DEF">
      <w:pPr>
        <w:pStyle w:val="Heading3"/>
        <w:rPr>
          <w:rFonts w:asciiTheme="minorHAnsi" w:hAnsiTheme="minorHAnsi"/>
          <w:b w:val="0"/>
          <w:color w:val="auto"/>
        </w:rPr>
      </w:pPr>
      <w:r w:rsidRPr="00D4070D">
        <w:rPr>
          <w:rFonts w:asciiTheme="minorHAnsi" w:hAnsiTheme="minorHAnsi"/>
          <w:b w:val="0"/>
          <w:color w:val="auto"/>
        </w:rPr>
        <w:t>The question will be answered through examining the local an state response to four events:  the 2010 Earthquake and Tsunami, the 2014 Valpar</w:t>
      </w:r>
      <w:r w:rsidR="00777DEF" w:rsidRPr="00D4070D">
        <w:rPr>
          <w:rFonts w:asciiTheme="minorHAnsi" w:hAnsiTheme="minorHAnsi"/>
          <w:b w:val="0"/>
          <w:color w:val="auto"/>
        </w:rPr>
        <w:t>a</w:t>
      </w:r>
      <w:r w:rsidRPr="00D4070D">
        <w:rPr>
          <w:rFonts w:asciiTheme="minorHAnsi" w:hAnsiTheme="minorHAnsi"/>
          <w:b w:val="0"/>
          <w:color w:val="auto"/>
        </w:rPr>
        <w:t xml:space="preserve">iso ravine fires (in working class and poor areas), the </w:t>
      </w:r>
      <w:r w:rsidR="00160EEB" w:rsidRPr="00D4070D">
        <w:rPr>
          <w:rFonts w:asciiTheme="minorHAnsi" w:hAnsiTheme="minorHAnsi"/>
          <w:b w:val="0"/>
          <w:color w:val="auto"/>
        </w:rPr>
        <w:t>2015</w:t>
      </w:r>
      <w:r w:rsidR="00777DEF" w:rsidRPr="00D4070D">
        <w:rPr>
          <w:rFonts w:asciiTheme="minorHAnsi" w:hAnsiTheme="minorHAnsi"/>
          <w:b w:val="0"/>
          <w:color w:val="auto"/>
        </w:rPr>
        <w:t xml:space="preserve"> </w:t>
      </w:r>
      <w:r w:rsidRPr="00D4070D">
        <w:rPr>
          <w:rFonts w:asciiTheme="minorHAnsi" w:hAnsiTheme="minorHAnsi"/>
          <w:b w:val="0"/>
          <w:color w:val="auto"/>
        </w:rPr>
        <w:t xml:space="preserve">Atacama floods and landslides and the </w:t>
      </w:r>
      <w:r w:rsidR="00777DEF" w:rsidRPr="00D4070D">
        <w:rPr>
          <w:rFonts w:asciiTheme="minorHAnsi" w:hAnsiTheme="minorHAnsi"/>
          <w:b w:val="0"/>
          <w:color w:val="auto"/>
        </w:rPr>
        <w:t xml:space="preserve">2008 </w:t>
      </w:r>
      <w:r w:rsidR="00777DEF" w:rsidRPr="00D4070D">
        <w:rPr>
          <w:rFonts w:asciiTheme="minorHAnsi" w:eastAsia="Times New Roman" w:hAnsiTheme="minorHAnsi" w:cs="Times New Roman"/>
          <w:b w:val="0"/>
          <w:color w:val="auto"/>
        </w:rPr>
        <w:t xml:space="preserve">Chaiten Volcano Eruption.   The land use planning system in place before and after these events is contrasted and analyzed from the social economic the political economy perspective, as well as the regulatory adjusted made or attempted.   The Chilean experiment with dual system of regional recovery planning after the </w:t>
      </w:r>
      <w:r w:rsidR="00777DEF" w:rsidRPr="00D4070D">
        <w:rPr>
          <w:rFonts w:asciiTheme="minorHAnsi" w:hAnsiTheme="minorHAnsi"/>
          <w:b w:val="0"/>
          <w:color w:val="auto"/>
        </w:rPr>
        <w:t>2010 Earthquake and Tsunami will be examined in terms of adoption by local governments and progress in constructing resilience communities.</w:t>
      </w:r>
      <w:r w:rsidR="00597A25">
        <w:rPr>
          <w:rFonts w:asciiTheme="minorHAnsi" w:hAnsiTheme="minorHAnsi"/>
          <w:b w:val="0"/>
          <w:color w:val="auto"/>
        </w:rPr>
        <w:t xml:space="preserve">  Also examined is the tension between state (top-down) approaches and community (bottoms-up) approaches.   Data from government published reports, changes in national laws (Basic Law of Territorial Order) and field studies forms the empirical basis for the analysis.</w:t>
      </w:r>
    </w:p>
    <w:p w14:paraId="2B332650" w14:textId="77777777" w:rsidR="005E63E1" w:rsidRPr="00D4070D" w:rsidRDefault="005E63E1"/>
    <w:p w14:paraId="225523F2" w14:textId="77777777" w:rsidR="00D22E30" w:rsidRPr="00D4070D" w:rsidRDefault="00D22E30"/>
    <w:p w14:paraId="3750AE8A" w14:textId="77777777" w:rsidR="00D22E30" w:rsidRPr="00D4070D" w:rsidRDefault="00D22E30"/>
    <w:p w14:paraId="7A76003B" w14:textId="642412CC" w:rsidR="00F42874" w:rsidRPr="00D4070D" w:rsidRDefault="00006242">
      <w:r w:rsidRPr="00D4070D">
        <w:t>References</w:t>
      </w:r>
    </w:p>
    <w:p w14:paraId="201E5B87" w14:textId="77777777" w:rsidR="00006242" w:rsidRPr="00D4070D" w:rsidRDefault="00006242" w:rsidP="00006242">
      <w:pPr>
        <w:tabs>
          <w:tab w:val="left" w:pos="432"/>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rPr>
          <w:rFonts w:cs="Arial"/>
        </w:rPr>
      </w:pPr>
      <w:r w:rsidRPr="00D4070D">
        <w:rPr>
          <w:rFonts w:cs="Arial"/>
        </w:rPr>
        <w:t xml:space="preserve"> </w:t>
      </w:r>
    </w:p>
    <w:p w14:paraId="5D76E391" w14:textId="6D322865" w:rsidR="00006242" w:rsidRPr="00D4070D" w:rsidRDefault="00006242" w:rsidP="00006242">
      <w:pPr>
        <w:tabs>
          <w:tab w:val="left" w:pos="432"/>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exact"/>
      </w:pPr>
      <w:r w:rsidRPr="00D4070D">
        <w:rPr>
          <w:rFonts w:cs="Arial"/>
        </w:rPr>
        <w:t xml:space="preserve">Alesch D. and W. Siembieda. (2012).   “The role of the built environment in the recovery of cities and communities from extreme events.”  </w:t>
      </w:r>
      <w:r w:rsidR="00597A25" w:rsidRPr="00D4070D">
        <w:rPr>
          <w:rFonts w:cs="Arial"/>
        </w:rPr>
        <w:t xml:space="preserve">(2012). </w:t>
      </w:r>
      <w:r w:rsidR="00597A25" w:rsidRPr="00D4070D">
        <w:rPr>
          <w:rFonts w:cs="Arial"/>
          <w:i/>
        </w:rPr>
        <w:t xml:space="preserve">International Journal of Mass Emergencies and Disasters, </w:t>
      </w:r>
      <w:r w:rsidR="00597A25" w:rsidRPr="00D4070D">
        <w:rPr>
          <w:rFonts w:cs="Arial"/>
        </w:rPr>
        <w:t>32(2),</w:t>
      </w:r>
      <w:r w:rsidR="00597A25">
        <w:rPr>
          <w:rFonts w:cs="Arial"/>
        </w:rPr>
        <w:t xml:space="preserve"> </w:t>
      </w:r>
      <w:r w:rsidR="00597A25" w:rsidRPr="00D4070D">
        <w:rPr>
          <w:rFonts w:cs="Arial"/>
        </w:rPr>
        <w:t>197-211.</w:t>
      </w:r>
    </w:p>
    <w:p w14:paraId="551338CD" w14:textId="77777777" w:rsidR="00006242" w:rsidRPr="00D4070D" w:rsidRDefault="00006242"/>
    <w:p w14:paraId="74A6B8B5" w14:textId="4B5E8935" w:rsidR="007A1610" w:rsidRPr="00D4070D" w:rsidRDefault="007A1610">
      <w:r w:rsidRPr="00D4070D">
        <w:t>Alexander, D.E. (</w:t>
      </w:r>
      <w:r w:rsidR="008C6479" w:rsidRPr="00D4070D">
        <w:t xml:space="preserve">2013) Resilience and disaster risk reduction: an etymological journey.  </w:t>
      </w:r>
      <w:r w:rsidR="008C6479" w:rsidRPr="00D4070D">
        <w:rPr>
          <w:i/>
        </w:rPr>
        <w:t>Natural Hazards and Earth Sciences Systems</w:t>
      </w:r>
      <w:r w:rsidR="008C6479" w:rsidRPr="00D4070D">
        <w:t>.  13. 2707-2716.</w:t>
      </w:r>
    </w:p>
    <w:p w14:paraId="0E14B372" w14:textId="77777777" w:rsidR="00F42874" w:rsidRPr="00D4070D" w:rsidRDefault="00F42874"/>
    <w:p w14:paraId="4B34D0DD" w14:textId="7D5E1F24" w:rsidR="00F42874" w:rsidRPr="00D4070D" w:rsidRDefault="00F42874">
      <w:pPr>
        <w:rPr>
          <w:rFonts w:eastAsia="Times New Roman" w:cs="Times New Roman"/>
          <w:b/>
        </w:rPr>
      </w:pPr>
      <w:r w:rsidRPr="00D4070D">
        <w:rPr>
          <w:rFonts w:eastAsia="Times New Roman" w:cs="Times New Roman"/>
        </w:rPr>
        <w:t xml:space="preserve">Comerio, M.C., </w:t>
      </w:r>
      <w:r w:rsidR="00006242" w:rsidRPr="00D4070D">
        <w:rPr>
          <w:rFonts w:eastAsia="Times New Roman" w:cs="Times New Roman"/>
        </w:rPr>
        <w:t xml:space="preserve">(2013). </w:t>
      </w:r>
      <w:r w:rsidRPr="00D4070D">
        <w:rPr>
          <w:rFonts w:eastAsia="Times New Roman" w:cs="Times New Roman"/>
        </w:rPr>
        <w:t>"Housing Recovery in Chile: A Qualitative Mid-Program Review," Pacific Earthquake Engineering Research Center, University of California, Berkeley, PEER R</w:t>
      </w:r>
      <w:r w:rsidR="00006242" w:rsidRPr="00D4070D">
        <w:rPr>
          <w:rFonts w:eastAsia="Times New Roman" w:cs="Times New Roman"/>
        </w:rPr>
        <w:t>eport No. 2013/01, February</w:t>
      </w:r>
      <w:r w:rsidRPr="00D4070D">
        <w:rPr>
          <w:rFonts w:eastAsia="Times New Roman" w:cs="Times New Roman"/>
        </w:rPr>
        <w:t>. </w:t>
      </w:r>
    </w:p>
    <w:p w14:paraId="17385F1D" w14:textId="77777777" w:rsidR="00F42874" w:rsidRDefault="00F42874">
      <w:pPr>
        <w:rPr>
          <w:rFonts w:eastAsia="Times New Roman" w:cs="Times New Roman"/>
          <w:b/>
        </w:rPr>
      </w:pPr>
    </w:p>
    <w:p w14:paraId="6FC9C8BE" w14:textId="7599B2B9" w:rsidR="00D4070D" w:rsidRPr="00D4070D" w:rsidRDefault="004D4C89" w:rsidP="004D4C89">
      <w:pPr>
        <w:rPr>
          <w:rFonts w:eastAsia="Times New Roman" w:cs="Times New Roman"/>
        </w:rPr>
      </w:pPr>
      <w:r>
        <w:rPr>
          <w:rFonts w:eastAsia="Times New Roman" w:cs="Times New Roman"/>
        </w:rPr>
        <w:t>Gobierno de Chile. (2013) Diagnó</w:t>
      </w:r>
      <w:r w:rsidR="00D4070D">
        <w:rPr>
          <w:rFonts w:eastAsia="Times New Roman" w:cs="Times New Roman"/>
        </w:rPr>
        <w:t>stico de estado de reconstrucción terremoto y tsunami</w:t>
      </w:r>
      <w:r>
        <w:rPr>
          <w:rFonts w:eastAsia="Times New Roman" w:cs="Times New Roman"/>
        </w:rPr>
        <w:t xml:space="preserve"> 27 febrero 2010. Santiago: Ministerio del Interior y Seguridad Pública.</w:t>
      </w:r>
    </w:p>
    <w:p w14:paraId="7C4D67AE" w14:textId="3999F030" w:rsidR="00F42874" w:rsidRPr="00D4070D" w:rsidRDefault="00597A25" w:rsidP="00F42874">
      <w:pPr>
        <w:pStyle w:val="Heading5"/>
        <w:rPr>
          <w:rFonts w:asciiTheme="minorHAnsi" w:eastAsia="Times New Roman" w:hAnsiTheme="minorHAnsi" w:cs="Times New Roman"/>
        </w:rPr>
      </w:pPr>
      <w:r w:rsidRPr="00D4070D">
        <w:rPr>
          <w:rStyle w:val="publication-type"/>
          <w:rFonts w:asciiTheme="minorHAnsi" w:eastAsia="Times New Roman" w:hAnsiTheme="minorHAnsi" w:cs="Times New Roman"/>
        </w:rPr>
        <w:t xml:space="preserve">Lautaro, P. and </w:t>
      </w:r>
      <w:r>
        <w:rPr>
          <w:rStyle w:val="publication-type"/>
          <w:rFonts w:asciiTheme="minorHAnsi" w:eastAsia="Times New Roman" w:hAnsiTheme="minorHAnsi" w:cs="Times New Roman"/>
        </w:rPr>
        <w:t xml:space="preserve">A. Pino </w:t>
      </w:r>
      <w:r w:rsidRPr="00D4070D">
        <w:rPr>
          <w:rStyle w:val="publication-type"/>
          <w:rFonts w:asciiTheme="minorHAnsi" w:eastAsia="Times New Roman" w:hAnsiTheme="minorHAnsi" w:cs="Times New Roman"/>
        </w:rPr>
        <w:t>(2015</w:t>
      </w:r>
      <w:r w:rsidRPr="00D4070D">
        <w:rPr>
          <w:rStyle w:val="publication-type"/>
          <w:rFonts w:asciiTheme="minorHAnsi" w:eastAsia="Times New Roman" w:hAnsiTheme="minorHAnsi" w:cs="Times New Roman"/>
          <w:i/>
        </w:rPr>
        <w:t xml:space="preserve">). </w:t>
      </w:r>
      <w:r w:rsidRPr="00D4070D">
        <w:rPr>
          <w:rFonts w:asciiTheme="minorHAnsi" w:eastAsia="Times New Roman" w:hAnsiTheme="minorHAnsi" w:cs="Times New Roman"/>
          <w:i/>
        </w:rPr>
        <w:t xml:space="preserve"> </w:t>
      </w:r>
      <w:hyperlink r:id="rId5" w:history="1">
        <w:r w:rsidR="00F42874" w:rsidRPr="00D4070D">
          <w:rPr>
            <w:rStyle w:val="publication-title"/>
            <w:rFonts w:asciiTheme="minorHAnsi" w:eastAsia="Times New Roman" w:hAnsiTheme="minorHAnsi" w:cs="Times New Roman"/>
            <w:i/>
            <w:color w:val="0000FF"/>
            <w:u w:val="single"/>
          </w:rPr>
          <w:t>Quebradas de Valparaíso: Memoria social autoconstruida.</w:t>
        </w:r>
        <w:r w:rsidR="00F42874" w:rsidRPr="00D4070D">
          <w:rPr>
            <w:rStyle w:val="Hyperlink"/>
            <w:rFonts w:asciiTheme="minorHAnsi" w:eastAsia="Times New Roman" w:hAnsiTheme="minorHAnsi" w:cs="Times New Roman"/>
          </w:rPr>
          <w:t xml:space="preserve"> </w:t>
        </w:r>
      </w:hyperlink>
      <w:r w:rsidR="00F42874" w:rsidRPr="00D4070D">
        <w:rPr>
          <w:rFonts w:asciiTheme="minorHAnsi" w:eastAsia="Times New Roman" w:hAnsiTheme="minorHAnsi" w:cs="Times New Roman"/>
        </w:rPr>
        <w:t xml:space="preserve"> GRÁFICAS LOM, 03/2015; GRÁFICAS LOM., ISBN: 978-956-358-451-6</w:t>
      </w:r>
      <w:r w:rsidR="00D4070D">
        <w:rPr>
          <w:rFonts w:asciiTheme="minorHAnsi" w:eastAsia="Times New Roman" w:hAnsiTheme="minorHAnsi" w:cs="Times New Roman"/>
        </w:rPr>
        <w:t>.</w:t>
      </w:r>
      <w:r w:rsidR="00F42874" w:rsidRPr="00D4070D">
        <w:rPr>
          <w:rFonts w:asciiTheme="minorHAnsi" w:eastAsia="Times New Roman" w:hAnsiTheme="minorHAnsi" w:cs="Times New Roman"/>
        </w:rPr>
        <w:t xml:space="preserve"> </w:t>
      </w:r>
    </w:p>
    <w:p w14:paraId="700F29DF" w14:textId="77777777" w:rsidR="00D4070D" w:rsidRPr="00D4070D" w:rsidRDefault="00D4070D" w:rsidP="00D4070D"/>
    <w:p w14:paraId="0606F56F" w14:textId="120C556C" w:rsidR="00D4070D" w:rsidRPr="00D4070D" w:rsidRDefault="00D4070D" w:rsidP="00D4070D">
      <w:r w:rsidRPr="00D4070D">
        <w:t xml:space="preserve">Ojeda, W.I, and J.E. Gonzalez (2013), Analisis comparative de planes maestros de reconstrucción territorial: Advances el mes de Julio 2013.  Universidad de Chile: Observatorio de Reconstrucción. </w:t>
      </w:r>
    </w:p>
    <w:p w14:paraId="68A58E2F" w14:textId="1CF7E2FB" w:rsidR="00F42874" w:rsidRPr="00D4070D" w:rsidRDefault="00F42874"/>
    <w:p w14:paraId="3F2C0101" w14:textId="2182CEB4" w:rsidR="00D4070D" w:rsidRPr="00D4070D" w:rsidRDefault="00D4070D" w:rsidP="00D4070D">
      <w:pPr>
        <w:jc w:val="both"/>
        <w:rPr>
          <w:b/>
        </w:rPr>
      </w:pPr>
      <w:r w:rsidRPr="00D4070D">
        <w:t>Moris, R. and R. Walker (2014) Territorios vulnerables en un escenario de reconstrucción inequitativa: El caso de Pelluhue, Chile.  Book chapter draft.</w:t>
      </w:r>
    </w:p>
    <w:p w14:paraId="6B9D8F5A" w14:textId="16916AA8" w:rsidR="00D4070D" w:rsidRPr="00D4070D" w:rsidRDefault="00D4070D"/>
    <w:p w14:paraId="349F4BC1" w14:textId="5AE98625" w:rsidR="00006242" w:rsidRPr="00D4070D" w:rsidRDefault="00597A25" w:rsidP="00006242">
      <w:pPr>
        <w:rPr>
          <w:rFonts w:cs="Arial"/>
        </w:rPr>
      </w:pPr>
      <w:r>
        <w:rPr>
          <w:rFonts w:cs="Arial"/>
        </w:rPr>
        <w:t>Siembieda, W.,</w:t>
      </w:r>
      <w:r w:rsidRPr="00D4070D">
        <w:rPr>
          <w:rFonts w:cs="Arial"/>
        </w:rPr>
        <w:t xml:space="preserve"> Johnson </w:t>
      </w:r>
      <w:r>
        <w:rPr>
          <w:rFonts w:cs="Arial"/>
        </w:rPr>
        <w:t xml:space="preserve">L. C., </w:t>
      </w:r>
      <w:r w:rsidRPr="00D4070D">
        <w:rPr>
          <w:rFonts w:cs="Arial"/>
        </w:rPr>
        <w:t xml:space="preserve">and G. Franco  (2012). </w:t>
      </w:r>
      <w:r w:rsidR="00006242" w:rsidRPr="00D4070D">
        <w:rPr>
          <w:rFonts w:cs="Arial"/>
          <w:bCs/>
        </w:rPr>
        <w:t>“</w:t>
      </w:r>
      <w:r w:rsidR="00006242" w:rsidRPr="00D4070D">
        <w:rPr>
          <w:rFonts w:cs="Arial"/>
        </w:rPr>
        <w:t>Rebuild Fast but Rebuild Better: Chile’s Initial Recovery Following the 27F Earthquake and Tsunami.” (</w:t>
      </w:r>
      <w:r w:rsidR="00006242" w:rsidRPr="00D4070D">
        <w:rPr>
          <w:rFonts w:cs="Arial"/>
          <w:i/>
        </w:rPr>
        <w:t xml:space="preserve">Earthquake Spectra. </w:t>
      </w:r>
      <w:r w:rsidR="00006242" w:rsidRPr="00D4070D">
        <w:rPr>
          <w:rFonts w:cs="Arial"/>
        </w:rPr>
        <w:t xml:space="preserve"> Journal of the Earthquake Engineering Research Institute, 28(S1), 621-442.</w:t>
      </w:r>
    </w:p>
    <w:p w14:paraId="46FB22C3" w14:textId="48AED160" w:rsidR="00691D7F" w:rsidRPr="00D4070D" w:rsidRDefault="00691D7F"/>
    <w:sectPr w:rsidR="00691D7F" w:rsidRPr="00D4070D" w:rsidSect="001972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0B"/>
    <w:rsid w:val="00006242"/>
    <w:rsid w:val="000C3FB4"/>
    <w:rsid w:val="00160EEB"/>
    <w:rsid w:val="0019724E"/>
    <w:rsid w:val="00330E4B"/>
    <w:rsid w:val="003C490B"/>
    <w:rsid w:val="004D4C89"/>
    <w:rsid w:val="00597A25"/>
    <w:rsid w:val="005E63E1"/>
    <w:rsid w:val="00691D7F"/>
    <w:rsid w:val="00694029"/>
    <w:rsid w:val="006E5830"/>
    <w:rsid w:val="00777DEF"/>
    <w:rsid w:val="007A1610"/>
    <w:rsid w:val="008C6479"/>
    <w:rsid w:val="00975BBA"/>
    <w:rsid w:val="00B602AD"/>
    <w:rsid w:val="00D22E30"/>
    <w:rsid w:val="00D4070D"/>
    <w:rsid w:val="00E662DD"/>
    <w:rsid w:val="00F42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9407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490B"/>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777DE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428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90B"/>
    <w:rPr>
      <w:rFonts w:ascii="Times" w:hAnsi="Times"/>
      <w:b/>
      <w:bCs/>
      <w:sz w:val="36"/>
      <w:szCs w:val="36"/>
    </w:rPr>
  </w:style>
  <w:style w:type="character" w:customStyle="1" w:styleId="Heading5Char">
    <w:name w:val="Heading 5 Char"/>
    <w:basedOn w:val="DefaultParagraphFont"/>
    <w:link w:val="Heading5"/>
    <w:uiPriority w:val="9"/>
    <w:rsid w:val="00F42874"/>
    <w:rPr>
      <w:rFonts w:asciiTheme="majorHAnsi" w:eastAsiaTheme="majorEastAsia" w:hAnsiTheme="majorHAnsi" w:cstheme="majorBidi"/>
      <w:color w:val="243F60" w:themeColor="accent1" w:themeShade="7F"/>
    </w:rPr>
  </w:style>
  <w:style w:type="character" w:customStyle="1" w:styleId="publication-type">
    <w:name w:val="publication-type"/>
    <w:basedOn w:val="DefaultParagraphFont"/>
    <w:rsid w:val="00F42874"/>
  </w:style>
  <w:style w:type="character" w:styleId="Hyperlink">
    <w:name w:val="Hyperlink"/>
    <w:basedOn w:val="DefaultParagraphFont"/>
    <w:uiPriority w:val="99"/>
    <w:semiHidden/>
    <w:unhideWhenUsed/>
    <w:rsid w:val="00F42874"/>
    <w:rPr>
      <w:color w:val="0000FF"/>
      <w:u w:val="single"/>
    </w:rPr>
  </w:style>
  <w:style w:type="character" w:customStyle="1" w:styleId="publication-title">
    <w:name w:val="publication-title"/>
    <w:basedOn w:val="DefaultParagraphFont"/>
    <w:rsid w:val="00F42874"/>
  </w:style>
  <w:style w:type="character" w:customStyle="1" w:styleId="shorten">
    <w:name w:val="shorten"/>
    <w:basedOn w:val="DefaultParagraphFont"/>
    <w:rsid w:val="00F42874"/>
  </w:style>
  <w:style w:type="character" w:customStyle="1" w:styleId="Heading3Char">
    <w:name w:val="Heading 3 Char"/>
    <w:basedOn w:val="DefaultParagraphFont"/>
    <w:link w:val="Heading3"/>
    <w:uiPriority w:val="9"/>
    <w:semiHidden/>
    <w:rsid w:val="00777DE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C490B"/>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777DE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F4287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90B"/>
    <w:rPr>
      <w:rFonts w:ascii="Times" w:hAnsi="Times"/>
      <w:b/>
      <w:bCs/>
      <w:sz w:val="36"/>
      <w:szCs w:val="36"/>
    </w:rPr>
  </w:style>
  <w:style w:type="character" w:customStyle="1" w:styleId="Heading5Char">
    <w:name w:val="Heading 5 Char"/>
    <w:basedOn w:val="DefaultParagraphFont"/>
    <w:link w:val="Heading5"/>
    <w:uiPriority w:val="9"/>
    <w:rsid w:val="00F42874"/>
    <w:rPr>
      <w:rFonts w:asciiTheme="majorHAnsi" w:eastAsiaTheme="majorEastAsia" w:hAnsiTheme="majorHAnsi" w:cstheme="majorBidi"/>
      <w:color w:val="243F60" w:themeColor="accent1" w:themeShade="7F"/>
    </w:rPr>
  </w:style>
  <w:style w:type="character" w:customStyle="1" w:styleId="publication-type">
    <w:name w:val="publication-type"/>
    <w:basedOn w:val="DefaultParagraphFont"/>
    <w:rsid w:val="00F42874"/>
  </w:style>
  <w:style w:type="character" w:styleId="Hyperlink">
    <w:name w:val="Hyperlink"/>
    <w:basedOn w:val="DefaultParagraphFont"/>
    <w:uiPriority w:val="99"/>
    <w:semiHidden/>
    <w:unhideWhenUsed/>
    <w:rsid w:val="00F42874"/>
    <w:rPr>
      <w:color w:val="0000FF"/>
      <w:u w:val="single"/>
    </w:rPr>
  </w:style>
  <w:style w:type="character" w:customStyle="1" w:styleId="publication-title">
    <w:name w:val="publication-title"/>
    <w:basedOn w:val="DefaultParagraphFont"/>
    <w:rsid w:val="00F42874"/>
  </w:style>
  <w:style w:type="character" w:customStyle="1" w:styleId="shorten">
    <w:name w:val="shorten"/>
    <w:basedOn w:val="DefaultParagraphFont"/>
    <w:rsid w:val="00F42874"/>
  </w:style>
  <w:style w:type="character" w:customStyle="1" w:styleId="Heading3Char">
    <w:name w:val="Heading 3 Char"/>
    <w:basedOn w:val="DefaultParagraphFont"/>
    <w:link w:val="Heading3"/>
    <w:uiPriority w:val="9"/>
    <w:semiHidden/>
    <w:rsid w:val="00777DE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647037">
      <w:bodyDiv w:val="1"/>
      <w:marLeft w:val="0"/>
      <w:marRight w:val="0"/>
      <w:marTop w:val="0"/>
      <w:marBottom w:val="0"/>
      <w:divBdr>
        <w:top w:val="none" w:sz="0" w:space="0" w:color="auto"/>
        <w:left w:val="none" w:sz="0" w:space="0" w:color="auto"/>
        <w:bottom w:val="none" w:sz="0" w:space="0" w:color="auto"/>
        <w:right w:val="none" w:sz="0" w:space="0" w:color="auto"/>
      </w:divBdr>
    </w:div>
    <w:div w:id="983584600">
      <w:bodyDiv w:val="1"/>
      <w:marLeft w:val="0"/>
      <w:marRight w:val="0"/>
      <w:marTop w:val="0"/>
      <w:marBottom w:val="0"/>
      <w:divBdr>
        <w:top w:val="none" w:sz="0" w:space="0" w:color="auto"/>
        <w:left w:val="none" w:sz="0" w:space="0" w:color="auto"/>
        <w:bottom w:val="none" w:sz="0" w:space="0" w:color="auto"/>
        <w:right w:val="none" w:sz="0" w:space="0" w:color="auto"/>
      </w:divBdr>
    </w:div>
    <w:div w:id="2072001763">
      <w:bodyDiv w:val="1"/>
      <w:marLeft w:val="0"/>
      <w:marRight w:val="0"/>
      <w:marTop w:val="0"/>
      <w:marBottom w:val="0"/>
      <w:divBdr>
        <w:top w:val="none" w:sz="0" w:space="0" w:color="auto"/>
        <w:left w:val="none" w:sz="0" w:space="0" w:color="auto"/>
        <w:bottom w:val="none" w:sz="0" w:space="0" w:color="auto"/>
        <w:right w:val="none" w:sz="0" w:space="0" w:color="auto"/>
      </w:divBdr>
      <w:divsChild>
        <w:div w:id="2011132136">
          <w:marLeft w:val="0"/>
          <w:marRight w:val="0"/>
          <w:marTop w:val="0"/>
          <w:marBottom w:val="0"/>
          <w:divBdr>
            <w:top w:val="none" w:sz="0" w:space="0" w:color="auto"/>
            <w:left w:val="none" w:sz="0" w:space="0" w:color="auto"/>
            <w:bottom w:val="none" w:sz="0" w:space="0" w:color="auto"/>
            <w:right w:val="none" w:sz="0" w:space="0" w:color="auto"/>
          </w:divBdr>
        </w:div>
        <w:div w:id="449474182">
          <w:marLeft w:val="0"/>
          <w:marRight w:val="0"/>
          <w:marTop w:val="0"/>
          <w:marBottom w:val="0"/>
          <w:divBdr>
            <w:top w:val="none" w:sz="0" w:space="0" w:color="auto"/>
            <w:left w:val="none" w:sz="0" w:space="0" w:color="auto"/>
            <w:bottom w:val="none" w:sz="0" w:space="0" w:color="auto"/>
            <w:right w:val="none" w:sz="0" w:space="0" w:color="auto"/>
          </w:divBdr>
        </w:div>
        <w:div w:id="958029833">
          <w:marLeft w:val="0"/>
          <w:marRight w:val="0"/>
          <w:marTop w:val="0"/>
          <w:marBottom w:val="0"/>
          <w:divBdr>
            <w:top w:val="none" w:sz="0" w:space="0" w:color="auto"/>
            <w:left w:val="none" w:sz="0" w:space="0" w:color="auto"/>
            <w:bottom w:val="none" w:sz="0" w:space="0" w:color="auto"/>
            <w:right w:val="none" w:sz="0" w:space="0" w:color="auto"/>
          </w:divBdr>
        </w:div>
        <w:div w:id="148789155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searchgate.net/publication/282328448_Quebradas_de_Valparaso_Memoria_social_autoconstruid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613</Words>
  <Characters>3499</Characters>
  <Application>Microsoft Macintosh Word</Application>
  <DocSecurity>0</DocSecurity>
  <Lines>29</Lines>
  <Paragraphs>8</Paragraphs>
  <ScaleCrop>false</ScaleCrop>
  <Company>Cal Poly</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Siembieda</dc:creator>
  <cp:keywords/>
  <dc:description/>
  <cp:lastModifiedBy>William Siembieda</cp:lastModifiedBy>
  <cp:revision>8</cp:revision>
  <dcterms:created xsi:type="dcterms:W3CDTF">2015-10-18T23:53:00Z</dcterms:created>
  <dcterms:modified xsi:type="dcterms:W3CDTF">2015-10-19T13:13:00Z</dcterms:modified>
</cp:coreProperties>
</file>