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E39" w:rsidRPr="008F2E39" w:rsidRDefault="00F46AA4" w:rsidP="001B7D14">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Bridging</w:t>
      </w:r>
      <w:r w:rsidR="008F2E39" w:rsidRPr="008F2E39">
        <w:rPr>
          <w:rFonts w:ascii="Times New Roman" w:hAnsi="Times New Roman" w:cs="Times New Roman"/>
          <w:b/>
          <w:sz w:val="24"/>
          <w:szCs w:val="24"/>
          <w:lang w:val="en-GB"/>
        </w:rPr>
        <w:t xml:space="preserve"> sustain</w:t>
      </w:r>
      <w:r>
        <w:rPr>
          <w:rFonts w:ascii="Times New Roman" w:hAnsi="Times New Roman" w:cs="Times New Roman"/>
          <w:b/>
          <w:sz w:val="24"/>
          <w:szCs w:val="24"/>
          <w:lang w:val="en-GB"/>
        </w:rPr>
        <w:t xml:space="preserve">ability and liveability </w:t>
      </w:r>
      <w:r w:rsidR="008E3036">
        <w:rPr>
          <w:rFonts w:ascii="Times New Roman" w:hAnsi="Times New Roman" w:cs="Times New Roman"/>
          <w:b/>
          <w:sz w:val="24"/>
          <w:szCs w:val="24"/>
          <w:lang w:val="en-GB"/>
        </w:rPr>
        <w:t>notion</w:t>
      </w:r>
      <w:r>
        <w:rPr>
          <w:rFonts w:ascii="Times New Roman" w:hAnsi="Times New Roman" w:cs="Times New Roman"/>
          <w:b/>
          <w:sz w:val="24"/>
          <w:szCs w:val="24"/>
          <w:lang w:val="en-GB"/>
        </w:rPr>
        <w:t>s</w:t>
      </w:r>
      <w:r w:rsidR="00346576" w:rsidRPr="008F2E39">
        <w:rPr>
          <w:rFonts w:ascii="Times New Roman" w:hAnsi="Times New Roman" w:cs="Times New Roman"/>
          <w:b/>
          <w:sz w:val="24"/>
          <w:szCs w:val="24"/>
          <w:lang w:val="en-GB"/>
        </w:rPr>
        <w:t xml:space="preserve"> </w:t>
      </w:r>
      <w:r>
        <w:rPr>
          <w:rFonts w:ascii="Times New Roman" w:hAnsi="Times New Roman" w:cs="Times New Roman"/>
          <w:b/>
          <w:sz w:val="24"/>
          <w:szCs w:val="24"/>
          <w:lang w:val="en-GB"/>
        </w:rPr>
        <w:t>through</w:t>
      </w:r>
      <w:r w:rsidR="00346576" w:rsidRPr="008F2E39">
        <w:rPr>
          <w:rFonts w:ascii="Times New Roman" w:hAnsi="Times New Roman" w:cs="Times New Roman"/>
          <w:b/>
          <w:sz w:val="24"/>
          <w:szCs w:val="24"/>
          <w:lang w:val="en-GB"/>
        </w:rPr>
        <w:t xml:space="preserve"> building codes and regulations</w:t>
      </w:r>
      <w:r w:rsidR="001B7D14">
        <w:rPr>
          <w:rFonts w:ascii="Times New Roman" w:hAnsi="Times New Roman" w:cs="Times New Roman"/>
          <w:b/>
          <w:sz w:val="24"/>
          <w:szCs w:val="24"/>
          <w:lang w:val="en-GB"/>
        </w:rPr>
        <w:t>: an examination of</w:t>
      </w:r>
      <w:r w:rsidR="00DE0160">
        <w:rPr>
          <w:rFonts w:ascii="Times New Roman" w:hAnsi="Times New Roman" w:cs="Times New Roman"/>
          <w:b/>
          <w:sz w:val="24"/>
          <w:szCs w:val="24"/>
          <w:lang w:val="en-GB"/>
        </w:rPr>
        <w:t xml:space="preserve"> streetscape</w:t>
      </w:r>
      <w:r w:rsidR="008E3036">
        <w:rPr>
          <w:rFonts w:ascii="Times New Roman" w:hAnsi="Times New Roman" w:cs="Times New Roman"/>
          <w:b/>
          <w:sz w:val="24"/>
          <w:szCs w:val="24"/>
          <w:lang w:val="en-GB"/>
        </w:rPr>
        <w:t xml:space="preserve">s shaped by </w:t>
      </w:r>
      <w:r w:rsidR="008F2E39" w:rsidRPr="008F2E39">
        <w:rPr>
          <w:rFonts w:ascii="Times New Roman" w:hAnsi="Times New Roman" w:cs="Times New Roman"/>
          <w:b/>
          <w:sz w:val="24"/>
          <w:szCs w:val="24"/>
          <w:lang w:val="en-GB"/>
        </w:rPr>
        <w:t>urban renewal, housing and infrastructure policies</w:t>
      </w:r>
      <w:r w:rsidR="00380F28">
        <w:rPr>
          <w:rFonts w:ascii="Times New Roman" w:hAnsi="Times New Roman" w:cs="Times New Roman"/>
          <w:b/>
          <w:sz w:val="24"/>
          <w:szCs w:val="24"/>
          <w:lang w:val="en-GB"/>
        </w:rPr>
        <w:t xml:space="preserve"> in </w:t>
      </w:r>
      <w:r w:rsidR="005B575C">
        <w:rPr>
          <w:rFonts w:ascii="Times New Roman" w:hAnsi="Times New Roman" w:cs="Times New Roman"/>
          <w:b/>
          <w:sz w:val="24"/>
          <w:szCs w:val="24"/>
          <w:lang w:val="en-GB"/>
        </w:rPr>
        <w:t>Peru</w:t>
      </w:r>
    </w:p>
    <w:p w:rsidR="008F2E39" w:rsidRPr="008F2E39" w:rsidRDefault="008F2E39" w:rsidP="00346576">
      <w:pPr>
        <w:spacing w:after="0" w:line="240" w:lineRule="auto"/>
        <w:jc w:val="both"/>
        <w:rPr>
          <w:rFonts w:ascii="Times New Roman" w:hAnsi="Times New Roman" w:cs="Times New Roman"/>
          <w:sz w:val="24"/>
          <w:szCs w:val="24"/>
          <w:lang w:val="en-GB"/>
        </w:rPr>
      </w:pPr>
    </w:p>
    <w:p w:rsidR="008F2E39" w:rsidRPr="008F2E39" w:rsidRDefault="008F2E39" w:rsidP="008F2E39">
      <w:pPr>
        <w:spacing w:after="0" w:line="240" w:lineRule="auto"/>
        <w:jc w:val="center"/>
        <w:rPr>
          <w:rFonts w:ascii="Times New Roman" w:hAnsi="Times New Roman" w:cs="Times New Roman"/>
          <w:sz w:val="24"/>
          <w:szCs w:val="24"/>
          <w:lang w:val="en-GB"/>
        </w:rPr>
      </w:pPr>
      <w:r w:rsidRPr="008F2E39">
        <w:rPr>
          <w:rFonts w:ascii="Times New Roman" w:hAnsi="Times New Roman" w:cs="Times New Roman"/>
          <w:sz w:val="24"/>
          <w:szCs w:val="24"/>
          <w:lang w:val="en-GB"/>
        </w:rPr>
        <w:t>Dr. Jessica Pineda-</w:t>
      </w:r>
      <w:proofErr w:type="spellStart"/>
      <w:r w:rsidRPr="008F2E39">
        <w:rPr>
          <w:rFonts w:ascii="Times New Roman" w:hAnsi="Times New Roman" w:cs="Times New Roman"/>
          <w:sz w:val="24"/>
          <w:szCs w:val="24"/>
          <w:lang w:val="en-GB"/>
        </w:rPr>
        <w:t>Zumaran</w:t>
      </w:r>
      <w:proofErr w:type="spellEnd"/>
    </w:p>
    <w:p w:rsidR="008F2E39" w:rsidRPr="008F2E39" w:rsidRDefault="008F2E39" w:rsidP="008F2E39">
      <w:pPr>
        <w:spacing w:after="0" w:line="240" w:lineRule="auto"/>
        <w:jc w:val="center"/>
        <w:rPr>
          <w:rFonts w:ascii="Times New Roman" w:hAnsi="Times New Roman" w:cs="Times New Roman"/>
          <w:sz w:val="24"/>
          <w:szCs w:val="24"/>
          <w:lang w:val="en-GB"/>
        </w:rPr>
      </w:pPr>
      <w:r w:rsidRPr="008F2E39">
        <w:rPr>
          <w:rFonts w:ascii="Times New Roman" w:hAnsi="Times New Roman" w:cs="Times New Roman"/>
          <w:sz w:val="24"/>
          <w:szCs w:val="24"/>
          <w:lang w:val="en-GB"/>
        </w:rPr>
        <w:t>JSPS Postdoctoral Fellow</w:t>
      </w:r>
    </w:p>
    <w:p w:rsidR="008F2E39" w:rsidRPr="008F2E39" w:rsidRDefault="008F2E39" w:rsidP="008F2E39">
      <w:pPr>
        <w:spacing w:after="0" w:line="240" w:lineRule="auto"/>
        <w:jc w:val="center"/>
        <w:rPr>
          <w:rFonts w:ascii="Times New Roman" w:hAnsi="Times New Roman" w:cs="Times New Roman"/>
          <w:sz w:val="24"/>
          <w:szCs w:val="24"/>
          <w:lang w:val="en-GB"/>
        </w:rPr>
      </w:pPr>
      <w:r w:rsidRPr="008F2E39">
        <w:rPr>
          <w:rFonts w:ascii="Times New Roman" w:hAnsi="Times New Roman" w:cs="Times New Roman"/>
          <w:sz w:val="24"/>
          <w:szCs w:val="24"/>
          <w:lang w:val="en-GB"/>
        </w:rPr>
        <w:t>Institute for the Advanced Study of Sustainability, United Nations University (Tokyo)</w:t>
      </w:r>
    </w:p>
    <w:p w:rsidR="008F2E39" w:rsidRPr="008F2E39" w:rsidRDefault="00513EA5" w:rsidP="008F2E39">
      <w:pPr>
        <w:spacing w:after="0" w:line="240" w:lineRule="auto"/>
        <w:jc w:val="center"/>
        <w:rPr>
          <w:rFonts w:ascii="Times New Roman" w:hAnsi="Times New Roman" w:cs="Times New Roman"/>
          <w:sz w:val="24"/>
          <w:szCs w:val="24"/>
          <w:lang w:val="en-GB"/>
        </w:rPr>
      </w:pPr>
      <w:hyperlink r:id="rId5" w:history="1">
        <w:r w:rsidR="008F2E39" w:rsidRPr="008F2E39">
          <w:rPr>
            <w:rStyle w:val="Hyperlink"/>
            <w:rFonts w:ascii="Times New Roman" w:hAnsi="Times New Roman" w:cs="Times New Roman"/>
            <w:sz w:val="24"/>
            <w:szCs w:val="24"/>
            <w:lang w:val="en-GB"/>
          </w:rPr>
          <w:t>zumaran@unu.edu</w:t>
        </w:r>
      </w:hyperlink>
    </w:p>
    <w:p w:rsidR="008F2E39" w:rsidRPr="008F2E39" w:rsidRDefault="008F2E39" w:rsidP="00346576">
      <w:pPr>
        <w:spacing w:after="0" w:line="240" w:lineRule="auto"/>
        <w:jc w:val="both"/>
        <w:rPr>
          <w:rFonts w:ascii="Times New Roman" w:hAnsi="Times New Roman" w:cs="Times New Roman"/>
          <w:sz w:val="24"/>
          <w:szCs w:val="24"/>
          <w:lang w:val="en-GB"/>
        </w:rPr>
      </w:pPr>
    </w:p>
    <w:p w:rsidR="008F2E39" w:rsidRPr="00DC484C" w:rsidRDefault="008F2E39" w:rsidP="00346576">
      <w:pPr>
        <w:spacing w:after="0" w:line="240" w:lineRule="auto"/>
        <w:jc w:val="both"/>
        <w:rPr>
          <w:rFonts w:ascii="Times New Roman" w:hAnsi="Times New Roman" w:cs="Times New Roman"/>
          <w:b/>
          <w:i/>
          <w:sz w:val="24"/>
          <w:szCs w:val="24"/>
          <w:lang w:val="en-GB"/>
        </w:rPr>
      </w:pPr>
      <w:r w:rsidRPr="00DC484C">
        <w:rPr>
          <w:rFonts w:ascii="Times New Roman" w:hAnsi="Times New Roman" w:cs="Times New Roman"/>
          <w:b/>
          <w:i/>
          <w:sz w:val="24"/>
          <w:szCs w:val="24"/>
          <w:lang w:val="en-GB"/>
        </w:rPr>
        <w:t>Abstract</w:t>
      </w:r>
    </w:p>
    <w:p w:rsidR="00A71237" w:rsidRDefault="00CB2F89" w:rsidP="00346576">
      <w:pPr>
        <w:spacing w:after="0" w:line="240" w:lineRule="auto"/>
        <w:jc w:val="both"/>
        <w:rPr>
          <w:rFonts w:ascii="Times New Roman" w:hAnsi="Times New Roman" w:cs="Times New Roman"/>
          <w:sz w:val="24"/>
          <w:szCs w:val="24"/>
          <w:lang w:val="en-GB"/>
        </w:rPr>
      </w:pPr>
    </w:p>
    <w:p w:rsidR="00214E37" w:rsidRDefault="00D32267" w:rsidP="00D32267">
      <w:pPr>
        <w:spacing w:after="0" w:line="240" w:lineRule="auto"/>
        <w:jc w:val="both"/>
        <w:rPr>
          <w:rFonts w:ascii="Times New Roman" w:hAnsi="Times New Roman" w:cs="Times New Roman"/>
          <w:sz w:val="24"/>
          <w:szCs w:val="24"/>
          <w:lang w:val="en-GB"/>
        </w:rPr>
      </w:pPr>
      <w:r w:rsidRPr="00D32267">
        <w:rPr>
          <w:rFonts w:ascii="Times New Roman" w:hAnsi="Times New Roman" w:cs="Times New Roman"/>
          <w:sz w:val="24"/>
          <w:szCs w:val="24"/>
          <w:lang w:val="en-GB"/>
        </w:rPr>
        <w:t xml:space="preserve">The </w:t>
      </w:r>
      <w:r>
        <w:rPr>
          <w:rFonts w:ascii="Times New Roman" w:hAnsi="Times New Roman" w:cs="Times New Roman"/>
          <w:sz w:val="24"/>
          <w:szCs w:val="24"/>
          <w:lang w:val="en-GB"/>
        </w:rPr>
        <w:t>discussion about</w:t>
      </w:r>
      <w:r w:rsidRPr="00D32267">
        <w:rPr>
          <w:rFonts w:ascii="Times New Roman" w:hAnsi="Times New Roman" w:cs="Times New Roman"/>
          <w:sz w:val="24"/>
          <w:szCs w:val="24"/>
          <w:lang w:val="en-GB"/>
        </w:rPr>
        <w:t xml:space="preserve"> the Sustainable Development Goals (SDGs), the </w:t>
      </w:r>
      <w:r>
        <w:rPr>
          <w:rFonts w:ascii="Times New Roman" w:hAnsi="Times New Roman" w:cs="Times New Roman"/>
          <w:sz w:val="24"/>
          <w:szCs w:val="24"/>
          <w:lang w:val="en-GB"/>
        </w:rPr>
        <w:t>recently</w:t>
      </w:r>
      <w:r w:rsidRPr="00D32267">
        <w:rPr>
          <w:rFonts w:ascii="Times New Roman" w:hAnsi="Times New Roman" w:cs="Times New Roman"/>
          <w:sz w:val="24"/>
          <w:szCs w:val="24"/>
          <w:lang w:val="en-GB"/>
        </w:rPr>
        <w:t xml:space="preserve"> approved U</w:t>
      </w:r>
      <w:r>
        <w:rPr>
          <w:rFonts w:ascii="Times New Roman" w:hAnsi="Times New Roman" w:cs="Times New Roman"/>
          <w:sz w:val="24"/>
          <w:szCs w:val="24"/>
          <w:lang w:val="en-GB"/>
        </w:rPr>
        <w:t>nited Nations</w:t>
      </w:r>
      <w:r w:rsidRPr="00D32267">
        <w:rPr>
          <w:rFonts w:ascii="Times New Roman" w:hAnsi="Times New Roman" w:cs="Times New Roman"/>
          <w:sz w:val="24"/>
          <w:szCs w:val="24"/>
          <w:lang w:val="en-GB"/>
        </w:rPr>
        <w:t xml:space="preserve"> </w:t>
      </w:r>
      <w:r>
        <w:rPr>
          <w:rFonts w:ascii="Times New Roman" w:hAnsi="Times New Roman" w:cs="Times New Roman"/>
          <w:sz w:val="24"/>
          <w:szCs w:val="24"/>
          <w:lang w:val="en-GB"/>
        </w:rPr>
        <w:t>global development agenda post-</w:t>
      </w:r>
      <w:r w:rsidRPr="00D32267">
        <w:rPr>
          <w:rFonts w:ascii="Times New Roman" w:hAnsi="Times New Roman" w:cs="Times New Roman"/>
          <w:sz w:val="24"/>
          <w:szCs w:val="24"/>
          <w:lang w:val="en-GB"/>
        </w:rPr>
        <w:t>2015</w:t>
      </w:r>
      <w:r>
        <w:rPr>
          <w:rFonts w:ascii="Times New Roman" w:hAnsi="Times New Roman" w:cs="Times New Roman"/>
          <w:sz w:val="24"/>
          <w:szCs w:val="24"/>
          <w:lang w:val="en-GB"/>
        </w:rPr>
        <w:t>,</w:t>
      </w:r>
      <w:r w:rsidRPr="00D32267">
        <w:rPr>
          <w:rFonts w:ascii="Times New Roman" w:hAnsi="Times New Roman" w:cs="Times New Roman"/>
          <w:sz w:val="24"/>
          <w:szCs w:val="24"/>
          <w:lang w:val="en-GB"/>
        </w:rPr>
        <w:t xml:space="preserve"> generated an intense debate </w:t>
      </w:r>
      <w:r w:rsidR="00332FA8">
        <w:rPr>
          <w:rFonts w:ascii="Times New Roman" w:hAnsi="Times New Roman" w:cs="Times New Roman"/>
          <w:sz w:val="24"/>
          <w:szCs w:val="24"/>
          <w:lang w:val="en-GB"/>
        </w:rPr>
        <w:t>on</w:t>
      </w:r>
      <w:r w:rsidRPr="00D32267">
        <w:rPr>
          <w:rFonts w:ascii="Times New Roman" w:hAnsi="Times New Roman" w:cs="Times New Roman"/>
          <w:sz w:val="24"/>
          <w:szCs w:val="24"/>
          <w:lang w:val="en-GB"/>
        </w:rPr>
        <w:t xml:space="preserve"> the urban SDG (or Go</w:t>
      </w:r>
      <w:r>
        <w:rPr>
          <w:rFonts w:ascii="Times New Roman" w:hAnsi="Times New Roman" w:cs="Times New Roman"/>
          <w:sz w:val="24"/>
          <w:szCs w:val="24"/>
          <w:lang w:val="en-GB"/>
        </w:rPr>
        <w:t xml:space="preserve">al 11) during the preliminary rounds. </w:t>
      </w:r>
      <w:r w:rsidR="00973318">
        <w:rPr>
          <w:rFonts w:ascii="Times New Roman" w:hAnsi="Times New Roman" w:cs="Times New Roman"/>
          <w:sz w:val="24"/>
          <w:szCs w:val="24"/>
          <w:lang w:val="en-GB"/>
        </w:rPr>
        <w:t>Unexpectedly,</w:t>
      </w:r>
      <w:r w:rsidR="00973318" w:rsidRPr="00D32267">
        <w:rPr>
          <w:rFonts w:ascii="Times New Roman" w:hAnsi="Times New Roman" w:cs="Times New Roman"/>
          <w:sz w:val="24"/>
          <w:szCs w:val="24"/>
          <w:lang w:val="en-GB"/>
        </w:rPr>
        <w:t xml:space="preserve"> </w:t>
      </w:r>
      <w:r w:rsidR="00973318">
        <w:rPr>
          <w:rFonts w:ascii="Times New Roman" w:hAnsi="Times New Roman" w:cs="Times New Roman"/>
          <w:sz w:val="24"/>
          <w:szCs w:val="24"/>
          <w:lang w:val="en-GB"/>
        </w:rPr>
        <w:t xml:space="preserve">this debate </w:t>
      </w:r>
      <w:r w:rsidR="00973318" w:rsidRPr="00D32267">
        <w:rPr>
          <w:rFonts w:ascii="Times New Roman" w:hAnsi="Times New Roman" w:cs="Times New Roman"/>
          <w:sz w:val="24"/>
          <w:szCs w:val="24"/>
          <w:lang w:val="en-GB"/>
        </w:rPr>
        <w:t>convened the academic and the policy circles alike</w:t>
      </w:r>
      <w:r w:rsidR="00973318">
        <w:rPr>
          <w:rFonts w:ascii="Times New Roman" w:hAnsi="Times New Roman" w:cs="Times New Roman"/>
          <w:sz w:val="24"/>
          <w:szCs w:val="24"/>
          <w:lang w:val="en-GB"/>
        </w:rPr>
        <w:t xml:space="preserve">, somehow </w:t>
      </w:r>
      <w:r w:rsidR="00CC3411">
        <w:rPr>
          <w:rFonts w:ascii="Times New Roman" w:hAnsi="Times New Roman" w:cs="Times New Roman"/>
          <w:sz w:val="24"/>
          <w:szCs w:val="24"/>
          <w:lang w:val="en-GB"/>
        </w:rPr>
        <w:t>revealing</w:t>
      </w:r>
      <w:r w:rsidR="00332FA8">
        <w:rPr>
          <w:rFonts w:ascii="Times New Roman" w:hAnsi="Times New Roman" w:cs="Times New Roman"/>
          <w:sz w:val="24"/>
          <w:szCs w:val="24"/>
          <w:lang w:val="en-GB"/>
        </w:rPr>
        <w:t xml:space="preserve"> certain alignment in</w:t>
      </w:r>
      <w:r w:rsidR="00973318">
        <w:rPr>
          <w:rFonts w:ascii="Times New Roman" w:hAnsi="Times New Roman" w:cs="Times New Roman"/>
          <w:sz w:val="24"/>
          <w:szCs w:val="24"/>
          <w:lang w:val="en-GB"/>
        </w:rPr>
        <w:t xml:space="preserve"> the concerns of both arenas</w:t>
      </w:r>
      <w:r w:rsidR="00C47E16">
        <w:rPr>
          <w:rFonts w:ascii="Times New Roman" w:hAnsi="Times New Roman" w:cs="Times New Roman"/>
          <w:sz w:val="24"/>
          <w:szCs w:val="24"/>
          <w:lang w:val="en-GB"/>
        </w:rPr>
        <w:t xml:space="preserve">. </w:t>
      </w:r>
      <w:r w:rsidR="00214E37">
        <w:rPr>
          <w:rFonts w:ascii="Times New Roman" w:hAnsi="Times New Roman" w:cs="Times New Roman"/>
          <w:sz w:val="24"/>
          <w:szCs w:val="24"/>
          <w:lang w:val="en-GB"/>
        </w:rPr>
        <w:t>Although s</w:t>
      </w:r>
      <w:r w:rsidR="007367FC">
        <w:rPr>
          <w:rFonts w:ascii="Times New Roman" w:hAnsi="Times New Roman" w:cs="Times New Roman"/>
          <w:sz w:val="24"/>
          <w:szCs w:val="24"/>
          <w:lang w:val="en-GB"/>
        </w:rPr>
        <w:t>ome interpret t</w:t>
      </w:r>
      <w:r w:rsidR="007367FC" w:rsidRPr="00D32267">
        <w:rPr>
          <w:rFonts w:ascii="Times New Roman" w:hAnsi="Times New Roman" w:cs="Times New Roman"/>
          <w:sz w:val="24"/>
          <w:szCs w:val="24"/>
          <w:lang w:val="en-GB"/>
        </w:rPr>
        <w:t xml:space="preserve">his </w:t>
      </w:r>
      <w:r w:rsidR="007367FC">
        <w:rPr>
          <w:rFonts w:ascii="Times New Roman" w:hAnsi="Times New Roman" w:cs="Times New Roman"/>
          <w:sz w:val="24"/>
          <w:szCs w:val="24"/>
          <w:lang w:val="en-GB"/>
        </w:rPr>
        <w:t>alignment</w:t>
      </w:r>
      <w:r w:rsidR="007367FC" w:rsidRPr="00D32267">
        <w:rPr>
          <w:rFonts w:ascii="Times New Roman" w:hAnsi="Times New Roman" w:cs="Times New Roman"/>
          <w:sz w:val="24"/>
          <w:szCs w:val="24"/>
          <w:lang w:val="en-GB"/>
        </w:rPr>
        <w:t xml:space="preserve"> as a step forward in closing the pervasive gap between academic research</w:t>
      </w:r>
      <w:r w:rsidR="007367FC">
        <w:rPr>
          <w:rFonts w:ascii="Times New Roman" w:hAnsi="Times New Roman" w:cs="Times New Roman"/>
          <w:sz w:val="24"/>
          <w:szCs w:val="24"/>
          <w:lang w:val="en-GB"/>
        </w:rPr>
        <w:t xml:space="preserve"> and (global/national/local) </w:t>
      </w:r>
      <w:r w:rsidR="007367FC" w:rsidRPr="00D32267">
        <w:rPr>
          <w:rFonts w:ascii="Times New Roman" w:hAnsi="Times New Roman" w:cs="Times New Roman"/>
          <w:sz w:val="24"/>
          <w:szCs w:val="24"/>
          <w:lang w:val="en-GB"/>
        </w:rPr>
        <w:t>urban policy-making,</w:t>
      </w:r>
      <w:r w:rsidR="00214E37">
        <w:rPr>
          <w:rFonts w:ascii="Times New Roman" w:hAnsi="Times New Roman" w:cs="Times New Roman"/>
          <w:sz w:val="24"/>
          <w:szCs w:val="24"/>
          <w:lang w:val="en-GB"/>
        </w:rPr>
        <w:t xml:space="preserve"> it is apparent that the fulfilment of the main aim</w:t>
      </w:r>
      <w:r w:rsidR="007367FC">
        <w:rPr>
          <w:rFonts w:ascii="Times New Roman" w:hAnsi="Times New Roman" w:cs="Times New Roman"/>
          <w:sz w:val="24"/>
          <w:szCs w:val="24"/>
          <w:lang w:val="en-GB"/>
        </w:rPr>
        <w:t xml:space="preserve"> of </w:t>
      </w:r>
      <w:r w:rsidR="00CC3411">
        <w:rPr>
          <w:rFonts w:ascii="Times New Roman" w:hAnsi="Times New Roman" w:cs="Times New Roman"/>
          <w:sz w:val="24"/>
          <w:szCs w:val="24"/>
          <w:lang w:val="en-GB"/>
        </w:rPr>
        <w:t>Goal 11</w:t>
      </w:r>
      <w:r w:rsidR="00214E37">
        <w:rPr>
          <w:rFonts w:ascii="Times New Roman" w:hAnsi="Times New Roman" w:cs="Times New Roman"/>
          <w:sz w:val="24"/>
          <w:szCs w:val="24"/>
          <w:lang w:val="en-GB"/>
        </w:rPr>
        <w:t>’s</w:t>
      </w:r>
      <w:r w:rsidR="00332FA8">
        <w:rPr>
          <w:rFonts w:ascii="Times New Roman" w:hAnsi="Times New Roman" w:cs="Times New Roman"/>
          <w:sz w:val="24"/>
          <w:szCs w:val="24"/>
          <w:lang w:val="en-GB"/>
        </w:rPr>
        <w:t>:</w:t>
      </w:r>
      <w:r w:rsidR="00351033">
        <w:rPr>
          <w:rFonts w:ascii="Times New Roman" w:hAnsi="Times New Roman" w:cs="Times New Roman"/>
          <w:sz w:val="24"/>
          <w:szCs w:val="24"/>
          <w:lang w:val="en-GB"/>
        </w:rPr>
        <w:t xml:space="preserve"> “</w:t>
      </w:r>
      <w:r w:rsidR="00CC3411">
        <w:rPr>
          <w:rFonts w:ascii="Times New Roman" w:hAnsi="Times New Roman" w:cs="Times New Roman"/>
          <w:sz w:val="24"/>
          <w:szCs w:val="24"/>
          <w:lang w:val="en-GB"/>
        </w:rPr>
        <w:t>m</w:t>
      </w:r>
      <w:r w:rsidR="00CC3411" w:rsidRPr="00973318">
        <w:rPr>
          <w:rFonts w:ascii="Times New Roman" w:hAnsi="Times New Roman" w:cs="Times New Roman"/>
          <w:sz w:val="24"/>
          <w:szCs w:val="24"/>
          <w:lang w:val="en-GB"/>
        </w:rPr>
        <w:t>ake cities and human settlements inclusive, safe, resilient and sustainable”</w:t>
      </w:r>
      <w:r w:rsidR="007367FC">
        <w:rPr>
          <w:rFonts w:ascii="Times New Roman" w:hAnsi="Times New Roman" w:cs="Times New Roman"/>
          <w:sz w:val="24"/>
          <w:szCs w:val="24"/>
          <w:lang w:val="en-GB"/>
        </w:rPr>
        <w:t xml:space="preserve"> </w:t>
      </w:r>
      <w:r w:rsidR="00214E37">
        <w:rPr>
          <w:rFonts w:ascii="Times New Roman" w:hAnsi="Times New Roman" w:cs="Times New Roman"/>
          <w:sz w:val="24"/>
          <w:szCs w:val="24"/>
          <w:lang w:val="en-GB"/>
        </w:rPr>
        <w:t xml:space="preserve">would entail some conceptual and operational trade-offs that need to be addressed during the implementation stage. </w:t>
      </w:r>
      <w:r w:rsidR="00351033">
        <w:rPr>
          <w:rFonts w:ascii="Times New Roman" w:hAnsi="Times New Roman" w:cs="Times New Roman"/>
          <w:sz w:val="24"/>
          <w:szCs w:val="24"/>
          <w:lang w:val="en-GB"/>
        </w:rPr>
        <w:t xml:space="preserve">It can be argued that </w:t>
      </w:r>
      <w:proofErr w:type="gramStart"/>
      <w:r w:rsidR="00351033">
        <w:rPr>
          <w:rFonts w:ascii="Times New Roman" w:hAnsi="Times New Roman" w:cs="Times New Roman"/>
          <w:sz w:val="24"/>
          <w:szCs w:val="24"/>
          <w:lang w:val="en-GB"/>
        </w:rPr>
        <w:t>these trade-</w:t>
      </w:r>
      <w:proofErr w:type="gramEnd"/>
      <w:r w:rsidR="00351033">
        <w:rPr>
          <w:rFonts w:ascii="Times New Roman" w:hAnsi="Times New Roman" w:cs="Times New Roman"/>
          <w:sz w:val="24"/>
          <w:szCs w:val="24"/>
          <w:lang w:val="en-GB"/>
        </w:rPr>
        <w:t>offs revolve around the synergies and contradictions of two notions: sustainability and liveability. Defined as the “sustainability vs. li</w:t>
      </w:r>
      <w:r w:rsidR="00332FA8">
        <w:rPr>
          <w:rFonts w:ascii="Times New Roman" w:hAnsi="Times New Roman" w:cs="Times New Roman"/>
          <w:sz w:val="24"/>
          <w:szCs w:val="24"/>
          <w:lang w:val="en-GB"/>
        </w:rPr>
        <w:t>veability” debate by the</w:t>
      </w:r>
      <w:r w:rsidR="00351033">
        <w:rPr>
          <w:rFonts w:ascii="Times New Roman" w:hAnsi="Times New Roman" w:cs="Times New Roman"/>
          <w:sz w:val="24"/>
          <w:szCs w:val="24"/>
          <w:lang w:val="en-GB"/>
        </w:rPr>
        <w:t xml:space="preserve"> literature, scalar, temporal, disciplinary and measurement issues have been pointed out as main features to consider when </w:t>
      </w:r>
      <w:proofErr w:type="spellStart"/>
      <w:r w:rsidR="00351033">
        <w:rPr>
          <w:rFonts w:ascii="Times New Roman" w:hAnsi="Times New Roman" w:cs="Times New Roman"/>
          <w:sz w:val="24"/>
          <w:szCs w:val="24"/>
          <w:lang w:val="en-GB"/>
        </w:rPr>
        <w:t>operationalising</w:t>
      </w:r>
      <w:proofErr w:type="spellEnd"/>
      <w:r w:rsidR="00351033">
        <w:rPr>
          <w:rFonts w:ascii="Times New Roman" w:hAnsi="Times New Roman" w:cs="Times New Roman"/>
          <w:sz w:val="24"/>
          <w:szCs w:val="24"/>
          <w:lang w:val="en-GB"/>
        </w:rPr>
        <w:t xml:space="preserve"> these notions through policy and planning frameworks. </w:t>
      </w:r>
      <w:r w:rsidR="00332FA8">
        <w:rPr>
          <w:rFonts w:ascii="Times New Roman" w:hAnsi="Times New Roman" w:cs="Times New Roman"/>
          <w:sz w:val="24"/>
          <w:szCs w:val="24"/>
          <w:lang w:val="en-GB"/>
        </w:rPr>
        <w:t xml:space="preserve">To an extent, the contradictory nature of these issues has not been fully addressed, as revealed by the approaches currently dominating some policy and planning frameworks. </w:t>
      </w:r>
      <w:r w:rsidR="00351033">
        <w:rPr>
          <w:rFonts w:ascii="Times New Roman" w:hAnsi="Times New Roman" w:cs="Times New Roman"/>
          <w:sz w:val="24"/>
          <w:szCs w:val="24"/>
          <w:lang w:val="en-GB"/>
        </w:rPr>
        <w:t>In fact, it can be ob</w:t>
      </w:r>
      <w:r w:rsidR="00332FA8">
        <w:rPr>
          <w:rFonts w:ascii="Times New Roman" w:hAnsi="Times New Roman" w:cs="Times New Roman"/>
          <w:sz w:val="24"/>
          <w:szCs w:val="24"/>
          <w:lang w:val="en-GB"/>
        </w:rPr>
        <w:t>served that many cities that nowadays are</w:t>
      </w:r>
      <w:r w:rsidR="00351033">
        <w:rPr>
          <w:rFonts w:ascii="Times New Roman" w:hAnsi="Times New Roman" w:cs="Times New Roman"/>
          <w:sz w:val="24"/>
          <w:szCs w:val="24"/>
          <w:lang w:val="en-GB"/>
        </w:rPr>
        <w:t xml:space="preserve"> deemed as successful and with high quality of life have shifted their policy and planning agendas from sustainability to liveability approaches in the last decade (e.g. Vancouver, Toronto, Seattle, etc.).</w:t>
      </w:r>
    </w:p>
    <w:p w:rsidR="00214E37" w:rsidRDefault="00214E37" w:rsidP="00D32267">
      <w:pPr>
        <w:spacing w:after="0" w:line="240" w:lineRule="auto"/>
        <w:jc w:val="both"/>
        <w:rPr>
          <w:rFonts w:ascii="Times New Roman" w:hAnsi="Times New Roman" w:cs="Times New Roman"/>
          <w:sz w:val="24"/>
          <w:szCs w:val="24"/>
          <w:lang w:val="en-GB"/>
        </w:rPr>
      </w:pPr>
    </w:p>
    <w:p w:rsidR="006D79DE" w:rsidRDefault="00694779" w:rsidP="00942894">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Considering the relevance of these issues for cities in developing countries, i</w:t>
      </w:r>
      <w:r w:rsidR="009E2E41">
        <w:rPr>
          <w:rFonts w:ascii="Times New Roman" w:hAnsi="Times New Roman" w:cs="Times New Roman"/>
          <w:sz w:val="24"/>
          <w:szCs w:val="24"/>
          <w:lang w:val="en-GB"/>
        </w:rPr>
        <w:t xml:space="preserve">t is against this backdrop that this paper finds its motivation. The main objective is to analyse the extent </w:t>
      </w:r>
      <w:r>
        <w:rPr>
          <w:rFonts w:ascii="Times New Roman" w:hAnsi="Times New Roman" w:cs="Times New Roman"/>
          <w:sz w:val="24"/>
          <w:szCs w:val="24"/>
          <w:lang w:val="en-GB"/>
        </w:rPr>
        <w:t>to</w:t>
      </w:r>
      <w:r w:rsidR="009E2E41">
        <w:rPr>
          <w:rFonts w:ascii="Times New Roman" w:hAnsi="Times New Roman" w:cs="Times New Roman"/>
          <w:sz w:val="24"/>
          <w:szCs w:val="24"/>
          <w:lang w:val="en-GB"/>
        </w:rPr>
        <w:t xml:space="preserve"> which sustainability and liveability notions can be bridged conceptually and operationally by examining the </w:t>
      </w:r>
      <w:r w:rsidR="00942894">
        <w:rPr>
          <w:rFonts w:ascii="Times New Roman" w:hAnsi="Times New Roman" w:cs="Times New Roman"/>
          <w:sz w:val="24"/>
          <w:szCs w:val="24"/>
          <w:lang w:val="en-GB"/>
        </w:rPr>
        <w:t>ideas</w:t>
      </w:r>
      <w:r w:rsidR="009E2E41">
        <w:rPr>
          <w:rFonts w:ascii="Times New Roman" w:hAnsi="Times New Roman" w:cs="Times New Roman"/>
          <w:sz w:val="24"/>
          <w:szCs w:val="24"/>
          <w:lang w:val="en-GB"/>
        </w:rPr>
        <w:t xml:space="preserve"> embedded in </w:t>
      </w:r>
      <w:r w:rsidR="008215F4">
        <w:rPr>
          <w:rFonts w:ascii="Times New Roman" w:hAnsi="Times New Roman" w:cs="Times New Roman"/>
          <w:sz w:val="24"/>
          <w:szCs w:val="24"/>
          <w:lang w:val="en-GB"/>
        </w:rPr>
        <w:t xml:space="preserve">legal mechanisms such as building codes and regulations of </w:t>
      </w:r>
      <w:r w:rsidR="009E2E41">
        <w:rPr>
          <w:rFonts w:ascii="Times New Roman" w:hAnsi="Times New Roman" w:cs="Times New Roman"/>
          <w:sz w:val="24"/>
          <w:szCs w:val="24"/>
          <w:lang w:val="en-GB"/>
        </w:rPr>
        <w:t>housing, infrastructure and urban renewal policies</w:t>
      </w:r>
      <w:r w:rsidR="00942894">
        <w:rPr>
          <w:rFonts w:ascii="Times New Roman" w:hAnsi="Times New Roman" w:cs="Times New Roman"/>
          <w:sz w:val="24"/>
          <w:szCs w:val="24"/>
          <w:lang w:val="en-GB"/>
        </w:rPr>
        <w:t xml:space="preserve">, </w:t>
      </w:r>
      <w:r w:rsidR="008215F4">
        <w:rPr>
          <w:rFonts w:ascii="Times New Roman" w:hAnsi="Times New Roman" w:cs="Times New Roman"/>
          <w:sz w:val="24"/>
          <w:szCs w:val="24"/>
          <w:lang w:val="en-GB"/>
        </w:rPr>
        <w:t>paying</w:t>
      </w:r>
      <w:r w:rsidR="00942894">
        <w:rPr>
          <w:rFonts w:ascii="Times New Roman" w:hAnsi="Times New Roman" w:cs="Times New Roman"/>
          <w:sz w:val="24"/>
          <w:szCs w:val="24"/>
          <w:lang w:val="en-GB"/>
        </w:rPr>
        <w:t xml:space="preserve"> </w:t>
      </w:r>
      <w:r w:rsidR="008215F4">
        <w:rPr>
          <w:rFonts w:ascii="Times New Roman" w:hAnsi="Times New Roman" w:cs="Times New Roman"/>
          <w:sz w:val="24"/>
          <w:szCs w:val="24"/>
          <w:lang w:val="en-GB"/>
        </w:rPr>
        <w:t>special</w:t>
      </w:r>
      <w:r w:rsidR="00942894">
        <w:rPr>
          <w:rFonts w:ascii="Times New Roman" w:hAnsi="Times New Roman" w:cs="Times New Roman"/>
          <w:sz w:val="24"/>
          <w:szCs w:val="24"/>
          <w:lang w:val="en-GB"/>
        </w:rPr>
        <w:t xml:space="preserve"> attention to the</w:t>
      </w:r>
      <w:r w:rsidR="008215F4">
        <w:rPr>
          <w:rFonts w:ascii="Times New Roman" w:hAnsi="Times New Roman" w:cs="Times New Roman"/>
          <w:sz w:val="24"/>
          <w:szCs w:val="24"/>
          <w:lang w:val="en-GB"/>
        </w:rPr>
        <w:t xml:space="preserve"> way these mechanisms shape </w:t>
      </w:r>
      <w:r w:rsidR="009E2E41">
        <w:rPr>
          <w:rFonts w:ascii="Times New Roman" w:hAnsi="Times New Roman" w:cs="Times New Roman"/>
          <w:sz w:val="24"/>
          <w:szCs w:val="24"/>
          <w:lang w:val="en-GB"/>
        </w:rPr>
        <w:t xml:space="preserve">public space, in general, and streetscapes, in particular. </w:t>
      </w:r>
      <w:r w:rsidR="00942894">
        <w:rPr>
          <w:rFonts w:ascii="Times New Roman" w:hAnsi="Times New Roman" w:cs="Times New Roman"/>
          <w:sz w:val="24"/>
          <w:szCs w:val="24"/>
          <w:lang w:val="en-GB"/>
        </w:rPr>
        <w:t xml:space="preserve">The paper is centred in the analysis of the Peruvian case. The rationale for the selection of the </w:t>
      </w:r>
      <w:r w:rsidR="003642B1">
        <w:rPr>
          <w:rFonts w:ascii="Times New Roman" w:hAnsi="Times New Roman" w:cs="Times New Roman"/>
          <w:sz w:val="24"/>
          <w:szCs w:val="24"/>
          <w:lang w:val="en-GB"/>
        </w:rPr>
        <w:t xml:space="preserve">features, </w:t>
      </w:r>
      <w:proofErr w:type="gramStart"/>
      <w:r w:rsidR="003642B1">
        <w:rPr>
          <w:rFonts w:ascii="Times New Roman" w:hAnsi="Times New Roman" w:cs="Times New Roman"/>
          <w:sz w:val="24"/>
          <w:szCs w:val="24"/>
          <w:lang w:val="en-GB"/>
        </w:rPr>
        <w:t xml:space="preserve">case study country and </w:t>
      </w:r>
      <w:r w:rsidR="00942894">
        <w:rPr>
          <w:rFonts w:ascii="Times New Roman" w:hAnsi="Times New Roman" w:cs="Times New Roman"/>
          <w:sz w:val="24"/>
          <w:szCs w:val="24"/>
          <w:lang w:val="en-GB"/>
        </w:rPr>
        <w:t>policy sectors is</w:t>
      </w:r>
      <w:proofErr w:type="gramEnd"/>
      <w:r w:rsidR="00942894">
        <w:rPr>
          <w:rFonts w:ascii="Times New Roman" w:hAnsi="Times New Roman" w:cs="Times New Roman"/>
          <w:sz w:val="24"/>
          <w:szCs w:val="24"/>
          <w:lang w:val="en-GB"/>
        </w:rPr>
        <w:t xml:space="preserve"> two-fold. Firstly, it can be </w:t>
      </w:r>
      <w:r w:rsidR="003642B1">
        <w:rPr>
          <w:rFonts w:ascii="Times New Roman" w:hAnsi="Times New Roman" w:cs="Times New Roman"/>
          <w:sz w:val="24"/>
          <w:szCs w:val="24"/>
          <w:lang w:val="en-GB"/>
        </w:rPr>
        <w:t>posed</w:t>
      </w:r>
      <w:r w:rsidR="00942894">
        <w:rPr>
          <w:rFonts w:ascii="Times New Roman" w:hAnsi="Times New Roman" w:cs="Times New Roman"/>
          <w:sz w:val="24"/>
          <w:szCs w:val="24"/>
          <w:lang w:val="en-GB"/>
        </w:rPr>
        <w:t xml:space="preserve"> that</w:t>
      </w:r>
      <w:r w:rsidR="00942894" w:rsidRPr="00942894">
        <w:rPr>
          <w:rFonts w:ascii="Times New Roman" w:hAnsi="Times New Roman" w:cs="Times New Roman"/>
          <w:sz w:val="24"/>
          <w:szCs w:val="24"/>
          <w:lang w:val="en-GB"/>
        </w:rPr>
        <w:t xml:space="preserve"> </w:t>
      </w:r>
      <w:r w:rsidR="00942894">
        <w:rPr>
          <w:rFonts w:ascii="Times New Roman" w:hAnsi="Times New Roman" w:cs="Times New Roman"/>
          <w:sz w:val="24"/>
          <w:szCs w:val="24"/>
          <w:lang w:val="en-GB"/>
        </w:rPr>
        <w:t xml:space="preserve">one aspect where the synergies and contradictions between sustainability and liveability notions are more apparent is </w:t>
      </w:r>
      <w:r w:rsidR="00475A24">
        <w:rPr>
          <w:rFonts w:ascii="Times New Roman" w:hAnsi="Times New Roman" w:cs="Times New Roman"/>
          <w:sz w:val="24"/>
          <w:szCs w:val="24"/>
          <w:lang w:val="en-GB"/>
        </w:rPr>
        <w:t xml:space="preserve">in </w:t>
      </w:r>
      <w:r w:rsidR="00942894">
        <w:rPr>
          <w:rFonts w:ascii="Times New Roman" w:hAnsi="Times New Roman" w:cs="Times New Roman"/>
          <w:sz w:val="24"/>
          <w:szCs w:val="24"/>
          <w:lang w:val="en-GB"/>
        </w:rPr>
        <w:t>the provision of public space and streetscapes.</w:t>
      </w:r>
      <w:r w:rsidR="00475A24">
        <w:rPr>
          <w:rFonts w:ascii="Times New Roman" w:hAnsi="Times New Roman" w:cs="Times New Roman"/>
          <w:sz w:val="24"/>
          <w:szCs w:val="24"/>
          <w:lang w:val="en-GB"/>
        </w:rPr>
        <w:t xml:space="preserve"> Both fea</w:t>
      </w:r>
      <w:r w:rsidR="00B66D47">
        <w:rPr>
          <w:rFonts w:ascii="Times New Roman" w:hAnsi="Times New Roman" w:cs="Times New Roman"/>
          <w:sz w:val="24"/>
          <w:szCs w:val="24"/>
          <w:lang w:val="en-GB"/>
        </w:rPr>
        <w:t>tures closely contribute to</w:t>
      </w:r>
      <w:r w:rsidR="00475A24">
        <w:rPr>
          <w:rFonts w:ascii="Times New Roman" w:hAnsi="Times New Roman" w:cs="Times New Roman"/>
          <w:sz w:val="24"/>
          <w:szCs w:val="24"/>
          <w:lang w:val="en-GB"/>
        </w:rPr>
        <w:t xml:space="preserve"> the good quality of the physical structure and functionality of cities</w:t>
      </w:r>
      <w:r w:rsidR="003642B1">
        <w:rPr>
          <w:rFonts w:ascii="Times New Roman" w:hAnsi="Times New Roman" w:cs="Times New Roman"/>
          <w:sz w:val="24"/>
          <w:szCs w:val="24"/>
          <w:lang w:val="en-GB"/>
        </w:rPr>
        <w:t xml:space="preserve"> as well as to the appealing of the urban environment</w:t>
      </w:r>
      <w:r w:rsidR="00475A24">
        <w:rPr>
          <w:rFonts w:ascii="Times New Roman" w:hAnsi="Times New Roman" w:cs="Times New Roman"/>
          <w:sz w:val="24"/>
          <w:szCs w:val="24"/>
          <w:lang w:val="en-GB"/>
        </w:rPr>
        <w:t xml:space="preserve">. </w:t>
      </w:r>
      <w:r w:rsidR="00B66D47">
        <w:rPr>
          <w:rFonts w:ascii="Times New Roman" w:hAnsi="Times New Roman" w:cs="Times New Roman"/>
          <w:sz w:val="24"/>
          <w:szCs w:val="24"/>
          <w:lang w:val="en-GB"/>
        </w:rPr>
        <w:t>More specifically and a</w:t>
      </w:r>
      <w:r w:rsidR="006D79DE">
        <w:rPr>
          <w:rFonts w:ascii="Times New Roman" w:hAnsi="Times New Roman" w:cs="Times New Roman"/>
          <w:sz w:val="24"/>
          <w:szCs w:val="24"/>
          <w:lang w:val="en-GB"/>
        </w:rPr>
        <w:t>s explained by the UN Habitat Programme, p</w:t>
      </w:r>
      <w:r w:rsidR="006D79DE" w:rsidRPr="00840BE7">
        <w:rPr>
          <w:rFonts w:ascii="Times New Roman" w:hAnsi="Times New Roman" w:cs="Times New Roman"/>
          <w:sz w:val="24"/>
          <w:szCs w:val="24"/>
          <w:lang w:val="en-GB"/>
        </w:rPr>
        <w:t xml:space="preserve">ublic </w:t>
      </w:r>
      <w:r w:rsidR="006D79DE">
        <w:rPr>
          <w:rFonts w:ascii="Times New Roman" w:hAnsi="Times New Roman" w:cs="Times New Roman"/>
          <w:sz w:val="24"/>
          <w:szCs w:val="24"/>
          <w:lang w:val="en-GB"/>
        </w:rPr>
        <w:t>spaces, and, streets, are</w:t>
      </w:r>
      <w:r w:rsidR="006D79DE" w:rsidRPr="00840BE7">
        <w:rPr>
          <w:rFonts w:ascii="Times New Roman" w:hAnsi="Times New Roman" w:cs="Times New Roman"/>
          <w:sz w:val="24"/>
          <w:szCs w:val="24"/>
          <w:lang w:val="en-GB"/>
        </w:rPr>
        <w:t xml:space="preserve"> the backbone of the city </w:t>
      </w:r>
      <w:r w:rsidR="006D79DE">
        <w:rPr>
          <w:rFonts w:ascii="Times New Roman" w:hAnsi="Times New Roman" w:cs="Times New Roman"/>
          <w:sz w:val="24"/>
          <w:szCs w:val="24"/>
          <w:lang w:val="en-GB"/>
        </w:rPr>
        <w:t xml:space="preserve">since </w:t>
      </w:r>
      <w:r w:rsidR="006D79DE">
        <w:rPr>
          <w:rFonts w:ascii="Times New Roman" w:hAnsi="Times New Roman" w:cs="Times New Roman"/>
          <w:sz w:val="24"/>
          <w:szCs w:val="24"/>
          <w:lang w:val="en-GB"/>
        </w:rPr>
        <w:lastRenderedPageBreak/>
        <w:t xml:space="preserve">the </w:t>
      </w:r>
      <w:r w:rsidR="006D79DE" w:rsidRPr="00840BE7">
        <w:rPr>
          <w:rFonts w:ascii="Times New Roman" w:hAnsi="Times New Roman" w:cs="Times New Roman"/>
          <w:sz w:val="24"/>
          <w:szCs w:val="24"/>
          <w:lang w:val="en-GB"/>
        </w:rPr>
        <w:t xml:space="preserve">way </w:t>
      </w:r>
      <w:r w:rsidR="006D79DE">
        <w:rPr>
          <w:rFonts w:ascii="Times New Roman" w:hAnsi="Times New Roman" w:cs="Times New Roman"/>
          <w:sz w:val="24"/>
          <w:szCs w:val="24"/>
          <w:lang w:val="en-GB"/>
        </w:rPr>
        <w:t>these are</w:t>
      </w:r>
      <w:r w:rsidR="006D79DE" w:rsidRPr="00840BE7">
        <w:rPr>
          <w:rFonts w:ascii="Times New Roman" w:hAnsi="Times New Roman" w:cs="Times New Roman"/>
          <w:sz w:val="24"/>
          <w:szCs w:val="24"/>
          <w:lang w:val="en-GB"/>
        </w:rPr>
        <w:t xml:space="preserve"> shaped is central to the process of</w:t>
      </w:r>
      <w:r w:rsidR="006D79DE">
        <w:rPr>
          <w:rFonts w:ascii="Times New Roman" w:hAnsi="Times New Roman" w:cs="Times New Roman"/>
          <w:sz w:val="24"/>
          <w:szCs w:val="24"/>
          <w:lang w:val="en-GB"/>
        </w:rPr>
        <w:t xml:space="preserve"> urban</w:t>
      </w:r>
      <w:r w:rsidR="006D79DE" w:rsidRPr="00840BE7">
        <w:rPr>
          <w:rFonts w:ascii="Times New Roman" w:hAnsi="Times New Roman" w:cs="Times New Roman"/>
          <w:sz w:val="24"/>
          <w:szCs w:val="24"/>
          <w:lang w:val="en-GB"/>
        </w:rPr>
        <w:t xml:space="preserve"> development and quality of the built environment</w:t>
      </w:r>
      <w:r w:rsidR="006D79DE">
        <w:rPr>
          <w:rFonts w:ascii="Times New Roman" w:hAnsi="Times New Roman" w:cs="Times New Roman"/>
          <w:sz w:val="24"/>
          <w:szCs w:val="24"/>
          <w:lang w:val="en-GB"/>
        </w:rPr>
        <w:t xml:space="preserve">. Even more relevant for cities in developing countries, in </w:t>
      </w:r>
      <w:r w:rsidR="00B66D47">
        <w:rPr>
          <w:rFonts w:ascii="Times New Roman" w:hAnsi="Times New Roman" w:cs="Times New Roman"/>
          <w:sz w:val="24"/>
          <w:szCs w:val="24"/>
          <w:lang w:val="en-GB"/>
        </w:rPr>
        <w:t>shaping</w:t>
      </w:r>
      <w:r w:rsidR="006D79DE">
        <w:rPr>
          <w:rFonts w:ascii="Times New Roman" w:hAnsi="Times New Roman" w:cs="Times New Roman"/>
          <w:sz w:val="24"/>
          <w:szCs w:val="24"/>
          <w:lang w:val="en-GB"/>
        </w:rPr>
        <w:t xml:space="preserve"> public spaces and streets, it is crucial to “get it </w:t>
      </w:r>
      <w:r w:rsidR="006D79DE" w:rsidRPr="00840BE7">
        <w:rPr>
          <w:rFonts w:ascii="Times New Roman" w:hAnsi="Times New Roman" w:cs="Times New Roman"/>
          <w:sz w:val="24"/>
          <w:szCs w:val="24"/>
          <w:lang w:val="en-GB"/>
        </w:rPr>
        <w:t>right” before</w:t>
      </w:r>
      <w:r w:rsidR="006D79DE">
        <w:rPr>
          <w:rFonts w:ascii="Times New Roman" w:hAnsi="Times New Roman" w:cs="Times New Roman"/>
          <w:sz w:val="24"/>
          <w:szCs w:val="24"/>
          <w:lang w:val="en-GB"/>
        </w:rPr>
        <w:t xml:space="preserve"> this </w:t>
      </w:r>
      <w:r w:rsidR="006D79DE" w:rsidRPr="00840BE7">
        <w:rPr>
          <w:rFonts w:ascii="Times New Roman" w:hAnsi="Times New Roman" w:cs="Times New Roman"/>
          <w:sz w:val="24"/>
          <w:szCs w:val="24"/>
          <w:lang w:val="en-GB"/>
        </w:rPr>
        <w:t>infrastructure locks</w:t>
      </w:r>
      <w:r w:rsidR="006D79DE">
        <w:rPr>
          <w:rFonts w:ascii="Times New Roman" w:hAnsi="Times New Roman" w:cs="Times New Roman"/>
          <w:sz w:val="24"/>
          <w:szCs w:val="24"/>
          <w:lang w:val="en-GB"/>
        </w:rPr>
        <w:t xml:space="preserve"> the large-scale </w:t>
      </w:r>
      <w:r w:rsidR="006D79DE" w:rsidRPr="00840BE7">
        <w:rPr>
          <w:rFonts w:ascii="Times New Roman" w:hAnsi="Times New Roman" w:cs="Times New Roman"/>
          <w:sz w:val="24"/>
          <w:szCs w:val="24"/>
          <w:lang w:val="en-GB"/>
        </w:rPr>
        <w:t xml:space="preserve">urban form and </w:t>
      </w:r>
      <w:r w:rsidR="006D79DE">
        <w:rPr>
          <w:rFonts w:ascii="Times New Roman" w:hAnsi="Times New Roman" w:cs="Times New Roman"/>
          <w:sz w:val="24"/>
          <w:szCs w:val="24"/>
          <w:lang w:val="en-GB"/>
        </w:rPr>
        <w:t>the fine grain scale physical pattern for the next decades.</w:t>
      </w:r>
    </w:p>
    <w:p w:rsidR="00351033" w:rsidRDefault="00351033" w:rsidP="00351033">
      <w:pPr>
        <w:spacing w:after="0" w:line="240" w:lineRule="auto"/>
        <w:jc w:val="both"/>
        <w:rPr>
          <w:rFonts w:ascii="Times New Roman" w:hAnsi="Times New Roman" w:cs="Times New Roman"/>
          <w:sz w:val="24"/>
          <w:szCs w:val="24"/>
          <w:lang w:val="en-GB"/>
        </w:rPr>
      </w:pPr>
    </w:p>
    <w:p w:rsidR="003642B1" w:rsidRDefault="003642B1" w:rsidP="00EA6EDA">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Secondly, </w:t>
      </w:r>
      <w:r w:rsidR="00EA6EDA">
        <w:rPr>
          <w:rFonts w:ascii="Times New Roman" w:hAnsi="Times New Roman" w:cs="Times New Roman"/>
          <w:sz w:val="24"/>
          <w:szCs w:val="24"/>
          <w:lang w:val="en-GB"/>
        </w:rPr>
        <w:t xml:space="preserve">it is </w:t>
      </w:r>
      <w:r>
        <w:rPr>
          <w:rFonts w:ascii="Times New Roman" w:hAnsi="Times New Roman" w:cs="Times New Roman"/>
          <w:sz w:val="24"/>
          <w:szCs w:val="24"/>
          <w:lang w:val="en-GB"/>
        </w:rPr>
        <w:t xml:space="preserve">noticeable </w:t>
      </w:r>
      <w:r w:rsidR="00EA6EDA">
        <w:rPr>
          <w:rFonts w:ascii="Times New Roman" w:hAnsi="Times New Roman" w:cs="Times New Roman"/>
          <w:sz w:val="24"/>
          <w:szCs w:val="24"/>
          <w:lang w:val="en-GB"/>
        </w:rPr>
        <w:t xml:space="preserve">that this view of the importance of public space and streets in shaping a good quality living environment remains </w:t>
      </w:r>
      <w:r w:rsidR="00487EE9">
        <w:rPr>
          <w:rFonts w:ascii="Times New Roman" w:hAnsi="Times New Roman" w:cs="Times New Roman"/>
          <w:sz w:val="24"/>
          <w:szCs w:val="24"/>
          <w:lang w:val="en-GB"/>
        </w:rPr>
        <w:t>overlooked</w:t>
      </w:r>
      <w:r w:rsidR="00EA6EDA">
        <w:rPr>
          <w:rFonts w:ascii="Times New Roman" w:hAnsi="Times New Roman" w:cs="Times New Roman"/>
          <w:sz w:val="24"/>
          <w:szCs w:val="24"/>
          <w:lang w:val="en-GB"/>
        </w:rPr>
        <w:t xml:space="preserve"> in many developing countries. Peru is a case in point. As</w:t>
      </w:r>
      <w:r w:rsidR="00EA6EDA" w:rsidRPr="00DC484C">
        <w:rPr>
          <w:rFonts w:ascii="Times New Roman" w:hAnsi="Times New Roman" w:cs="Times New Roman"/>
          <w:sz w:val="24"/>
          <w:szCs w:val="24"/>
          <w:lang w:val="en-GB"/>
        </w:rPr>
        <w:t xml:space="preserve"> many </w:t>
      </w:r>
      <w:r w:rsidR="00EA6EDA">
        <w:rPr>
          <w:rFonts w:ascii="Times New Roman" w:hAnsi="Times New Roman" w:cs="Times New Roman"/>
          <w:sz w:val="24"/>
          <w:szCs w:val="24"/>
          <w:lang w:val="en-GB"/>
        </w:rPr>
        <w:t xml:space="preserve">other countries in the South, </w:t>
      </w:r>
      <w:r w:rsidR="00487EE9">
        <w:rPr>
          <w:rFonts w:ascii="Times New Roman" w:hAnsi="Times New Roman" w:cs="Times New Roman"/>
          <w:sz w:val="24"/>
          <w:szCs w:val="24"/>
          <w:lang w:val="en-GB"/>
        </w:rPr>
        <w:t>Peru</w:t>
      </w:r>
      <w:r w:rsidR="00EA6EDA">
        <w:rPr>
          <w:rFonts w:ascii="Times New Roman" w:hAnsi="Times New Roman" w:cs="Times New Roman"/>
          <w:sz w:val="24"/>
          <w:szCs w:val="24"/>
          <w:lang w:val="en-GB"/>
        </w:rPr>
        <w:t xml:space="preserve"> underwent a structural adjustment process that led to</w:t>
      </w:r>
      <w:r w:rsidR="00EA6EDA" w:rsidRPr="00DC484C">
        <w:rPr>
          <w:rFonts w:ascii="Times New Roman" w:hAnsi="Times New Roman" w:cs="Times New Roman"/>
          <w:sz w:val="24"/>
          <w:szCs w:val="24"/>
          <w:lang w:val="en-GB"/>
        </w:rPr>
        <w:t xml:space="preserve"> </w:t>
      </w:r>
      <w:r w:rsidR="00EA6EDA">
        <w:rPr>
          <w:rFonts w:ascii="Times New Roman" w:hAnsi="Times New Roman" w:cs="Times New Roman"/>
          <w:sz w:val="24"/>
          <w:szCs w:val="24"/>
          <w:lang w:val="en-GB"/>
        </w:rPr>
        <w:t xml:space="preserve">the </w:t>
      </w:r>
      <w:r w:rsidR="00EA6EDA" w:rsidRPr="00DC484C">
        <w:rPr>
          <w:rFonts w:ascii="Times New Roman" w:hAnsi="Times New Roman" w:cs="Times New Roman"/>
          <w:sz w:val="24"/>
          <w:szCs w:val="24"/>
          <w:lang w:val="en-GB"/>
        </w:rPr>
        <w:t>adoption of the market economy</w:t>
      </w:r>
      <w:r w:rsidR="00EA6EDA">
        <w:rPr>
          <w:rFonts w:ascii="Times New Roman" w:hAnsi="Times New Roman" w:cs="Times New Roman"/>
          <w:sz w:val="24"/>
          <w:szCs w:val="24"/>
          <w:lang w:val="en-GB"/>
        </w:rPr>
        <w:t xml:space="preserve"> at the beginning of</w:t>
      </w:r>
      <w:r w:rsidR="00EA6EDA" w:rsidRPr="00DC484C">
        <w:rPr>
          <w:rFonts w:ascii="Times New Roman" w:hAnsi="Times New Roman" w:cs="Times New Roman"/>
          <w:sz w:val="24"/>
          <w:szCs w:val="24"/>
          <w:lang w:val="en-GB"/>
        </w:rPr>
        <w:t xml:space="preserve"> the 1990s</w:t>
      </w:r>
      <w:r w:rsidR="00EA6EDA">
        <w:rPr>
          <w:rFonts w:ascii="Times New Roman" w:hAnsi="Times New Roman" w:cs="Times New Roman"/>
          <w:sz w:val="24"/>
          <w:szCs w:val="24"/>
          <w:lang w:val="en-GB"/>
        </w:rPr>
        <w:t>.</w:t>
      </w:r>
      <w:r w:rsidR="00EA6EDA" w:rsidRPr="00DC484C">
        <w:rPr>
          <w:rFonts w:ascii="Times New Roman" w:hAnsi="Times New Roman" w:cs="Times New Roman"/>
          <w:sz w:val="24"/>
          <w:szCs w:val="24"/>
          <w:lang w:val="en-GB"/>
        </w:rPr>
        <w:t xml:space="preserve"> </w:t>
      </w:r>
      <w:r w:rsidR="00EA6EDA">
        <w:rPr>
          <w:rFonts w:ascii="Times New Roman" w:hAnsi="Times New Roman" w:cs="Times New Roman"/>
          <w:sz w:val="24"/>
          <w:szCs w:val="24"/>
          <w:lang w:val="en-GB"/>
        </w:rPr>
        <w:t xml:space="preserve">The urban policy and planning </w:t>
      </w:r>
      <w:r w:rsidR="00EA6EDA" w:rsidRPr="00DC484C">
        <w:rPr>
          <w:rFonts w:ascii="Times New Roman" w:hAnsi="Times New Roman" w:cs="Times New Roman"/>
          <w:sz w:val="24"/>
          <w:szCs w:val="24"/>
          <w:lang w:val="en-GB"/>
        </w:rPr>
        <w:t>frameworks</w:t>
      </w:r>
      <w:r w:rsidR="00EA6EDA">
        <w:rPr>
          <w:rFonts w:ascii="Times New Roman" w:hAnsi="Times New Roman" w:cs="Times New Roman"/>
          <w:sz w:val="24"/>
          <w:szCs w:val="24"/>
          <w:lang w:val="en-GB"/>
        </w:rPr>
        <w:t>, then,</w:t>
      </w:r>
      <w:r w:rsidR="00EA6EDA" w:rsidRPr="00DC484C">
        <w:rPr>
          <w:rFonts w:ascii="Times New Roman" w:hAnsi="Times New Roman" w:cs="Times New Roman"/>
          <w:sz w:val="24"/>
          <w:szCs w:val="24"/>
          <w:lang w:val="en-GB"/>
        </w:rPr>
        <w:t xml:space="preserve"> were deeply modified</w:t>
      </w:r>
      <w:r w:rsidR="00EA6EDA">
        <w:rPr>
          <w:rFonts w:ascii="Times New Roman" w:hAnsi="Times New Roman" w:cs="Times New Roman"/>
          <w:sz w:val="24"/>
          <w:szCs w:val="24"/>
          <w:lang w:val="en-GB"/>
        </w:rPr>
        <w:t xml:space="preserve"> in order to: (1) bolster</w:t>
      </w:r>
      <w:r w:rsidR="00EA6EDA" w:rsidRPr="00DC484C">
        <w:rPr>
          <w:rFonts w:ascii="Times New Roman" w:hAnsi="Times New Roman" w:cs="Times New Roman"/>
          <w:sz w:val="24"/>
          <w:szCs w:val="24"/>
          <w:lang w:val="en-GB"/>
        </w:rPr>
        <w:t xml:space="preserve"> private investment in</w:t>
      </w:r>
      <w:r w:rsidR="00EA6EDA">
        <w:rPr>
          <w:rFonts w:ascii="Times New Roman" w:hAnsi="Times New Roman" w:cs="Times New Roman"/>
          <w:sz w:val="24"/>
          <w:szCs w:val="24"/>
          <w:lang w:val="en-GB"/>
        </w:rPr>
        <w:t xml:space="preserve"> the provision of</w:t>
      </w:r>
      <w:r w:rsidR="00EA6EDA" w:rsidRPr="00DC484C">
        <w:rPr>
          <w:rFonts w:ascii="Times New Roman" w:hAnsi="Times New Roman" w:cs="Times New Roman"/>
          <w:sz w:val="24"/>
          <w:szCs w:val="24"/>
          <w:lang w:val="en-GB"/>
        </w:rPr>
        <w:t xml:space="preserve"> housin</w:t>
      </w:r>
      <w:r w:rsidR="00EA6EDA">
        <w:rPr>
          <w:rFonts w:ascii="Times New Roman" w:hAnsi="Times New Roman" w:cs="Times New Roman"/>
          <w:sz w:val="24"/>
          <w:szCs w:val="24"/>
          <w:lang w:val="en-GB"/>
        </w:rPr>
        <w:t>g, faciliti</w:t>
      </w:r>
      <w:r w:rsidR="00EA6EDA" w:rsidRPr="00DC484C">
        <w:rPr>
          <w:rFonts w:ascii="Times New Roman" w:hAnsi="Times New Roman" w:cs="Times New Roman"/>
          <w:sz w:val="24"/>
          <w:szCs w:val="24"/>
          <w:lang w:val="en-GB"/>
        </w:rPr>
        <w:t>es</w:t>
      </w:r>
      <w:r w:rsidR="00EA6EDA">
        <w:rPr>
          <w:rFonts w:ascii="Times New Roman" w:hAnsi="Times New Roman" w:cs="Times New Roman"/>
          <w:sz w:val="24"/>
          <w:szCs w:val="24"/>
          <w:lang w:val="en-GB"/>
        </w:rPr>
        <w:t xml:space="preserve"> </w:t>
      </w:r>
      <w:r w:rsidR="00EA6EDA" w:rsidRPr="00DC484C">
        <w:rPr>
          <w:rFonts w:ascii="Times New Roman" w:hAnsi="Times New Roman" w:cs="Times New Roman"/>
          <w:sz w:val="24"/>
          <w:szCs w:val="24"/>
          <w:lang w:val="en-GB"/>
        </w:rPr>
        <w:t>and services</w:t>
      </w:r>
      <w:r w:rsidR="00EA6EDA">
        <w:rPr>
          <w:rFonts w:ascii="Times New Roman" w:hAnsi="Times New Roman" w:cs="Times New Roman"/>
          <w:sz w:val="24"/>
          <w:szCs w:val="24"/>
          <w:lang w:val="en-GB"/>
        </w:rPr>
        <w:t>; (2) increase local competitiveness and; (3) cover the public funding gap in urban infrastructure. In particular, three policy sectors, i.e. housing, infrastructure and urban renewal, were greatly adjusted under neo-liberal interpretations of urban development, as demonstrated by the</w:t>
      </w:r>
      <w:r w:rsidR="00EA6EDA" w:rsidRPr="00DC484C">
        <w:rPr>
          <w:rFonts w:ascii="Times New Roman" w:hAnsi="Times New Roman" w:cs="Times New Roman"/>
          <w:sz w:val="24"/>
          <w:szCs w:val="24"/>
          <w:lang w:val="en-GB"/>
        </w:rPr>
        <w:t xml:space="preserve"> </w:t>
      </w:r>
      <w:r w:rsidR="00EA6EDA">
        <w:rPr>
          <w:rFonts w:ascii="Times New Roman" w:hAnsi="Times New Roman" w:cs="Times New Roman"/>
          <w:sz w:val="24"/>
          <w:szCs w:val="24"/>
          <w:lang w:val="en-GB"/>
        </w:rPr>
        <w:t>deregulatory perspective and the economic-led approach of the</w:t>
      </w:r>
      <w:r w:rsidR="00EA6EDA" w:rsidRPr="00DC484C">
        <w:rPr>
          <w:rFonts w:ascii="Times New Roman" w:hAnsi="Times New Roman" w:cs="Times New Roman"/>
          <w:sz w:val="24"/>
          <w:szCs w:val="24"/>
          <w:lang w:val="en-GB"/>
        </w:rPr>
        <w:t xml:space="preserve"> new urban legislation</w:t>
      </w:r>
      <w:r w:rsidR="00EA6EDA">
        <w:rPr>
          <w:rFonts w:ascii="Times New Roman" w:hAnsi="Times New Roman" w:cs="Times New Roman"/>
          <w:sz w:val="24"/>
          <w:szCs w:val="24"/>
          <w:lang w:val="en-GB"/>
        </w:rPr>
        <w:t xml:space="preserve"> and other regulations</w:t>
      </w:r>
      <w:r w:rsidR="00EA6EDA" w:rsidRPr="00DC484C">
        <w:rPr>
          <w:rFonts w:ascii="Times New Roman" w:hAnsi="Times New Roman" w:cs="Times New Roman"/>
          <w:sz w:val="24"/>
          <w:szCs w:val="24"/>
          <w:lang w:val="en-GB"/>
        </w:rPr>
        <w:t xml:space="preserve"> </w:t>
      </w:r>
      <w:r w:rsidR="00EA6EDA">
        <w:rPr>
          <w:rFonts w:ascii="Times New Roman" w:hAnsi="Times New Roman" w:cs="Times New Roman"/>
          <w:sz w:val="24"/>
          <w:szCs w:val="24"/>
          <w:lang w:val="en-GB"/>
        </w:rPr>
        <w:t>and building codes</w:t>
      </w:r>
      <w:r w:rsidR="00EA6EDA" w:rsidRPr="00DC484C">
        <w:rPr>
          <w:rFonts w:ascii="Times New Roman" w:hAnsi="Times New Roman" w:cs="Times New Roman"/>
          <w:sz w:val="24"/>
          <w:szCs w:val="24"/>
          <w:lang w:val="en-GB"/>
        </w:rPr>
        <w:t xml:space="preserve">. Although </w:t>
      </w:r>
      <w:r w:rsidR="00EA6EDA">
        <w:rPr>
          <w:rFonts w:ascii="Times New Roman" w:hAnsi="Times New Roman" w:cs="Times New Roman"/>
          <w:sz w:val="24"/>
          <w:szCs w:val="24"/>
          <w:lang w:val="en-GB"/>
        </w:rPr>
        <w:t xml:space="preserve">these legal mechanisms are very </w:t>
      </w:r>
      <w:r w:rsidR="00EA6EDA" w:rsidRPr="00DC484C">
        <w:rPr>
          <w:rFonts w:ascii="Times New Roman" w:hAnsi="Times New Roman" w:cs="Times New Roman"/>
          <w:sz w:val="24"/>
          <w:szCs w:val="24"/>
          <w:lang w:val="en-GB"/>
        </w:rPr>
        <w:t>adv</w:t>
      </w:r>
      <w:r w:rsidR="00EA6EDA">
        <w:rPr>
          <w:rFonts w:ascii="Times New Roman" w:hAnsi="Times New Roman" w:cs="Times New Roman"/>
          <w:sz w:val="24"/>
          <w:szCs w:val="24"/>
          <w:lang w:val="en-GB"/>
        </w:rPr>
        <w:t xml:space="preserve">antageous for the private building sector, it can be </w:t>
      </w:r>
      <w:r w:rsidR="00843F10">
        <w:rPr>
          <w:rFonts w:ascii="Times New Roman" w:hAnsi="Times New Roman" w:cs="Times New Roman"/>
          <w:sz w:val="24"/>
          <w:szCs w:val="24"/>
          <w:lang w:val="en-GB"/>
        </w:rPr>
        <w:t>affirmed</w:t>
      </w:r>
      <w:r w:rsidR="00EA6EDA">
        <w:rPr>
          <w:rFonts w:ascii="Times New Roman" w:hAnsi="Times New Roman" w:cs="Times New Roman"/>
          <w:sz w:val="24"/>
          <w:szCs w:val="24"/>
          <w:lang w:val="en-GB"/>
        </w:rPr>
        <w:t xml:space="preserve"> that </w:t>
      </w:r>
      <w:r w:rsidR="00EA6EDA" w:rsidRPr="00DC484C">
        <w:rPr>
          <w:rFonts w:ascii="Times New Roman" w:hAnsi="Times New Roman" w:cs="Times New Roman"/>
          <w:sz w:val="24"/>
          <w:szCs w:val="24"/>
          <w:lang w:val="en-GB"/>
        </w:rPr>
        <w:t xml:space="preserve">their application has led to the virtual disappearance of public space </w:t>
      </w:r>
      <w:r w:rsidR="00EA6EDA">
        <w:rPr>
          <w:rFonts w:ascii="Times New Roman" w:hAnsi="Times New Roman" w:cs="Times New Roman"/>
          <w:sz w:val="24"/>
          <w:szCs w:val="24"/>
          <w:lang w:val="en-GB"/>
        </w:rPr>
        <w:t xml:space="preserve">and even more, to the deterioration of streetscapes </w:t>
      </w:r>
      <w:r w:rsidR="00EA6EDA" w:rsidRPr="00DC484C">
        <w:rPr>
          <w:rFonts w:ascii="Times New Roman" w:hAnsi="Times New Roman" w:cs="Times New Roman"/>
          <w:sz w:val="24"/>
          <w:szCs w:val="24"/>
          <w:lang w:val="en-GB"/>
        </w:rPr>
        <w:t>at</w:t>
      </w:r>
      <w:r w:rsidR="00EA6EDA">
        <w:rPr>
          <w:rFonts w:ascii="Times New Roman" w:hAnsi="Times New Roman" w:cs="Times New Roman"/>
          <w:sz w:val="24"/>
          <w:szCs w:val="24"/>
          <w:lang w:val="en-GB"/>
        </w:rPr>
        <w:t>, especially,</w:t>
      </w:r>
      <w:r w:rsidR="00EA6EDA" w:rsidRPr="00DC484C">
        <w:rPr>
          <w:rFonts w:ascii="Times New Roman" w:hAnsi="Times New Roman" w:cs="Times New Roman"/>
          <w:sz w:val="24"/>
          <w:szCs w:val="24"/>
          <w:lang w:val="en-GB"/>
        </w:rPr>
        <w:t xml:space="preserve"> the neighbourhood scale. </w:t>
      </w:r>
    </w:p>
    <w:p w:rsidR="003642B1" w:rsidRDefault="003642B1" w:rsidP="00EA6EDA">
      <w:pPr>
        <w:spacing w:after="0" w:line="240" w:lineRule="auto"/>
        <w:jc w:val="both"/>
        <w:rPr>
          <w:rFonts w:ascii="Times New Roman" w:hAnsi="Times New Roman" w:cs="Times New Roman"/>
          <w:sz w:val="24"/>
          <w:szCs w:val="24"/>
          <w:lang w:val="en-GB"/>
        </w:rPr>
      </w:pPr>
    </w:p>
    <w:p w:rsidR="00351033" w:rsidRDefault="00B66D47" w:rsidP="0035103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study applies a mix method approach. Qualitative methods such as documentary analysis were used to depict the extent to which sustainability and liveability notions are embedded in housing, infrastructure and urban renewal policies, as well as to uncover the orientation of corresponding building codes and regulations. Quantitative methods such as spatial analysis of blocks and streets layouts and photograph de-layering of streetscapes were used to identify the ways these policy approaches, codes and regulations were materialised at the neighbourhood scale. The paper concludes by presenting </w:t>
      </w:r>
      <w:r w:rsidR="003642B1">
        <w:rPr>
          <w:rFonts w:ascii="Times New Roman" w:hAnsi="Times New Roman" w:cs="Times New Roman"/>
          <w:sz w:val="24"/>
          <w:szCs w:val="24"/>
          <w:lang w:val="en-GB"/>
        </w:rPr>
        <w:t xml:space="preserve">a </w:t>
      </w:r>
      <w:r w:rsidR="003642B1" w:rsidRPr="00DC484C">
        <w:rPr>
          <w:rFonts w:ascii="Times New Roman" w:hAnsi="Times New Roman" w:cs="Times New Roman"/>
          <w:sz w:val="24"/>
          <w:szCs w:val="24"/>
          <w:lang w:val="en-GB"/>
        </w:rPr>
        <w:t>framework for assessing the extent to which</w:t>
      </w:r>
      <w:r w:rsidR="003642B1">
        <w:rPr>
          <w:rFonts w:ascii="Times New Roman" w:hAnsi="Times New Roman" w:cs="Times New Roman"/>
          <w:sz w:val="24"/>
          <w:szCs w:val="24"/>
          <w:lang w:val="en-GB"/>
        </w:rPr>
        <w:t xml:space="preserve"> building codes and regulations of housing, infrastructure and urban renewal policies realise the aims</w:t>
      </w:r>
      <w:r w:rsidR="003642B1" w:rsidRPr="00DC484C">
        <w:rPr>
          <w:rFonts w:ascii="Times New Roman" w:hAnsi="Times New Roman" w:cs="Times New Roman"/>
          <w:sz w:val="24"/>
          <w:szCs w:val="24"/>
          <w:lang w:val="en-GB"/>
        </w:rPr>
        <w:t xml:space="preserve"> of </w:t>
      </w:r>
      <w:r w:rsidR="003642B1">
        <w:rPr>
          <w:rFonts w:ascii="Times New Roman" w:hAnsi="Times New Roman" w:cs="Times New Roman"/>
          <w:sz w:val="24"/>
          <w:szCs w:val="24"/>
          <w:lang w:val="en-GB"/>
        </w:rPr>
        <w:t>sustainability and liveability and offers some alternatives to re-direct the orientation of these legal mechanisms so as to improve the quality of streetscapes at the neighbourhood scale</w:t>
      </w:r>
      <w:r>
        <w:rPr>
          <w:rFonts w:ascii="Times New Roman" w:hAnsi="Times New Roman" w:cs="Times New Roman"/>
          <w:sz w:val="24"/>
          <w:szCs w:val="24"/>
          <w:lang w:val="en-GB"/>
        </w:rPr>
        <w:t xml:space="preserve"> in cities that need to deal with the demand to bolster private urban development and to maintain local economic growth.</w:t>
      </w:r>
    </w:p>
    <w:p w:rsidR="007367FC" w:rsidRDefault="007367FC" w:rsidP="00D32267">
      <w:pPr>
        <w:spacing w:after="0" w:line="240" w:lineRule="auto"/>
        <w:jc w:val="both"/>
        <w:rPr>
          <w:rFonts w:ascii="Times New Roman" w:hAnsi="Times New Roman" w:cs="Times New Roman"/>
          <w:sz w:val="24"/>
          <w:szCs w:val="24"/>
          <w:lang w:val="en-GB"/>
        </w:rPr>
      </w:pPr>
    </w:p>
    <w:p w:rsidR="004B07E5" w:rsidRDefault="004B07E5" w:rsidP="00D32267">
      <w:pPr>
        <w:spacing w:after="0" w:line="240" w:lineRule="auto"/>
        <w:jc w:val="both"/>
        <w:rPr>
          <w:rFonts w:ascii="Times New Roman" w:hAnsi="Times New Roman" w:cs="Times New Roman"/>
          <w:sz w:val="24"/>
          <w:szCs w:val="24"/>
          <w:lang w:val="en-GB"/>
        </w:rPr>
      </w:pPr>
    </w:p>
    <w:p w:rsidR="00840BE7" w:rsidRDefault="00840BE7" w:rsidP="00D32267">
      <w:pPr>
        <w:spacing w:after="0" w:line="240" w:lineRule="auto"/>
        <w:jc w:val="both"/>
        <w:rPr>
          <w:rFonts w:ascii="Times New Roman" w:hAnsi="Times New Roman" w:cs="Times New Roman"/>
          <w:sz w:val="24"/>
          <w:szCs w:val="24"/>
          <w:lang w:val="en-GB"/>
        </w:rPr>
      </w:pPr>
    </w:p>
    <w:p w:rsidR="00840BE7" w:rsidRPr="00840BE7" w:rsidRDefault="00840BE7" w:rsidP="00D32267">
      <w:pPr>
        <w:spacing w:after="0" w:line="240" w:lineRule="auto"/>
        <w:jc w:val="both"/>
        <w:rPr>
          <w:rFonts w:ascii="Times New Roman" w:hAnsi="Times New Roman" w:cs="Times New Roman"/>
          <w:sz w:val="24"/>
          <w:szCs w:val="24"/>
          <w:lang w:val="en-GB"/>
        </w:rPr>
      </w:pPr>
    </w:p>
    <w:p w:rsidR="00840BE7" w:rsidRPr="00D32267" w:rsidRDefault="00840BE7" w:rsidP="00D32267">
      <w:pPr>
        <w:spacing w:after="0" w:line="240" w:lineRule="auto"/>
        <w:jc w:val="both"/>
        <w:rPr>
          <w:rFonts w:ascii="Times New Roman" w:hAnsi="Times New Roman" w:cs="Times New Roman"/>
          <w:sz w:val="24"/>
          <w:szCs w:val="24"/>
          <w:lang w:val="en-GB"/>
        </w:rPr>
      </w:pPr>
    </w:p>
    <w:p w:rsidR="00DC484C" w:rsidRPr="008F2E39" w:rsidRDefault="00DC484C" w:rsidP="00346576">
      <w:pPr>
        <w:spacing w:after="0" w:line="240" w:lineRule="auto"/>
        <w:jc w:val="both"/>
        <w:rPr>
          <w:rFonts w:ascii="Times New Roman" w:hAnsi="Times New Roman" w:cs="Times New Roman"/>
          <w:sz w:val="24"/>
          <w:szCs w:val="24"/>
          <w:lang w:val="en-GB"/>
        </w:rPr>
      </w:pPr>
    </w:p>
    <w:sectPr w:rsidR="00DC484C" w:rsidRPr="008F2E39" w:rsidSect="00DE4A25">
      <w:pgSz w:w="12240" w:h="15840"/>
      <w:pgMar w:top="1985"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03D02"/>
    <w:multiLevelType w:val="hybridMultilevel"/>
    <w:tmpl w:val="707493B0"/>
    <w:lvl w:ilvl="0" w:tplc="2A3818A4">
      <w:start w:val="1"/>
      <w:numFmt w:val="bullet"/>
      <w:lvlText w:val="•"/>
      <w:lvlJc w:val="left"/>
      <w:pPr>
        <w:tabs>
          <w:tab w:val="num" w:pos="720"/>
        </w:tabs>
        <w:ind w:left="720" w:hanging="360"/>
      </w:pPr>
      <w:rPr>
        <w:rFonts w:ascii="Arial" w:hAnsi="Arial" w:hint="default"/>
      </w:rPr>
    </w:lvl>
    <w:lvl w:ilvl="1" w:tplc="D45C4380" w:tentative="1">
      <w:start w:val="1"/>
      <w:numFmt w:val="bullet"/>
      <w:lvlText w:val="•"/>
      <w:lvlJc w:val="left"/>
      <w:pPr>
        <w:tabs>
          <w:tab w:val="num" w:pos="1440"/>
        </w:tabs>
        <w:ind w:left="1440" w:hanging="360"/>
      </w:pPr>
      <w:rPr>
        <w:rFonts w:ascii="Arial" w:hAnsi="Arial" w:hint="default"/>
      </w:rPr>
    </w:lvl>
    <w:lvl w:ilvl="2" w:tplc="05A605D2" w:tentative="1">
      <w:start w:val="1"/>
      <w:numFmt w:val="bullet"/>
      <w:lvlText w:val="•"/>
      <w:lvlJc w:val="left"/>
      <w:pPr>
        <w:tabs>
          <w:tab w:val="num" w:pos="2160"/>
        </w:tabs>
        <w:ind w:left="2160" w:hanging="360"/>
      </w:pPr>
      <w:rPr>
        <w:rFonts w:ascii="Arial" w:hAnsi="Arial" w:hint="default"/>
      </w:rPr>
    </w:lvl>
    <w:lvl w:ilvl="3" w:tplc="B4B405B4" w:tentative="1">
      <w:start w:val="1"/>
      <w:numFmt w:val="bullet"/>
      <w:lvlText w:val="•"/>
      <w:lvlJc w:val="left"/>
      <w:pPr>
        <w:tabs>
          <w:tab w:val="num" w:pos="2880"/>
        </w:tabs>
        <w:ind w:left="2880" w:hanging="360"/>
      </w:pPr>
      <w:rPr>
        <w:rFonts w:ascii="Arial" w:hAnsi="Arial" w:hint="default"/>
      </w:rPr>
    </w:lvl>
    <w:lvl w:ilvl="4" w:tplc="225A60DE" w:tentative="1">
      <w:start w:val="1"/>
      <w:numFmt w:val="bullet"/>
      <w:lvlText w:val="•"/>
      <w:lvlJc w:val="left"/>
      <w:pPr>
        <w:tabs>
          <w:tab w:val="num" w:pos="3600"/>
        </w:tabs>
        <w:ind w:left="3600" w:hanging="360"/>
      </w:pPr>
      <w:rPr>
        <w:rFonts w:ascii="Arial" w:hAnsi="Arial" w:hint="default"/>
      </w:rPr>
    </w:lvl>
    <w:lvl w:ilvl="5" w:tplc="7820DB6A" w:tentative="1">
      <w:start w:val="1"/>
      <w:numFmt w:val="bullet"/>
      <w:lvlText w:val="•"/>
      <w:lvlJc w:val="left"/>
      <w:pPr>
        <w:tabs>
          <w:tab w:val="num" w:pos="4320"/>
        </w:tabs>
        <w:ind w:left="4320" w:hanging="360"/>
      </w:pPr>
      <w:rPr>
        <w:rFonts w:ascii="Arial" w:hAnsi="Arial" w:hint="default"/>
      </w:rPr>
    </w:lvl>
    <w:lvl w:ilvl="6" w:tplc="EC18D9BA" w:tentative="1">
      <w:start w:val="1"/>
      <w:numFmt w:val="bullet"/>
      <w:lvlText w:val="•"/>
      <w:lvlJc w:val="left"/>
      <w:pPr>
        <w:tabs>
          <w:tab w:val="num" w:pos="5040"/>
        </w:tabs>
        <w:ind w:left="5040" w:hanging="360"/>
      </w:pPr>
      <w:rPr>
        <w:rFonts w:ascii="Arial" w:hAnsi="Arial" w:hint="default"/>
      </w:rPr>
    </w:lvl>
    <w:lvl w:ilvl="7" w:tplc="3864DBE6" w:tentative="1">
      <w:start w:val="1"/>
      <w:numFmt w:val="bullet"/>
      <w:lvlText w:val="•"/>
      <w:lvlJc w:val="left"/>
      <w:pPr>
        <w:tabs>
          <w:tab w:val="num" w:pos="5760"/>
        </w:tabs>
        <w:ind w:left="5760" w:hanging="360"/>
      </w:pPr>
      <w:rPr>
        <w:rFonts w:ascii="Arial" w:hAnsi="Arial" w:hint="default"/>
      </w:rPr>
    </w:lvl>
    <w:lvl w:ilvl="8" w:tplc="C8F630A6" w:tentative="1">
      <w:start w:val="1"/>
      <w:numFmt w:val="bullet"/>
      <w:lvlText w:val="•"/>
      <w:lvlJc w:val="left"/>
      <w:pPr>
        <w:tabs>
          <w:tab w:val="num" w:pos="6480"/>
        </w:tabs>
        <w:ind w:left="6480" w:hanging="360"/>
      </w:pPr>
      <w:rPr>
        <w:rFonts w:ascii="Arial" w:hAnsi="Arial" w:hint="default"/>
      </w:rPr>
    </w:lvl>
  </w:abstractNum>
  <w:abstractNum w:abstractNumId="1">
    <w:nsid w:val="6C8A42F0"/>
    <w:multiLevelType w:val="hybridMultilevel"/>
    <w:tmpl w:val="6B0AF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46576"/>
    <w:rsid w:val="00062504"/>
    <w:rsid w:val="00087C48"/>
    <w:rsid w:val="001525A8"/>
    <w:rsid w:val="00171D67"/>
    <w:rsid w:val="00193867"/>
    <w:rsid w:val="001A44A6"/>
    <w:rsid w:val="001B7D14"/>
    <w:rsid w:val="001F310C"/>
    <w:rsid w:val="00214E37"/>
    <w:rsid w:val="00236924"/>
    <w:rsid w:val="00332FA8"/>
    <w:rsid w:val="00346576"/>
    <w:rsid w:val="00351033"/>
    <w:rsid w:val="00363B8B"/>
    <w:rsid w:val="003642B1"/>
    <w:rsid w:val="00380F28"/>
    <w:rsid w:val="003D7B96"/>
    <w:rsid w:val="00430943"/>
    <w:rsid w:val="00446D72"/>
    <w:rsid w:val="00475A24"/>
    <w:rsid w:val="00487EE9"/>
    <w:rsid w:val="004A5D91"/>
    <w:rsid w:val="004B07E5"/>
    <w:rsid w:val="004D15B5"/>
    <w:rsid w:val="00513EA5"/>
    <w:rsid w:val="00534E8C"/>
    <w:rsid w:val="00564A6D"/>
    <w:rsid w:val="00576302"/>
    <w:rsid w:val="005A6F90"/>
    <w:rsid w:val="005B575C"/>
    <w:rsid w:val="005F4BC5"/>
    <w:rsid w:val="00694779"/>
    <w:rsid w:val="006D41BC"/>
    <w:rsid w:val="006D79DE"/>
    <w:rsid w:val="006E509F"/>
    <w:rsid w:val="006F2220"/>
    <w:rsid w:val="007367FC"/>
    <w:rsid w:val="007370CF"/>
    <w:rsid w:val="007474A6"/>
    <w:rsid w:val="007703D0"/>
    <w:rsid w:val="008215F4"/>
    <w:rsid w:val="00840BE7"/>
    <w:rsid w:val="00843F10"/>
    <w:rsid w:val="008978FE"/>
    <w:rsid w:val="008E3036"/>
    <w:rsid w:val="008F2E39"/>
    <w:rsid w:val="00942894"/>
    <w:rsid w:val="00971700"/>
    <w:rsid w:val="00973318"/>
    <w:rsid w:val="009825A3"/>
    <w:rsid w:val="00987B01"/>
    <w:rsid w:val="009D0A1C"/>
    <w:rsid w:val="009E2E41"/>
    <w:rsid w:val="00A446A5"/>
    <w:rsid w:val="00A717FD"/>
    <w:rsid w:val="00B0719D"/>
    <w:rsid w:val="00B66D47"/>
    <w:rsid w:val="00C47E16"/>
    <w:rsid w:val="00CB2F89"/>
    <w:rsid w:val="00CC3411"/>
    <w:rsid w:val="00D01F2A"/>
    <w:rsid w:val="00D1344D"/>
    <w:rsid w:val="00D32267"/>
    <w:rsid w:val="00D92E7A"/>
    <w:rsid w:val="00DC484C"/>
    <w:rsid w:val="00DE0160"/>
    <w:rsid w:val="00DE4A25"/>
    <w:rsid w:val="00EA6EDA"/>
    <w:rsid w:val="00EC45AD"/>
    <w:rsid w:val="00F2327D"/>
    <w:rsid w:val="00F46AA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E39"/>
    <w:rPr>
      <w:color w:val="0000FF" w:themeColor="hyperlink"/>
      <w:u w:val="single"/>
    </w:rPr>
  </w:style>
  <w:style w:type="paragraph" w:styleId="Header">
    <w:name w:val="header"/>
    <w:basedOn w:val="Normal"/>
    <w:link w:val="HeaderChar"/>
    <w:rsid w:val="00DC484C"/>
    <w:pPr>
      <w:widowControl w:val="0"/>
      <w:tabs>
        <w:tab w:val="center" w:pos="4252"/>
        <w:tab w:val="right" w:pos="8504"/>
      </w:tabs>
      <w:snapToGrid w:val="0"/>
      <w:spacing w:after="0" w:line="240" w:lineRule="auto"/>
      <w:jc w:val="both"/>
    </w:pPr>
    <w:rPr>
      <w:rFonts w:ascii="Century" w:eastAsia="Times New Roman" w:hAnsi="Century" w:cs="Times New Roman"/>
      <w:kern w:val="2"/>
      <w:sz w:val="21"/>
      <w:szCs w:val="20"/>
    </w:rPr>
  </w:style>
  <w:style w:type="character" w:customStyle="1" w:styleId="HeaderChar">
    <w:name w:val="Header Char"/>
    <w:basedOn w:val="DefaultParagraphFont"/>
    <w:link w:val="Header"/>
    <w:rsid w:val="00DC484C"/>
    <w:rPr>
      <w:rFonts w:ascii="Century" w:eastAsia="Times New Roman" w:hAnsi="Century" w:cs="Times New Roman"/>
      <w:kern w:val="2"/>
      <w:sz w:val="21"/>
      <w:szCs w:val="20"/>
    </w:rPr>
  </w:style>
  <w:style w:type="paragraph" w:customStyle="1" w:styleId="Default">
    <w:name w:val="Default"/>
    <w:rsid w:val="00D3226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71D67"/>
    <w:pPr>
      <w:spacing w:after="0" w:line="240" w:lineRule="auto"/>
      <w:ind w:left="720"/>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915625928">
      <w:bodyDiv w:val="1"/>
      <w:marLeft w:val="0"/>
      <w:marRight w:val="0"/>
      <w:marTop w:val="0"/>
      <w:marBottom w:val="0"/>
      <w:divBdr>
        <w:top w:val="none" w:sz="0" w:space="0" w:color="auto"/>
        <w:left w:val="none" w:sz="0" w:space="0" w:color="auto"/>
        <w:bottom w:val="none" w:sz="0" w:space="0" w:color="auto"/>
        <w:right w:val="none" w:sz="0" w:space="0" w:color="auto"/>
      </w:divBdr>
      <w:divsChild>
        <w:div w:id="1257405653">
          <w:marLeft w:val="720"/>
          <w:marRight w:val="0"/>
          <w:marTop w:val="0"/>
          <w:marBottom w:val="0"/>
          <w:divBdr>
            <w:top w:val="none" w:sz="0" w:space="0" w:color="auto"/>
            <w:left w:val="none" w:sz="0" w:space="0" w:color="auto"/>
            <w:bottom w:val="none" w:sz="0" w:space="0" w:color="auto"/>
            <w:right w:val="none" w:sz="0" w:space="0" w:color="auto"/>
          </w:divBdr>
        </w:div>
        <w:div w:id="387462912">
          <w:marLeft w:val="720"/>
          <w:marRight w:val="0"/>
          <w:marTop w:val="0"/>
          <w:marBottom w:val="0"/>
          <w:divBdr>
            <w:top w:val="none" w:sz="0" w:space="0" w:color="auto"/>
            <w:left w:val="none" w:sz="0" w:space="0" w:color="auto"/>
            <w:bottom w:val="none" w:sz="0" w:space="0" w:color="auto"/>
            <w:right w:val="none" w:sz="0" w:space="0" w:color="auto"/>
          </w:divBdr>
        </w:div>
        <w:div w:id="26662349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umaran@un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859</Words>
  <Characters>4948</Characters>
  <Application>Microsoft Office Word</Application>
  <DocSecurity>0</DocSecurity>
  <Lines>81</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5</cp:revision>
  <cp:lastPrinted>2015-10-19T01:05:00Z</cp:lastPrinted>
  <dcterms:created xsi:type="dcterms:W3CDTF">2015-10-19T01:34:00Z</dcterms:created>
  <dcterms:modified xsi:type="dcterms:W3CDTF">2015-10-19T01:54:00Z</dcterms:modified>
</cp:coreProperties>
</file>