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5" w:rsidRDefault="00805882" w:rsidP="00065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D2">
        <w:rPr>
          <w:rFonts w:ascii="Times New Roman" w:hAnsi="Times New Roman" w:cs="Times New Roman"/>
          <w:b/>
          <w:sz w:val="24"/>
          <w:szCs w:val="24"/>
        </w:rPr>
        <w:t>The</w:t>
      </w:r>
      <w:r w:rsidR="007C010B" w:rsidRPr="00720CD2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03065" w:rsidRPr="00720CD2">
        <w:rPr>
          <w:rFonts w:ascii="Times New Roman" w:hAnsi="Times New Roman" w:cs="Times New Roman"/>
          <w:b/>
          <w:sz w:val="24"/>
          <w:szCs w:val="24"/>
        </w:rPr>
        <w:t>inan</w:t>
      </w:r>
      <w:r w:rsidR="007C010B" w:rsidRPr="00720CD2">
        <w:rPr>
          <w:rFonts w:ascii="Times New Roman" w:hAnsi="Times New Roman" w:cs="Times New Roman"/>
          <w:b/>
          <w:sz w:val="24"/>
          <w:szCs w:val="24"/>
        </w:rPr>
        <w:t>cialization of Brazilian State Spaces</w:t>
      </w:r>
      <w:r w:rsidR="00054580" w:rsidRPr="00720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97A" w:rsidRPr="00720CD2" w:rsidRDefault="00A6497A" w:rsidP="000659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F98" w:rsidRDefault="0056637F" w:rsidP="00F30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D2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A6497A" w:rsidRPr="00720CD2" w:rsidRDefault="00A6497A" w:rsidP="00F30E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6A0" w:rsidRPr="00720CD2" w:rsidRDefault="004C2123" w:rsidP="00A6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2">
        <w:rPr>
          <w:rFonts w:ascii="Times New Roman" w:hAnsi="Times New Roman" w:cs="Times New Roman"/>
          <w:sz w:val="24"/>
          <w:szCs w:val="24"/>
        </w:rPr>
        <w:t>This p</w:t>
      </w:r>
      <w:r w:rsidR="007C010B" w:rsidRPr="00720CD2">
        <w:rPr>
          <w:rFonts w:ascii="Times New Roman" w:hAnsi="Times New Roman" w:cs="Times New Roman"/>
          <w:sz w:val="24"/>
          <w:szCs w:val="24"/>
        </w:rPr>
        <w:t>a</w:t>
      </w:r>
      <w:r w:rsidR="005B15C6" w:rsidRPr="00720CD2">
        <w:rPr>
          <w:rFonts w:ascii="Times New Roman" w:hAnsi="Times New Roman" w:cs="Times New Roman"/>
          <w:sz w:val="24"/>
          <w:szCs w:val="24"/>
        </w:rPr>
        <w:t>per</w:t>
      </w:r>
      <w:r w:rsidRPr="00720CD2">
        <w:rPr>
          <w:rFonts w:ascii="Times New Roman" w:hAnsi="Times New Roman" w:cs="Times New Roman"/>
          <w:sz w:val="24"/>
          <w:szCs w:val="24"/>
        </w:rPr>
        <w:t xml:space="preserve"> is aimed at generating a deeper understanding </w:t>
      </w:r>
      <w:r w:rsidR="00805882" w:rsidRPr="00720CD2">
        <w:rPr>
          <w:rFonts w:ascii="Times New Roman" w:hAnsi="Times New Roman" w:cs="Times New Roman"/>
          <w:sz w:val="24"/>
          <w:szCs w:val="24"/>
        </w:rPr>
        <w:t xml:space="preserve">of </w:t>
      </w:r>
      <w:r w:rsidRPr="00720CD2">
        <w:rPr>
          <w:rFonts w:ascii="Times New Roman" w:hAnsi="Times New Roman" w:cs="Times New Roman"/>
          <w:sz w:val="24"/>
          <w:szCs w:val="24"/>
        </w:rPr>
        <w:t>how the territorial intervention and orga</w:t>
      </w:r>
      <w:r w:rsidR="007C010B" w:rsidRPr="00720CD2">
        <w:rPr>
          <w:rFonts w:ascii="Times New Roman" w:hAnsi="Times New Roman" w:cs="Times New Roman"/>
          <w:sz w:val="24"/>
          <w:szCs w:val="24"/>
        </w:rPr>
        <w:t>nization of the Brazilian S</w:t>
      </w:r>
      <w:r w:rsidR="00BD46C4" w:rsidRPr="00720CD2">
        <w:rPr>
          <w:rFonts w:ascii="Times New Roman" w:hAnsi="Times New Roman" w:cs="Times New Roman"/>
          <w:sz w:val="24"/>
          <w:szCs w:val="24"/>
        </w:rPr>
        <w:t xml:space="preserve">tate, at multiple scales, </w:t>
      </w:r>
      <w:r w:rsidR="00604A30" w:rsidRPr="00720CD2">
        <w:rPr>
          <w:rFonts w:ascii="Times New Roman" w:hAnsi="Times New Roman" w:cs="Times New Roman"/>
          <w:sz w:val="24"/>
          <w:szCs w:val="24"/>
        </w:rPr>
        <w:t xml:space="preserve">has been </w:t>
      </w:r>
      <w:r w:rsidR="00805882" w:rsidRPr="00720CD2">
        <w:rPr>
          <w:rFonts w:ascii="Times New Roman" w:hAnsi="Times New Roman" w:cs="Times New Roman"/>
          <w:sz w:val="24"/>
          <w:szCs w:val="24"/>
        </w:rPr>
        <w:t xml:space="preserve">shaped </w:t>
      </w:r>
      <w:r w:rsidR="00604A30" w:rsidRPr="00720CD2">
        <w:rPr>
          <w:rFonts w:ascii="Times New Roman" w:hAnsi="Times New Roman" w:cs="Times New Roman"/>
          <w:sz w:val="24"/>
          <w:szCs w:val="24"/>
        </w:rPr>
        <w:t>– especially from the 1990s onwards</w:t>
      </w:r>
      <w:r w:rsidR="0031527B" w:rsidRPr="00720CD2">
        <w:rPr>
          <w:rFonts w:ascii="Times New Roman" w:hAnsi="Times New Roman" w:cs="Times New Roman"/>
          <w:sz w:val="24"/>
          <w:szCs w:val="24"/>
        </w:rPr>
        <w:t xml:space="preserve"> –</w:t>
      </w:r>
      <w:r w:rsidR="00604A30" w:rsidRPr="00720CD2">
        <w:rPr>
          <w:rFonts w:ascii="Times New Roman" w:hAnsi="Times New Roman" w:cs="Times New Roman"/>
          <w:sz w:val="24"/>
          <w:szCs w:val="24"/>
        </w:rPr>
        <w:t xml:space="preserve"> in function of projects and strategies that are increasingly articulated with interests of </w:t>
      </w:r>
      <w:r w:rsidR="00805882" w:rsidRPr="00720CD2">
        <w:rPr>
          <w:rFonts w:ascii="Times New Roman" w:hAnsi="Times New Roman" w:cs="Times New Roman"/>
          <w:sz w:val="24"/>
          <w:szCs w:val="24"/>
        </w:rPr>
        <w:t>(public and private) a</w:t>
      </w:r>
      <w:r w:rsidR="005B15C6" w:rsidRPr="00720CD2">
        <w:rPr>
          <w:rFonts w:ascii="Times New Roman" w:hAnsi="Times New Roman" w:cs="Times New Roman"/>
          <w:sz w:val="24"/>
          <w:szCs w:val="24"/>
        </w:rPr>
        <w:t>gents</w:t>
      </w:r>
      <w:r w:rsidR="00805882" w:rsidRPr="00720CD2">
        <w:rPr>
          <w:rFonts w:ascii="Times New Roman" w:hAnsi="Times New Roman" w:cs="Times New Roman"/>
          <w:sz w:val="24"/>
          <w:szCs w:val="24"/>
        </w:rPr>
        <w:t xml:space="preserve"> </w:t>
      </w:r>
      <w:r w:rsidR="00F107F3" w:rsidRPr="00720CD2">
        <w:rPr>
          <w:rFonts w:ascii="Times New Roman" w:hAnsi="Times New Roman" w:cs="Times New Roman"/>
          <w:sz w:val="24"/>
          <w:szCs w:val="24"/>
        </w:rPr>
        <w:t xml:space="preserve">(alike) </w:t>
      </w:r>
      <w:r w:rsidR="00884938" w:rsidRPr="00720CD2">
        <w:rPr>
          <w:rFonts w:ascii="Times New Roman" w:hAnsi="Times New Roman" w:cs="Times New Roman"/>
          <w:sz w:val="24"/>
          <w:szCs w:val="24"/>
        </w:rPr>
        <w:t xml:space="preserve">that </w:t>
      </w:r>
      <w:r w:rsidR="00BD46C4" w:rsidRPr="00720CD2">
        <w:rPr>
          <w:rFonts w:ascii="Times New Roman" w:hAnsi="Times New Roman" w:cs="Times New Roman"/>
          <w:sz w:val="24"/>
          <w:szCs w:val="24"/>
        </w:rPr>
        <w:t>operat</w:t>
      </w:r>
      <w:r w:rsidR="00884938" w:rsidRPr="00720CD2">
        <w:rPr>
          <w:rFonts w:ascii="Times New Roman" w:hAnsi="Times New Roman" w:cs="Times New Roman"/>
          <w:sz w:val="24"/>
          <w:szCs w:val="24"/>
        </w:rPr>
        <w:t xml:space="preserve">e </w:t>
      </w:r>
      <w:r w:rsidR="0009070B">
        <w:rPr>
          <w:rFonts w:ascii="Times New Roman" w:hAnsi="Times New Roman" w:cs="Times New Roman"/>
          <w:sz w:val="24"/>
          <w:szCs w:val="24"/>
        </w:rPr>
        <w:t>within the real-estate/financial</w:t>
      </w:r>
      <w:r w:rsidR="0009070B" w:rsidRPr="00720CD2">
        <w:rPr>
          <w:rFonts w:ascii="Times New Roman" w:hAnsi="Times New Roman" w:cs="Times New Roman"/>
          <w:sz w:val="24"/>
          <w:szCs w:val="24"/>
        </w:rPr>
        <w:t xml:space="preserve"> complex</w:t>
      </w:r>
      <w:r w:rsidR="0009070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9126A0" w:rsidRPr="00720CD2">
        <w:rPr>
          <w:rFonts w:ascii="Times New Roman" w:hAnsi="Times New Roman" w:cs="Times New Roman"/>
          <w:sz w:val="24"/>
          <w:szCs w:val="24"/>
        </w:rPr>
        <w:t>.</w:t>
      </w:r>
    </w:p>
    <w:p w:rsidR="00D76FD4" w:rsidRPr="00720CD2" w:rsidRDefault="00D76FD4" w:rsidP="00A6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2">
        <w:rPr>
          <w:rFonts w:ascii="Times New Roman" w:hAnsi="Times New Roman" w:cs="Times New Roman"/>
          <w:sz w:val="24"/>
          <w:szCs w:val="24"/>
        </w:rPr>
        <w:t>Besides, we aim to discuss the challenges that th</w:t>
      </w:r>
      <w:r w:rsidR="00752E3D" w:rsidRPr="00720CD2">
        <w:rPr>
          <w:rFonts w:ascii="Times New Roman" w:hAnsi="Times New Roman" w:cs="Times New Roman"/>
          <w:sz w:val="24"/>
          <w:szCs w:val="24"/>
        </w:rPr>
        <w:t>ese</w:t>
      </w:r>
      <w:r w:rsidRPr="00720CD2">
        <w:rPr>
          <w:rFonts w:ascii="Times New Roman" w:hAnsi="Times New Roman" w:cs="Times New Roman"/>
          <w:sz w:val="24"/>
          <w:szCs w:val="24"/>
        </w:rPr>
        <w:t xml:space="preserve"> changes </w:t>
      </w:r>
      <w:r w:rsidR="00752E3D" w:rsidRPr="00720CD2">
        <w:rPr>
          <w:rFonts w:ascii="Times New Roman" w:hAnsi="Times New Roman" w:cs="Times New Roman"/>
          <w:sz w:val="24"/>
          <w:szCs w:val="24"/>
        </w:rPr>
        <w:t xml:space="preserve">have </w:t>
      </w:r>
      <w:r w:rsidR="00515F6F">
        <w:rPr>
          <w:rFonts w:ascii="Times New Roman" w:hAnsi="Times New Roman" w:cs="Times New Roman"/>
          <w:sz w:val="24"/>
          <w:szCs w:val="24"/>
        </w:rPr>
        <w:t xml:space="preserve">generated for </w:t>
      </w:r>
      <w:r w:rsidR="00752E3D" w:rsidRPr="00720CD2">
        <w:rPr>
          <w:rFonts w:ascii="Times New Roman" w:hAnsi="Times New Roman" w:cs="Times New Roman"/>
          <w:sz w:val="24"/>
          <w:szCs w:val="24"/>
        </w:rPr>
        <w:t xml:space="preserve">the Brazilian agenda of Urban Reform. </w:t>
      </w:r>
      <w:r w:rsidRPr="00720CD2">
        <w:rPr>
          <w:rFonts w:ascii="Times New Roman" w:hAnsi="Times New Roman" w:cs="Times New Roman"/>
          <w:sz w:val="24"/>
          <w:szCs w:val="24"/>
        </w:rPr>
        <w:t>The un</w:t>
      </w:r>
      <w:r w:rsidR="00C413CE" w:rsidRPr="00720CD2">
        <w:rPr>
          <w:rFonts w:ascii="Times New Roman" w:hAnsi="Times New Roman" w:cs="Times New Roman"/>
          <w:sz w:val="24"/>
          <w:szCs w:val="24"/>
        </w:rPr>
        <w:t xml:space="preserve">derlying hypothesis is that </w:t>
      </w:r>
      <w:r w:rsidR="00752E3D" w:rsidRPr="00720CD2">
        <w:rPr>
          <w:rFonts w:ascii="Times New Roman" w:hAnsi="Times New Roman" w:cs="Times New Roman"/>
          <w:sz w:val="24"/>
          <w:szCs w:val="24"/>
        </w:rPr>
        <w:t>this agenda</w:t>
      </w:r>
      <w:r w:rsidRPr="00720CD2">
        <w:rPr>
          <w:rFonts w:ascii="Times New Roman" w:hAnsi="Times New Roman" w:cs="Times New Roman"/>
          <w:sz w:val="24"/>
          <w:szCs w:val="24"/>
        </w:rPr>
        <w:t xml:space="preserve"> has distanced itself from the original right-based approach, and has increasingly been filled in according to a project of financialization and competitiveness. </w:t>
      </w:r>
      <w:r w:rsidR="00515F6F">
        <w:rPr>
          <w:rFonts w:ascii="Times New Roman" w:hAnsi="Times New Roman" w:cs="Times New Roman"/>
          <w:sz w:val="24"/>
          <w:szCs w:val="24"/>
        </w:rPr>
        <w:t xml:space="preserve">Brazilian </w:t>
      </w:r>
      <w:r w:rsidRPr="00720CD2">
        <w:rPr>
          <w:rFonts w:ascii="Times New Roman" w:hAnsi="Times New Roman" w:cs="Times New Roman"/>
          <w:sz w:val="24"/>
          <w:szCs w:val="24"/>
        </w:rPr>
        <w:t>Urban Reform represents an arena that is contested by actors that strive to fill it in according to their own (frequently c</w:t>
      </w:r>
      <w:r w:rsidR="00C457D1">
        <w:rPr>
          <w:rFonts w:ascii="Times New Roman" w:hAnsi="Times New Roman" w:cs="Times New Roman"/>
          <w:sz w:val="24"/>
          <w:szCs w:val="24"/>
        </w:rPr>
        <w:t>onflicting) projects</w:t>
      </w:r>
      <w:r w:rsidRPr="00720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2D4" w:rsidRPr="00720CD2" w:rsidRDefault="00E562D4" w:rsidP="00A6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2">
        <w:rPr>
          <w:rFonts w:ascii="Times New Roman" w:hAnsi="Times New Roman" w:cs="Times New Roman"/>
          <w:sz w:val="24"/>
          <w:szCs w:val="24"/>
        </w:rPr>
        <w:t>The starting point is to review the (inter)national debates on the “financialization of space”</w:t>
      </w:r>
      <w:r w:rsidR="00392618" w:rsidRPr="00720CD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20CD2">
        <w:rPr>
          <w:rFonts w:ascii="Times New Roman" w:hAnsi="Times New Roman" w:cs="Times New Roman"/>
          <w:sz w:val="24"/>
          <w:szCs w:val="24"/>
        </w:rPr>
        <w:t>, and exp</w:t>
      </w:r>
      <w:r w:rsidR="00C457D1">
        <w:rPr>
          <w:rFonts w:ascii="Times New Roman" w:hAnsi="Times New Roman" w:cs="Times New Roman"/>
          <w:sz w:val="24"/>
          <w:szCs w:val="24"/>
        </w:rPr>
        <w:t>lore possible connections with State Spatial T</w:t>
      </w:r>
      <w:r w:rsidRPr="00720CD2">
        <w:rPr>
          <w:rFonts w:ascii="Times New Roman" w:hAnsi="Times New Roman" w:cs="Times New Roman"/>
          <w:sz w:val="24"/>
          <w:szCs w:val="24"/>
        </w:rPr>
        <w:t>heory as developed by Neil Brenner and others. As known, th</w:t>
      </w:r>
      <w:r w:rsidR="00A04D53" w:rsidRPr="00720CD2">
        <w:rPr>
          <w:rFonts w:ascii="Times New Roman" w:hAnsi="Times New Roman" w:cs="Times New Roman"/>
          <w:sz w:val="24"/>
          <w:szCs w:val="24"/>
        </w:rPr>
        <w:t xml:space="preserve">e latter approach </w:t>
      </w:r>
      <w:r w:rsidRPr="00720CD2">
        <w:rPr>
          <w:rFonts w:ascii="Times New Roman" w:hAnsi="Times New Roman" w:cs="Times New Roman"/>
          <w:sz w:val="24"/>
          <w:szCs w:val="24"/>
        </w:rPr>
        <w:t xml:space="preserve">was framed </w:t>
      </w:r>
      <w:r w:rsidR="00A04D53" w:rsidRPr="00720CD2">
        <w:rPr>
          <w:rFonts w:ascii="Times New Roman" w:hAnsi="Times New Roman" w:cs="Times New Roman"/>
          <w:sz w:val="24"/>
          <w:szCs w:val="24"/>
        </w:rPr>
        <w:t xml:space="preserve">around </w:t>
      </w:r>
      <w:r w:rsidRPr="00720CD2">
        <w:rPr>
          <w:rFonts w:ascii="Times New Roman" w:hAnsi="Times New Roman" w:cs="Times New Roman"/>
          <w:sz w:val="24"/>
          <w:szCs w:val="24"/>
        </w:rPr>
        <w:t>a</w:t>
      </w:r>
      <w:r w:rsidR="00A04D53" w:rsidRPr="00720CD2">
        <w:rPr>
          <w:rFonts w:ascii="Times New Roman" w:hAnsi="Times New Roman" w:cs="Times New Roman"/>
          <w:sz w:val="24"/>
          <w:szCs w:val="24"/>
        </w:rPr>
        <w:t>n</w:t>
      </w:r>
      <w:r w:rsidRPr="00720CD2">
        <w:rPr>
          <w:rFonts w:ascii="Times New Roman" w:hAnsi="Times New Roman" w:cs="Times New Roman"/>
          <w:sz w:val="24"/>
          <w:szCs w:val="24"/>
        </w:rPr>
        <w:t xml:space="preserve"> articulation between historical and geographical materialism –</w:t>
      </w:r>
      <w:r w:rsidR="00BA28F3" w:rsidRPr="00720CD2">
        <w:rPr>
          <w:rFonts w:ascii="Times New Roman" w:hAnsi="Times New Roman" w:cs="Times New Roman"/>
          <w:sz w:val="24"/>
          <w:szCs w:val="24"/>
        </w:rPr>
        <w:t xml:space="preserve"> </w:t>
      </w:r>
      <w:r w:rsidRPr="00720CD2">
        <w:rPr>
          <w:rFonts w:ascii="Times New Roman" w:hAnsi="Times New Roman" w:cs="Times New Roman"/>
          <w:sz w:val="24"/>
          <w:szCs w:val="24"/>
        </w:rPr>
        <w:t>Harvey and Lefebvre, among others</w:t>
      </w:r>
      <w:r w:rsidR="00BA28F3" w:rsidRPr="00720CD2">
        <w:rPr>
          <w:rFonts w:ascii="Times New Roman" w:hAnsi="Times New Roman" w:cs="Times New Roman"/>
          <w:sz w:val="24"/>
          <w:szCs w:val="24"/>
        </w:rPr>
        <w:t xml:space="preserve"> – </w:t>
      </w:r>
      <w:r w:rsidRPr="00720CD2">
        <w:rPr>
          <w:rFonts w:ascii="Times New Roman" w:hAnsi="Times New Roman" w:cs="Times New Roman"/>
          <w:sz w:val="24"/>
          <w:szCs w:val="24"/>
        </w:rPr>
        <w:t xml:space="preserve">and state relational theory according to Jessop and others. </w:t>
      </w:r>
      <w:r w:rsidR="00842255" w:rsidRPr="00720CD2">
        <w:rPr>
          <w:rFonts w:ascii="Times New Roman" w:hAnsi="Times New Roman" w:cs="Times New Roman"/>
          <w:sz w:val="24"/>
          <w:szCs w:val="24"/>
        </w:rPr>
        <w:t xml:space="preserve">On </w:t>
      </w:r>
      <w:r w:rsidR="00A04D53" w:rsidRPr="00720CD2">
        <w:rPr>
          <w:rFonts w:ascii="Times New Roman" w:hAnsi="Times New Roman" w:cs="Times New Roman"/>
          <w:sz w:val="24"/>
          <w:szCs w:val="24"/>
        </w:rPr>
        <w:t xml:space="preserve">the basis of this perspective, </w:t>
      </w:r>
      <w:r w:rsidR="00842255" w:rsidRPr="00720CD2">
        <w:rPr>
          <w:rFonts w:ascii="Times New Roman" w:hAnsi="Times New Roman" w:cs="Times New Roman"/>
          <w:i/>
          <w:sz w:val="24"/>
          <w:szCs w:val="24"/>
        </w:rPr>
        <w:t xml:space="preserve">state </w:t>
      </w:r>
      <w:proofErr w:type="spellStart"/>
      <w:r w:rsidR="00842255" w:rsidRPr="00720CD2">
        <w:rPr>
          <w:rFonts w:ascii="Times New Roman" w:hAnsi="Times New Roman" w:cs="Times New Roman"/>
          <w:i/>
          <w:sz w:val="24"/>
          <w:szCs w:val="24"/>
        </w:rPr>
        <w:t>spatialities</w:t>
      </w:r>
      <w:proofErr w:type="spellEnd"/>
      <w:r w:rsidR="00842255" w:rsidRPr="00720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255" w:rsidRPr="00720CD2">
        <w:rPr>
          <w:rFonts w:ascii="Times New Roman" w:hAnsi="Times New Roman" w:cs="Times New Roman"/>
          <w:sz w:val="24"/>
          <w:szCs w:val="24"/>
        </w:rPr>
        <w:t xml:space="preserve">(the various forms of territorial organization and intervention of the state, at multiple scales) are not static, </w:t>
      </w:r>
      <w:r w:rsidR="00C457D1">
        <w:rPr>
          <w:rFonts w:ascii="Times New Roman" w:hAnsi="Times New Roman" w:cs="Times New Roman"/>
          <w:sz w:val="24"/>
          <w:szCs w:val="24"/>
        </w:rPr>
        <w:t xml:space="preserve">but </w:t>
      </w:r>
      <w:r w:rsidR="007C174F" w:rsidRPr="00720CD2">
        <w:rPr>
          <w:rFonts w:ascii="Times New Roman" w:hAnsi="Times New Roman" w:cs="Times New Roman"/>
          <w:sz w:val="24"/>
          <w:szCs w:val="24"/>
        </w:rPr>
        <w:t xml:space="preserve">change in light of </w:t>
      </w:r>
      <w:r w:rsidR="00A04D53" w:rsidRPr="00720CD2">
        <w:rPr>
          <w:rFonts w:ascii="Times New Roman" w:hAnsi="Times New Roman" w:cs="Times New Roman"/>
          <w:sz w:val="24"/>
          <w:szCs w:val="24"/>
        </w:rPr>
        <w:t xml:space="preserve">a </w:t>
      </w:r>
      <w:r w:rsidR="007C174F" w:rsidRPr="00720CD2">
        <w:rPr>
          <w:rFonts w:ascii="Times New Roman" w:hAnsi="Times New Roman" w:cs="Times New Roman"/>
          <w:sz w:val="24"/>
          <w:szCs w:val="24"/>
        </w:rPr>
        <w:t>cont</w:t>
      </w:r>
      <w:r w:rsidR="00A04D53" w:rsidRPr="00720CD2">
        <w:rPr>
          <w:rFonts w:ascii="Times New Roman" w:hAnsi="Times New Roman" w:cs="Times New Roman"/>
          <w:sz w:val="24"/>
          <w:szCs w:val="24"/>
        </w:rPr>
        <w:t>i</w:t>
      </w:r>
      <w:r w:rsidR="007C174F" w:rsidRPr="00720CD2">
        <w:rPr>
          <w:rFonts w:ascii="Times New Roman" w:hAnsi="Times New Roman" w:cs="Times New Roman"/>
          <w:sz w:val="24"/>
          <w:szCs w:val="24"/>
        </w:rPr>
        <w:t>nuous restructuring of the accumulation regime as well as the contestation of actors over the direction of public strategies and projects.</w:t>
      </w:r>
      <w:r w:rsidR="00392618" w:rsidRPr="00720CD2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A05772" w:rsidRPr="00720CD2">
        <w:rPr>
          <w:rFonts w:ascii="Times New Roman" w:hAnsi="Times New Roman" w:cs="Times New Roman"/>
          <w:sz w:val="24"/>
          <w:szCs w:val="24"/>
        </w:rPr>
        <w:t xml:space="preserve"> </w:t>
      </w:r>
      <w:r w:rsidR="00A04D53" w:rsidRPr="00720CD2">
        <w:rPr>
          <w:rFonts w:ascii="Times New Roman" w:hAnsi="Times New Roman" w:cs="Times New Roman"/>
          <w:sz w:val="24"/>
          <w:szCs w:val="24"/>
        </w:rPr>
        <w:t>Over time, t</w:t>
      </w:r>
      <w:r w:rsidR="00A05772" w:rsidRPr="00720CD2">
        <w:rPr>
          <w:rFonts w:ascii="Times New Roman" w:hAnsi="Times New Roman" w:cs="Times New Roman"/>
          <w:sz w:val="24"/>
          <w:szCs w:val="24"/>
        </w:rPr>
        <w:t>his interaction has generated state selectivity in relation to</w:t>
      </w:r>
      <w:r w:rsidR="00A04D53" w:rsidRPr="00720CD2">
        <w:rPr>
          <w:rFonts w:ascii="Times New Roman" w:hAnsi="Times New Roman" w:cs="Times New Roman"/>
          <w:sz w:val="24"/>
          <w:szCs w:val="24"/>
        </w:rPr>
        <w:t xml:space="preserve"> spaces and prioritized social </w:t>
      </w:r>
      <w:r w:rsidR="00A05772" w:rsidRPr="00720CD2">
        <w:rPr>
          <w:rFonts w:ascii="Times New Roman" w:hAnsi="Times New Roman" w:cs="Times New Roman"/>
          <w:sz w:val="24"/>
          <w:szCs w:val="24"/>
        </w:rPr>
        <w:t xml:space="preserve">groups. </w:t>
      </w:r>
    </w:p>
    <w:p w:rsidR="00A05772" w:rsidRPr="00720CD2" w:rsidRDefault="00A05772" w:rsidP="00A6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2">
        <w:rPr>
          <w:rFonts w:ascii="Times New Roman" w:hAnsi="Times New Roman" w:cs="Times New Roman"/>
          <w:sz w:val="24"/>
          <w:szCs w:val="24"/>
        </w:rPr>
        <w:t xml:space="preserve">This theory has shown </w:t>
      </w:r>
      <w:r w:rsidR="00584967" w:rsidRPr="00720CD2">
        <w:rPr>
          <w:rFonts w:ascii="Times New Roman" w:hAnsi="Times New Roman" w:cs="Times New Roman"/>
          <w:sz w:val="24"/>
          <w:szCs w:val="24"/>
        </w:rPr>
        <w:t xml:space="preserve">that </w:t>
      </w:r>
      <w:r w:rsidRPr="00720CD2">
        <w:rPr>
          <w:rFonts w:ascii="Times New Roman" w:hAnsi="Times New Roman" w:cs="Times New Roman"/>
          <w:sz w:val="24"/>
          <w:szCs w:val="24"/>
        </w:rPr>
        <w:t>state spatiality has evolved s</w:t>
      </w:r>
      <w:r w:rsidR="007C010B" w:rsidRPr="00720CD2">
        <w:rPr>
          <w:rFonts w:ascii="Times New Roman" w:hAnsi="Times New Roman" w:cs="Times New Roman"/>
          <w:sz w:val="24"/>
          <w:szCs w:val="24"/>
        </w:rPr>
        <w:t>ince the crisis of the Welfare S</w:t>
      </w:r>
      <w:r w:rsidRPr="00720CD2">
        <w:rPr>
          <w:rFonts w:ascii="Times New Roman" w:hAnsi="Times New Roman" w:cs="Times New Roman"/>
          <w:sz w:val="24"/>
          <w:szCs w:val="24"/>
        </w:rPr>
        <w:t>tate, particularly in Western Europe and the United States. For example, authors such as Brenner have stressed a transition from Spatial Keynesianism</w:t>
      </w:r>
      <w:r w:rsidR="00EF59AD" w:rsidRPr="00720CD2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EF59AD" w:rsidRPr="00720CD2">
        <w:rPr>
          <w:rFonts w:ascii="Times New Roman" w:hAnsi="Times New Roman" w:cs="Times New Roman"/>
          <w:sz w:val="24"/>
          <w:szCs w:val="24"/>
        </w:rPr>
        <w:t xml:space="preserve"> – based on redistributive projects and strategies coordinated at the national scale </w:t>
      </w:r>
      <w:r w:rsidR="004D769A" w:rsidRPr="00720CD2">
        <w:rPr>
          <w:rFonts w:ascii="Times New Roman" w:hAnsi="Times New Roman" w:cs="Times New Roman"/>
          <w:sz w:val="24"/>
          <w:szCs w:val="24"/>
        </w:rPr>
        <w:t>–</w:t>
      </w:r>
      <w:r w:rsidR="00EF59AD" w:rsidRPr="00720CD2">
        <w:rPr>
          <w:rFonts w:ascii="Times New Roman" w:hAnsi="Times New Roman" w:cs="Times New Roman"/>
          <w:sz w:val="24"/>
          <w:szCs w:val="24"/>
        </w:rPr>
        <w:t xml:space="preserve"> to</w:t>
      </w:r>
      <w:r w:rsidR="00584967" w:rsidRPr="00720CD2">
        <w:rPr>
          <w:rFonts w:ascii="Times New Roman" w:hAnsi="Times New Roman" w:cs="Times New Roman"/>
          <w:sz w:val="24"/>
          <w:szCs w:val="24"/>
        </w:rPr>
        <w:t xml:space="preserve"> </w:t>
      </w:r>
      <w:r w:rsidR="00EF59AD" w:rsidRPr="00720CD2">
        <w:rPr>
          <w:rFonts w:ascii="Times New Roman" w:hAnsi="Times New Roman" w:cs="Times New Roman"/>
          <w:sz w:val="24"/>
          <w:szCs w:val="24"/>
        </w:rPr>
        <w:t xml:space="preserve">a </w:t>
      </w:r>
      <w:r w:rsidR="00584967" w:rsidRPr="00720CD2">
        <w:rPr>
          <w:rFonts w:ascii="Times New Roman" w:hAnsi="Times New Roman" w:cs="Times New Roman"/>
          <w:sz w:val="24"/>
          <w:szCs w:val="24"/>
        </w:rPr>
        <w:t>rescaled and competitive regime. Generally speaking</w:t>
      </w:r>
      <w:r w:rsidR="00EF59AD" w:rsidRPr="00720CD2">
        <w:rPr>
          <w:rFonts w:ascii="Times New Roman" w:hAnsi="Times New Roman" w:cs="Times New Roman"/>
          <w:sz w:val="24"/>
          <w:szCs w:val="24"/>
        </w:rPr>
        <w:t xml:space="preserve">, </w:t>
      </w:r>
      <w:r w:rsidR="00E51C6E" w:rsidRPr="00720CD2">
        <w:rPr>
          <w:rFonts w:ascii="Times New Roman" w:hAnsi="Times New Roman" w:cs="Times New Roman"/>
          <w:sz w:val="24"/>
          <w:szCs w:val="24"/>
        </w:rPr>
        <w:t xml:space="preserve">the latter is characterized by the emergence of </w:t>
      </w:r>
      <w:r w:rsidR="00E51C6E" w:rsidRPr="00720CD2">
        <w:rPr>
          <w:rFonts w:ascii="Times New Roman" w:hAnsi="Times New Roman" w:cs="Times New Roman"/>
          <w:sz w:val="24"/>
          <w:szCs w:val="24"/>
        </w:rPr>
        <w:lastRenderedPageBreak/>
        <w:t>projects and strategies struct</w:t>
      </w:r>
      <w:r w:rsidR="00584967" w:rsidRPr="00720CD2">
        <w:rPr>
          <w:rFonts w:ascii="Times New Roman" w:hAnsi="Times New Roman" w:cs="Times New Roman"/>
          <w:sz w:val="24"/>
          <w:szCs w:val="24"/>
        </w:rPr>
        <w:t>u</w:t>
      </w:r>
      <w:r w:rsidR="00E51C6E" w:rsidRPr="00720CD2">
        <w:rPr>
          <w:rFonts w:ascii="Times New Roman" w:hAnsi="Times New Roman" w:cs="Times New Roman"/>
          <w:sz w:val="24"/>
          <w:szCs w:val="24"/>
        </w:rPr>
        <w:t xml:space="preserve">red around an agenda of urban-regional competitiveness and the </w:t>
      </w:r>
      <w:r w:rsidR="00584967" w:rsidRPr="00720CD2">
        <w:rPr>
          <w:rFonts w:ascii="Times New Roman" w:hAnsi="Times New Roman" w:cs="Times New Roman"/>
          <w:sz w:val="24"/>
          <w:szCs w:val="24"/>
        </w:rPr>
        <w:t xml:space="preserve">strategic </w:t>
      </w:r>
      <w:r w:rsidR="00E51C6E" w:rsidRPr="00720CD2">
        <w:rPr>
          <w:rFonts w:ascii="Times New Roman" w:hAnsi="Times New Roman" w:cs="Times New Roman"/>
          <w:sz w:val="24"/>
          <w:szCs w:val="24"/>
        </w:rPr>
        <w:t xml:space="preserve">presence of other scales (both supra-national and local) mediated by the Nation-state. </w:t>
      </w:r>
      <w:r w:rsidR="0097705A" w:rsidRPr="00720CD2">
        <w:rPr>
          <w:rFonts w:ascii="Times New Roman" w:hAnsi="Times New Roman" w:cs="Times New Roman"/>
          <w:sz w:val="24"/>
          <w:szCs w:val="24"/>
        </w:rPr>
        <w:t xml:space="preserve">This transition has not been linear, however, and </w:t>
      </w:r>
      <w:r w:rsidR="00C457D1">
        <w:rPr>
          <w:rFonts w:ascii="Times New Roman" w:hAnsi="Times New Roman" w:cs="Times New Roman"/>
          <w:sz w:val="24"/>
          <w:szCs w:val="24"/>
        </w:rPr>
        <w:t xml:space="preserve">it </w:t>
      </w:r>
      <w:r w:rsidR="0097705A" w:rsidRPr="00720CD2">
        <w:rPr>
          <w:rFonts w:ascii="Times New Roman" w:hAnsi="Times New Roman" w:cs="Times New Roman"/>
          <w:sz w:val="24"/>
          <w:szCs w:val="24"/>
        </w:rPr>
        <w:t xml:space="preserve">has been characterized by </w:t>
      </w:r>
      <w:r w:rsidR="00584967" w:rsidRPr="00720CD2">
        <w:rPr>
          <w:rFonts w:ascii="Times New Roman" w:hAnsi="Times New Roman" w:cs="Times New Roman"/>
          <w:sz w:val="24"/>
          <w:szCs w:val="24"/>
        </w:rPr>
        <w:t>continuous and contradi</w:t>
      </w:r>
      <w:r w:rsidR="0097705A" w:rsidRPr="00720CD2">
        <w:rPr>
          <w:rFonts w:ascii="Times New Roman" w:hAnsi="Times New Roman" w:cs="Times New Roman"/>
          <w:sz w:val="24"/>
          <w:szCs w:val="24"/>
        </w:rPr>
        <w:t xml:space="preserve">ctory movements of de-regulation (roll-back) and re-regulation (roll-out) of the state. </w:t>
      </w:r>
    </w:p>
    <w:p w:rsidR="00A05772" w:rsidRPr="00720CD2" w:rsidRDefault="00C457D1" w:rsidP="00A6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relation to multi</w:t>
      </w:r>
      <w:r w:rsidR="00A6497A">
        <w:rPr>
          <w:rFonts w:ascii="Times New Roman" w:hAnsi="Times New Roman" w:cs="Times New Roman"/>
          <w:sz w:val="24"/>
          <w:szCs w:val="24"/>
        </w:rPr>
        <w:t>-</w:t>
      </w:r>
      <w:r w:rsidR="00924C42" w:rsidRPr="00720CD2">
        <w:rPr>
          <w:rFonts w:ascii="Times New Roman" w:hAnsi="Times New Roman" w:cs="Times New Roman"/>
          <w:sz w:val="24"/>
          <w:szCs w:val="24"/>
        </w:rPr>
        <w:t>scalar state policies in the US and Europe aimed at the financialization of space</w:t>
      </w:r>
      <w:r w:rsidR="0034499A" w:rsidRPr="00720CD2">
        <w:rPr>
          <w:rFonts w:ascii="Times New Roman" w:hAnsi="Times New Roman" w:cs="Times New Roman"/>
          <w:sz w:val="24"/>
          <w:szCs w:val="24"/>
        </w:rPr>
        <w:t>,</w:t>
      </w:r>
      <w:r w:rsidR="00924C42" w:rsidRPr="00720CD2">
        <w:rPr>
          <w:rFonts w:ascii="Times New Roman" w:hAnsi="Times New Roman" w:cs="Times New Roman"/>
          <w:sz w:val="24"/>
          <w:szCs w:val="24"/>
        </w:rPr>
        <w:t xml:space="preserve"> several issues have been stressed by the 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924C42" w:rsidRPr="00720CD2">
        <w:rPr>
          <w:rFonts w:ascii="Times New Roman" w:hAnsi="Times New Roman" w:cs="Times New Roman"/>
          <w:sz w:val="24"/>
          <w:szCs w:val="24"/>
        </w:rPr>
        <w:t xml:space="preserve">literature, such as: the promotion </w:t>
      </w:r>
      <w:r w:rsidR="00864F50" w:rsidRPr="00720CD2">
        <w:rPr>
          <w:rFonts w:ascii="Times New Roman" w:hAnsi="Times New Roman" w:cs="Times New Roman"/>
          <w:sz w:val="24"/>
          <w:szCs w:val="24"/>
        </w:rPr>
        <w:t>of secondary mortgage markets,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 mortgage-</w:t>
      </w:r>
      <w:r w:rsidR="00864F50" w:rsidRPr="00720CD2">
        <w:rPr>
          <w:rFonts w:ascii="Times New Roman" w:hAnsi="Times New Roman" w:cs="Times New Roman"/>
          <w:sz w:val="24"/>
          <w:szCs w:val="24"/>
        </w:rPr>
        <w:t>backed investment funds (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articulated </w:t>
      </w:r>
      <w:r w:rsidR="00864F50" w:rsidRPr="00720CD2">
        <w:rPr>
          <w:rFonts w:ascii="Times New Roman" w:hAnsi="Times New Roman" w:cs="Times New Roman"/>
          <w:sz w:val="24"/>
          <w:szCs w:val="24"/>
        </w:rPr>
        <w:t xml:space="preserve">at 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the </w:t>
      </w:r>
      <w:r w:rsidR="00864F50" w:rsidRPr="00720CD2">
        <w:rPr>
          <w:rFonts w:ascii="Times New Roman" w:hAnsi="Times New Roman" w:cs="Times New Roman"/>
          <w:sz w:val="24"/>
          <w:szCs w:val="24"/>
        </w:rPr>
        <w:t>national scale</w:t>
      </w:r>
      <w:r w:rsidR="004D769A" w:rsidRPr="00720CD2">
        <w:rPr>
          <w:rFonts w:ascii="Times New Roman" w:hAnsi="Times New Roman" w:cs="Times New Roman"/>
          <w:sz w:val="24"/>
          <w:szCs w:val="24"/>
        </w:rPr>
        <w:t xml:space="preserve">s but reinforced by the </w:t>
      </w:r>
      <w:r w:rsidR="0034499A" w:rsidRPr="00720CD2">
        <w:rPr>
          <w:rFonts w:ascii="Times New Roman" w:hAnsi="Times New Roman" w:cs="Times New Roman"/>
          <w:sz w:val="24"/>
          <w:szCs w:val="24"/>
        </w:rPr>
        <w:t>“local growt</w:t>
      </w:r>
      <w:r w:rsidR="00864F50" w:rsidRPr="00720CD2">
        <w:rPr>
          <w:rFonts w:ascii="Times New Roman" w:hAnsi="Times New Roman" w:cs="Times New Roman"/>
          <w:sz w:val="24"/>
          <w:szCs w:val="24"/>
        </w:rPr>
        <w:t>h machines”) and public-private partnership operation</w:t>
      </w:r>
      <w:r w:rsidR="0034499A" w:rsidRPr="00720CD2">
        <w:rPr>
          <w:rFonts w:ascii="Times New Roman" w:hAnsi="Times New Roman" w:cs="Times New Roman"/>
          <w:sz w:val="24"/>
          <w:szCs w:val="24"/>
        </w:rPr>
        <w:t>s</w:t>
      </w:r>
      <w:r w:rsidR="00864F50" w:rsidRPr="00720CD2">
        <w:rPr>
          <w:rFonts w:ascii="Times New Roman" w:hAnsi="Times New Roman" w:cs="Times New Roman"/>
          <w:sz w:val="24"/>
          <w:szCs w:val="24"/>
        </w:rPr>
        <w:t xml:space="preserve"> 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around land use </w:t>
      </w:r>
      <w:r w:rsidR="00864F50" w:rsidRPr="00720CD2">
        <w:rPr>
          <w:rFonts w:ascii="Times New Roman" w:hAnsi="Times New Roman" w:cs="Times New Roman"/>
          <w:sz w:val="24"/>
          <w:szCs w:val="24"/>
        </w:rPr>
        <w:t>at local-metropolitan scale. Some of these tendencies have also rec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eived </w:t>
      </w:r>
      <w:r w:rsidR="00864F50" w:rsidRPr="00720CD2">
        <w:rPr>
          <w:rFonts w:ascii="Times New Roman" w:hAnsi="Times New Roman" w:cs="Times New Roman"/>
          <w:sz w:val="24"/>
          <w:szCs w:val="24"/>
        </w:rPr>
        <w:t>active support from international agencies suc</w:t>
      </w:r>
      <w:r w:rsidR="00A6497A">
        <w:rPr>
          <w:rFonts w:ascii="Times New Roman" w:hAnsi="Times New Roman" w:cs="Times New Roman"/>
          <w:sz w:val="24"/>
          <w:szCs w:val="24"/>
        </w:rPr>
        <w:t xml:space="preserve">h as the World Bank and the </w:t>
      </w:r>
      <w:r w:rsidR="00515F6F">
        <w:rPr>
          <w:rFonts w:ascii="Times New Roman" w:hAnsi="Times New Roman" w:cs="Times New Roman"/>
          <w:sz w:val="24"/>
          <w:szCs w:val="24"/>
        </w:rPr>
        <w:t>Inter-American Development Bank</w:t>
      </w:r>
      <w:r w:rsidR="00864F50" w:rsidRPr="00720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F50" w:rsidRPr="00720CD2" w:rsidRDefault="00864F50" w:rsidP="00A6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2">
        <w:rPr>
          <w:rFonts w:ascii="Times New Roman" w:hAnsi="Times New Roman" w:cs="Times New Roman"/>
          <w:sz w:val="24"/>
          <w:szCs w:val="24"/>
        </w:rPr>
        <w:t xml:space="preserve">Embedded within this international debate 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34499A" w:rsidRPr="00720CD2">
        <w:rPr>
          <w:rFonts w:ascii="Times New Roman" w:hAnsi="Times New Roman" w:cs="Times New Roman"/>
          <w:sz w:val="24"/>
          <w:szCs w:val="24"/>
        </w:rPr>
        <w:t>financialization</w:t>
      </w:r>
      <w:proofErr w:type="spellEnd"/>
      <w:r w:rsidR="00515F6F">
        <w:rPr>
          <w:rFonts w:ascii="Times New Roman" w:hAnsi="Times New Roman" w:cs="Times New Roman"/>
          <w:sz w:val="24"/>
          <w:szCs w:val="24"/>
        </w:rPr>
        <w:t xml:space="preserve">, 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this Research Project </w:t>
      </w:r>
      <w:r w:rsidRPr="00720CD2">
        <w:rPr>
          <w:rFonts w:ascii="Times New Roman" w:hAnsi="Times New Roman" w:cs="Times New Roman"/>
          <w:sz w:val="24"/>
          <w:szCs w:val="24"/>
        </w:rPr>
        <w:t>aims to analyse t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he </w:t>
      </w:r>
      <w:r w:rsidRPr="00720CD2">
        <w:rPr>
          <w:rFonts w:ascii="Times New Roman" w:hAnsi="Times New Roman" w:cs="Times New Roman"/>
          <w:sz w:val="24"/>
          <w:szCs w:val="24"/>
        </w:rPr>
        <w:t xml:space="preserve">Brazilian scenario 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in terms of a </w:t>
      </w:r>
      <w:r w:rsidRPr="00720CD2">
        <w:rPr>
          <w:rFonts w:ascii="Times New Roman" w:hAnsi="Times New Roman" w:cs="Times New Roman"/>
          <w:sz w:val="24"/>
          <w:szCs w:val="24"/>
        </w:rPr>
        <w:t xml:space="preserve">rescaling 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and restructuring </w:t>
      </w:r>
      <w:r w:rsidRPr="00720CD2">
        <w:rPr>
          <w:rFonts w:ascii="Times New Roman" w:hAnsi="Times New Roman" w:cs="Times New Roman"/>
          <w:sz w:val="24"/>
          <w:szCs w:val="24"/>
        </w:rPr>
        <w:t xml:space="preserve">of the National Developmental State (as discussed by Klink, 2014 and </w:t>
      </w:r>
      <w:proofErr w:type="spellStart"/>
      <w:r w:rsidRPr="00720CD2">
        <w:rPr>
          <w:rFonts w:ascii="Times New Roman" w:hAnsi="Times New Roman" w:cs="Times New Roman"/>
          <w:sz w:val="24"/>
          <w:szCs w:val="24"/>
        </w:rPr>
        <w:t>Barcellos</w:t>
      </w:r>
      <w:proofErr w:type="spellEnd"/>
      <w:r w:rsidRPr="00720CD2">
        <w:rPr>
          <w:rFonts w:ascii="Times New Roman" w:hAnsi="Times New Roman" w:cs="Times New Roman"/>
          <w:sz w:val="24"/>
          <w:szCs w:val="24"/>
        </w:rPr>
        <w:t xml:space="preserve"> </w:t>
      </w:r>
      <w:r w:rsidR="00395DA9" w:rsidRPr="00720CD2">
        <w:rPr>
          <w:rFonts w:ascii="Times New Roman" w:hAnsi="Times New Roman" w:cs="Times New Roman"/>
          <w:sz w:val="24"/>
          <w:szCs w:val="24"/>
        </w:rPr>
        <w:t xml:space="preserve">de Souza, 2012). </w:t>
      </w:r>
      <w:r w:rsidR="00016C41" w:rsidRPr="00720CD2">
        <w:rPr>
          <w:rFonts w:ascii="Times New Roman" w:hAnsi="Times New Roman" w:cs="Times New Roman"/>
          <w:sz w:val="24"/>
          <w:szCs w:val="24"/>
        </w:rPr>
        <w:t>It is stressed that, di</w:t>
      </w:r>
      <w:r w:rsidR="0034499A" w:rsidRPr="00720CD2">
        <w:rPr>
          <w:rFonts w:ascii="Times New Roman" w:hAnsi="Times New Roman" w:cs="Times New Roman"/>
          <w:sz w:val="24"/>
          <w:szCs w:val="24"/>
        </w:rPr>
        <w:t>f</w:t>
      </w:r>
      <w:r w:rsidR="00016C41" w:rsidRPr="00720CD2">
        <w:rPr>
          <w:rFonts w:ascii="Times New Roman" w:hAnsi="Times New Roman" w:cs="Times New Roman"/>
          <w:sz w:val="24"/>
          <w:szCs w:val="24"/>
        </w:rPr>
        <w:t xml:space="preserve">ferent from a perspective of a 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rather </w:t>
      </w:r>
      <w:r w:rsidR="00016C41" w:rsidRPr="00720CD2">
        <w:rPr>
          <w:rFonts w:ascii="Times New Roman" w:hAnsi="Times New Roman" w:cs="Times New Roman"/>
          <w:sz w:val="24"/>
          <w:szCs w:val="24"/>
        </w:rPr>
        <w:t xml:space="preserve">clear transition from a Welfare State to a </w:t>
      </w:r>
      <w:proofErr w:type="spellStart"/>
      <w:r w:rsidR="00016C41" w:rsidRPr="00720CD2">
        <w:rPr>
          <w:rFonts w:ascii="Times New Roman" w:hAnsi="Times New Roman" w:cs="Times New Roman"/>
          <w:sz w:val="24"/>
          <w:szCs w:val="24"/>
        </w:rPr>
        <w:t>financialized</w:t>
      </w:r>
      <w:proofErr w:type="spellEnd"/>
      <w:r w:rsidR="00016C41" w:rsidRPr="00720CD2">
        <w:rPr>
          <w:rFonts w:ascii="Times New Roman" w:hAnsi="Times New Roman" w:cs="Times New Roman"/>
          <w:sz w:val="24"/>
          <w:szCs w:val="24"/>
        </w:rPr>
        <w:t xml:space="preserve"> and rescaled regime in W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estern </w:t>
      </w:r>
      <w:r w:rsidR="00016C41" w:rsidRPr="00720CD2">
        <w:rPr>
          <w:rFonts w:ascii="Times New Roman" w:hAnsi="Times New Roman" w:cs="Times New Roman"/>
          <w:sz w:val="24"/>
          <w:szCs w:val="24"/>
        </w:rPr>
        <w:t>E</w:t>
      </w:r>
      <w:r w:rsidR="0034499A" w:rsidRPr="00720CD2">
        <w:rPr>
          <w:rFonts w:ascii="Times New Roman" w:hAnsi="Times New Roman" w:cs="Times New Roman"/>
          <w:sz w:val="24"/>
          <w:szCs w:val="24"/>
        </w:rPr>
        <w:t xml:space="preserve">urope </w:t>
      </w:r>
      <w:r w:rsidR="00016C41" w:rsidRPr="00720CD2">
        <w:rPr>
          <w:rFonts w:ascii="Times New Roman" w:hAnsi="Times New Roman" w:cs="Times New Roman"/>
          <w:sz w:val="24"/>
          <w:szCs w:val="24"/>
        </w:rPr>
        <w:t>and the USA, the contemporary process in Brazil reinforces a histori</w:t>
      </w:r>
      <w:r w:rsidR="0034499A" w:rsidRPr="00720CD2">
        <w:rPr>
          <w:rFonts w:ascii="Times New Roman" w:hAnsi="Times New Roman" w:cs="Times New Roman"/>
          <w:sz w:val="24"/>
          <w:szCs w:val="24"/>
        </w:rPr>
        <w:t>c</w:t>
      </w:r>
      <w:r w:rsidR="00016C41" w:rsidRPr="00720CD2">
        <w:rPr>
          <w:rFonts w:ascii="Times New Roman" w:hAnsi="Times New Roman" w:cs="Times New Roman"/>
          <w:sz w:val="24"/>
          <w:szCs w:val="24"/>
        </w:rPr>
        <w:t>al pattern of so</w:t>
      </w:r>
      <w:r w:rsidR="00993190" w:rsidRPr="00720CD2">
        <w:rPr>
          <w:rFonts w:ascii="Times New Roman" w:hAnsi="Times New Roman" w:cs="Times New Roman"/>
          <w:sz w:val="24"/>
          <w:szCs w:val="24"/>
        </w:rPr>
        <w:t>ci</w:t>
      </w:r>
      <w:r w:rsidR="00016C41" w:rsidRPr="00720CD2">
        <w:rPr>
          <w:rFonts w:ascii="Times New Roman" w:hAnsi="Times New Roman" w:cs="Times New Roman"/>
          <w:sz w:val="24"/>
          <w:szCs w:val="24"/>
        </w:rPr>
        <w:t xml:space="preserve">o-spatial selectiveness and exclusion. </w:t>
      </w:r>
      <w:r w:rsidR="00993190" w:rsidRPr="00720CD2">
        <w:rPr>
          <w:rFonts w:ascii="Times New Roman" w:hAnsi="Times New Roman" w:cs="Times New Roman"/>
          <w:sz w:val="24"/>
          <w:szCs w:val="24"/>
        </w:rPr>
        <w:t xml:space="preserve">Moreover, the objective is to articulate thinking </w:t>
      </w:r>
      <w:r w:rsidR="009D7245" w:rsidRPr="00720CD2">
        <w:rPr>
          <w:rFonts w:ascii="Times New Roman" w:hAnsi="Times New Roman" w:cs="Times New Roman"/>
          <w:sz w:val="24"/>
          <w:szCs w:val="24"/>
        </w:rPr>
        <w:t xml:space="preserve">on the restructuring-rescaling </w:t>
      </w:r>
      <w:r w:rsidR="00993190" w:rsidRPr="00720CD2">
        <w:rPr>
          <w:rFonts w:ascii="Times New Roman" w:hAnsi="Times New Roman" w:cs="Times New Roman"/>
          <w:sz w:val="24"/>
          <w:szCs w:val="24"/>
        </w:rPr>
        <w:t xml:space="preserve">of </w:t>
      </w:r>
      <w:r w:rsidR="00515F6F">
        <w:rPr>
          <w:rFonts w:ascii="Times New Roman" w:hAnsi="Times New Roman" w:cs="Times New Roman"/>
          <w:sz w:val="24"/>
          <w:szCs w:val="24"/>
        </w:rPr>
        <w:t xml:space="preserve">the </w:t>
      </w:r>
      <w:r w:rsidR="00993190" w:rsidRPr="00720CD2">
        <w:rPr>
          <w:rFonts w:ascii="Times New Roman" w:hAnsi="Times New Roman" w:cs="Times New Roman"/>
          <w:sz w:val="24"/>
          <w:szCs w:val="24"/>
        </w:rPr>
        <w:t xml:space="preserve">national-developmental state with the main strands of Brazilian debates on financialization of space, a process that has been set in motion since the macroeconomic stabilization plan of 1994 (the </w:t>
      </w:r>
      <w:r w:rsidR="00993190" w:rsidRPr="00720CD2">
        <w:rPr>
          <w:rFonts w:ascii="Times New Roman" w:hAnsi="Times New Roman" w:cs="Times New Roman"/>
          <w:i/>
          <w:sz w:val="24"/>
          <w:szCs w:val="24"/>
        </w:rPr>
        <w:t>Plano Real</w:t>
      </w:r>
      <w:r w:rsidR="00993190" w:rsidRPr="00720CD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1EA3" w:rsidRPr="00720CD2" w:rsidRDefault="00051EA3" w:rsidP="00A6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2">
        <w:rPr>
          <w:rFonts w:ascii="Times New Roman" w:hAnsi="Times New Roman" w:cs="Times New Roman"/>
          <w:sz w:val="24"/>
          <w:szCs w:val="24"/>
        </w:rPr>
        <w:t xml:space="preserve">Some of the dimensions that are expected to be explored along these lines are: public-private partnerships operations </w:t>
      </w:r>
      <w:r w:rsidR="00A2159E" w:rsidRPr="00720CD2">
        <w:rPr>
          <w:rFonts w:ascii="Times New Roman" w:hAnsi="Times New Roman" w:cs="Times New Roman"/>
          <w:sz w:val="24"/>
          <w:szCs w:val="24"/>
        </w:rPr>
        <w:t xml:space="preserve">around land use </w:t>
      </w:r>
      <w:r w:rsidRPr="00720CD2">
        <w:rPr>
          <w:rFonts w:ascii="Times New Roman" w:hAnsi="Times New Roman" w:cs="Times New Roman"/>
          <w:sz w:val="24"/>
          <w:szCs w:val="24"/>
        </w:rPr>
        <w:t>at urban-metropolitan scale (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</w:rPr>
        <w:t>operações</w:t>
      </w:r>
      <w:proofErr w:type="spellEnd"/>
      <w:r w:rsidRPr="00720C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</w:rPr>
        <w:t>urbanas</w:t>
      </w:r>
      <w:proofErr w:type="spellEnd"/>
      <w:r w:rsidRPr="00720C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</w:rPr>
        <w:t>consorciadas</w:t>
      </w:r>
      <w:proofErr w:type="spellEnd"/>
      <w:r w:rsidRPr="00720CD2">
        <w:rPr>
          <w:rFonts w:ascii="Times New Roman" w:hAnsi="Times New Roman" w:cs="Times New Roman"/>
          <w:sz w:val="24"/>
          <w:szCs w:val="24"/>
        </w:rPr>
        <w:t xml:space="preserve">); the restructuring of the national regulatory framework that surrounds capital markets and resource mobilization in the housing and real estate sector; the federal housing program 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</w:rPr>
        <w:t>Minha</w:t>
      </w:r>
      <w:proofErr w:type="spellEnd"/>
      <w:r w:rsidRPr="00720CD2">
        <w:rPr>
          <w:rFonts w:ascii="Times New Roman" w:hAnsi="Times New Roman" w:cs="Times New Roman"/>
          <w:i/>
          <w:sz w:val="24"/>
          <w:szCs w:val="24"/>
        </w:rPr>
        <w:t xml:space="preserve"> Casa 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</w:rPr>
        <w:t>Minha</w:t>
      </w:r>
      <w:proofErr w:type="spellEnd"/>
      <w:r w:rsidRPr="00720CD2">
        <w:rPr>
          <w:rFonts w:ascii="Times New Roman" w:hAnsi="Times New Roman" w:cs="Times New Roman"/>
          <w:i/>
          <w:sz w:val="24"/>
          <w:szCs w:val="24"/>
        </w:rPr>
        <w:t xml:space="preserve"> Vida </w:t>
      </w:r>
      <w:r w:rsidRPr="00720CD2">
        <w:rPr>
          <w:rFonts w:ascii="Times New Roman" w:hAnsi="Times New Roman" w:cs="Times New Roman"/>
          <w:sz w:val="24"/>
          <w:szCs w:val="24"/>
        </w:rPr>
        <w:t xml:space="preserve">and its linkages with Initial Public Offerings of Real Estate firms as well as the intense escalation of real estate and land prices (and </w:t>
      </w:r>
      <w:r w:rsidR="00A2159E" w:rsidRPr="00720CD2">
        <w:rPr>
          <w:rFonts w:ascii="Times New Roman" w:hAnsi="Times New Roman" w:cs="Times New Roman"/>
          <w:sz w:val="24"/>
          <w:szCs w:val="24"/>
        </w:rPr>
        <w:t xml:space="preserve">asset price escalation of </w:t>
      </w:r>
      <w:r w:rsidRPr="00720CD2">
        <w:rPr>
          <w:rFonts w:ascii="Times New Roman" w:hAnsi="Times New Roman" w:cs="Times New Roman"/>
          <w:sz w:val="24"/>
          <w:szCs w:val="24"/>
        </w:rPr>
        <w:t>re</w:t>
      </w:r>
      <w:r w:rsidR="00A2159E" w:rsidRPr="00720CD2">
        <w:rPr>
          <w:rFonts w:ascii="Times New Roman" w:hAnsi="Times New Roman" w:cs="Times New Roman"/>
          <w:sz w:val="24"/>
          <w:szCs w:val="24"/>
        </w:rPr>
        <w:t xml:space="preserve">al </w:t>
      </w:r>
      <w:r w:rsidRPr="00720CD2">
        <w:rPr>
          <w:rFonts w:ascii="Times New Roman" w:hAnsi="Times New Roman" w:cs="Times New Roman"/>
          <w:sz w:val="24"/>
          <w:szCs w:val="24"/>
        </w:rPr>
        <w:t>estate funds).</w:t>
      </w:r>
      <w:r w:rsidRPr="00720CD2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5B15C6" w:rsidRDefault="007C010B" w:rsidP="00A6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2">
        <w:rPr>
          <w:rFonts w:ascii="Times New Roman" w:hAnsi="Times New Roman" w:cs="Times New Roman"/>
          <w:sz w:val="24"/>
          <w:szCs w:val="24"/>
        </w:rPr>
        <w:t>The research</w:t>
      </w:r>
      <w:r w:rsidR="00051EA3" w:rsidRPr="00720CD2">
        <w:rPr>
          <w:rFonts w:ascii="Times New Roman" w:hAnsi="Times New Roman" w:cs="Times New Roman"/>
          <w:sz w:val="24"/>
          <w:szCs w:val="24"/>
        </w:rPr>
        <w:t xml:space="preserve"> is </w:t>
      </w:r>
      <w:r w:rsidR="005231EC" w:rsidRPr="00720CD2">
        <w:rPr>
          <w:rFonts w:ascii="Times New Roman" w:hAnsi="Times New Roman" w:cs="Times New Roman"/>
          <w:sz w:val="24"/>
          <w:szCs w:val="24"/>
        </w:rPr>
        <w:t>expected to contribute to increase the understanding of the impasses that surround the contemporary B</w:t>
      </w:r>
      <w:r w:rsidR="00A2159E" w:rsidRPr="00720CD2">
        <w:rPr>
          <w:rFonts w:ascii="Times New Roman" w:hAnsi="Times New Roman" w:cs="Times New Roman"/>
          <w:sz w:val="24"/>
          <w:szCs w:val="24"/>
        </w:rPr>
        <w:t>razilian Agenda of Urban Reform</w:t>
      </w:r>
      <w:r w:rsidR="005231EC" w:rsidRPr="00720CD2">
        <w:rPr>
          <w:rFonts w:ascii="Times New Roman" w:hAnsi="Times New Roman" w:cs="Times New Roman"/>
          <w:sz w:val="24"/>
          <w:szCs w:val="24"/>
        </w:rPr>
        <w:t>. The hyp</w:t>
      </w:r>
      <w:r w:rsidR="00A2159E" w:rsidRPr="00720CD2">
        <w:rPr>
          <w:rFonts w:ascii="Times New Roman" w:hAnsi="Times New Roman" w:cs="Times New Roman"/>
          <w:sz w:val="24"/>
          <w:szCs w:val="24"/>
        </w:rPr>
        <w:t>o</w:t>
      </w:r>
      <w:r w:rsidR="005231EC" w:rsidRPr="00720CD2">
        <w:rPr>
          <w:rFonts w:ascii="Times New Roman" w:hAnsi="Times New Roman" w:cs="Times New Roman"/>
          <w:sz w:val="24"/>
          <w:szCs w:val="24"/>
        </w:rPr>
        <w:t xml:space="preserve">thesis is that the original more radical project (as inspired by providing direct access to land, the right to the city and </w:t>
      </w:r>
      <w:r w:rsidR="00A2159E" w:rsidRPr="00720CD2">
        <w:rPr>
          <w:rFonts w:ascii="Times New Roman" w:hAnsi="Times New Roman" w:cs="Times New Roman"/>
          <w:sz w:val="24"/>
          <w:szCs w:val="24"/>
        </w:rPr>
        <w:t xml:space="preserve">a </w:t>
      </w:r>
      <w:r w:rsidR="005231EC" w:rsidRPr="00720CD2">
        <w:rPr>
          <w:rFonts w:ascii="Times New Roman" w:hAnsi="Times New Roman" w:cs="Times New Roman"/>
          <w:sz w:val="24"/>
          <w:szCs w:val="24"/>
        </w:rPr>
        <w:t>redistributi</w:t>
      </w:r>
      <w:r w:rsidR="00A2159E" w:rsidRPr="00720CD2">
        <w:rPr>
          <w:rFonts w:ascii="Times New Roman" w:hAnsi="Times New Roman" w:cs="Times New Roman"/>
          <w:sz w:val="24"/>
          <w:szCs w:val="24"/>
        </w:rPr>
        <w:t>ve agenda</w:t>
      </w:r>
      <w:r w:rsidR="005231EC" w:rsidRPr="00720CD2">
        <w:rPr>
          <w:rFonts w:ascii="Times New Roman" w:hAnsi="Times New Roman" w:cs="Times New Roman"/>
          <w:sz w:val="24"/>
          <w:szCs w:val="24"/>
        </w:rPr>
        <w:t xml:space="preserve">) has been hollowed out and distorted through actors that have filled it in according to a project of competitiveness and financialization. This implies that </w:t>
      </w:r>
      <w:r w:rsidR="001F2E3C" w:rsidRPr="00720CD2">
        <w:rPr>
          <w:rFonts w:ascii="Times New Roman" w:hAnsi="Times New Roman" w:cs="Times New Roman"/>
          <w:sz w:val="24"/>
          <w:szCs w:val="24"/>
        </w:rPr>
        <w:t>the prevailing analysis of Urban Reform in terms of the effectiveness and efficiency of the planning instruments are insuf</w:t>
      </w:r>
      <w:r w:rsidR="00A2159E" w:rsidRPr="00720CD2">
        <w:rPr>
          <w:rFonts w:ascii="Times New Roman" w:hAnsi="Times New Roman" w:cs="Times New Roman"/>
          <w:sz w:val="24"/>
          <w:szCs w:val="24"/>
        </w:rPr>
        <w:t>f</w:t>
      </w:r>
      <w:r w:rsidR="001F2E3C" w:rsidRPr="00720CD2">
        <w:rPr>
          <w:rFonts w:ascii="Times New Roman" w:hAnsi="Times New Roman" w:cs="Times New Roman"/>
          <w:sz w:val="24"/>
          <w:szCs w:val="24"/>
        </w:rPr>
        <w:t>icient</w:t>
      </w:r>
      <w:r w:rsidR="0046300D" w:rsidRPr="00720CD2">
        <w:rPr>
          <w:rFonts w:ascii="Times New Roman" w:hAnsi="Times New Roman" w:cs="Times New Roman"/>
          <w:sz w:val="24"/>
          <w:szCs w:val="24"/>
        </w:rPr>
        <w:t xml:space="preserve">. </w:t>
      </w:r>
      <w:r w:rsidR="00A2159E" w:rsidRPr="00720CD2">
        <w:rPr>
          <w:rFonts w:ascii="Times New Roman" w:hAnsi="Times New Roman" w:cs="Times New Roman"/>
          <w:sz w:val="24"/>
          <w:szCs w:val="24"/>
        </w:rPr>
        <w:t>Instead, our understanding of</w:t>
      </w:r>
      <w:r w:rsidR="001F2E3C" w:rsidRPr="00720CD2">
        <w:rPr>
          <w:rFonts w:ascii="Times New Roman" w:hAnsi="Times New Roman" w:cs="Times New Roman"/>
          <w:sz w:val="24"/>
          <w:szCs w:val="24"/>
        </w:rPr>
        <w:t xml:space="preserve"> the challenges of Urban Reform is based on how public and private actors alike </w:t>
      </w:r>
      <w:r w:rsidR="00A2159E" w:rsidRPr="00720CD2">
        <w:rPr>
          <w:rFonts w:ascii="Times New Roman" w:hAnsi="Times New Roman" w:cs="Times New Roman"/>
          <w:sz w:val="24"/>
          <w:szCs w:val="24"/>
        </w:rPr>
        <w:t xml:space="preserve">have </w:t>
      </w:r>
      <w:r w:rsidR="001F2E3C" w:rsidRPr="00720CD2">
        <w:rPr>
          <w:rFonts w:ascii="Times New Roman" w:hAnsi="Times New Roman" w:cs="Times New Roman"/>
          <w:sz w:val="24"/>
          <w:szCs w:val="24"/>
        </w:rPr>
        <w:t>use</w:t>
      </w:r>
      <w:r w:rsidR="00A2159E" w:rsidRPr="00720CD2">
        <w:rPr>
          <w:rFonts w:ascii="Times New Roman" w:hAnsi="Times New Roman" w:cs="Times New Roman"/>
          <w:sz w:val="24"/>
          <w:szCs w:val="24"/>
        </w:rPr>
        <w:t>d</w:t>
      </w:r>
      <w:r w:rsidR="001F2E3C" w:rsidRPr="00720CD2">
        <w:rPr>
          <w:rFonts w:ascii="Times New Roman" w:hAnsi="Times New Roman" w:cs="Times New Roman"/>
          <w:sz w:val="24"/>
          <w:szCs w:val="24"/>
        </w:rPr>
        <w:t xml:space="preserve"> these instruments in order to implement their </w:t>
      </w:r>
      <w:r w:rsidR="00A2159E" w:rsidRPr="00720CD2">
        <w:rPr>
          <w:rFonts w:ascii="Times New Roman" w:hAnsi="Times New Roman" w:cs="Times New Roman"/>
          <w:sz w:val="24"/>
          <w:szCs w:val="24"/>
        </w:rPr>
        <w:t xml:space="preserve">own </w:t>
      </w:r>
      <w:r w:rsidR="001F2E3C" w:rsidRPr="00720CD2">
        <w:rPr>
          <w:rFonts w:ascii="Times New Roman" w:hAnsi="Times New Roman" w:cs="Times New Roman"/>
          <w:sz w:val="24"/>
          <w:szCs w:val="24"/>
        </w:rPr>
        <w:t xml:space="preserve">specific projects and interests. </w:t>
      </w:r>
    </w:p>
    <w:p w:rsidR="00A6497A" w:rsidRDefault="00A6497A" w:rsidP="00A6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160" w:rsidRPr="0043689F" w:rsidRDefault="0043689F" w:rsidP="00416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9F">
        <w:rPr>
          <w:rFonts w:ascii="Times New Roman" w:hAnsi="Times New Roman" w:cs="Times New Roman"/>
          <w:b/>
          <w:sz w:val="24"/>
          <w:szCs w:val="24"/>
        </w:rPr>
        <w:t>Key-words: Fina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3689F">
        <w:rPr>
          <w:rFonts w:ascii="Times New Roman" w:hAnsi="Times New Roman" w:cs="Times New Roman"/>
          <w:b/>
          <w:sz w:val="24"/>
          <w:szCs w:val="24"/>
        </w:rPr>
        <w:t xml:space="preserve">cialization, </w:t>
      </w:r>
      <w:r w:rsidR="00515F6F">
        <w:rPr>
          <w:rFonts w:ascii="Times New Roman" w:hAnsi="Times New Roman" w:cs="Times New Roman"/>
          <w:b/>
          <w:sz w:val="24"/>
          <w:szCs w:val="24"/>
        </w:rPr>
        <w:t xml:space="preserve">state spatial </w:t>
      </w:r>
      <w:bookmarkStart w:id="0" w:name="_GoBack"/>
      <w:bookmarkEnd w:id="0"/>
      <w:r w:rsidRPr="0043689F">
        <w:rPr>
          <w:rFonts w:ascii="Times New Roman" w:hAnsi="Times New Roman" w:cs="Times New Roman"/>
          <w:b/>
          <w:sz w:val="24"/>
          <w:szCs w:val="24"/>
        </w:rPr>
        <w:t>rescaling, Urban Reform, Brazil.</w:t>
      </w:r>
    </w:p>
    <w:p w:rsidR="00F5073B" w:rsidRDefault="00FE61D2" w:rsidP="00416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D2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671715" w:rsidRPr="00720CD2"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A6497A" w:rsidRPr="00720CD2" w:rsidRDefault="00A6497A" w:rsidP="00416A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D7" w:rsidRPr="00720CD2" w:rsidRDefault="007156D7" w:rsidP="00416A14">
      <w:pPr>
        <w:jc w:val="both"/>
        <w:rPr>
          <w:rFonts w:ascii="Times New Roman" w:hAnsi="Times New Roman" w:cs="Times New Roman"/>
          <w:sz w:val="24"/>
          <w:szCs w:val="24"/>
        </w:rPr>
      </w:pPr>
      <w:r w:rsidRPr="00720CD2">
        <w:rPr>
          <w:rFonts w:ascii="Times New Roman" w:hAnsi="Times New Roman" w:cs="Times New Roman"/>
          <w:sz w:val="24"/>
          <w:szCs w:val="24"/>
        </w:rPr>
        <w:t xml:space="preserve">AALBERS, M. B. </w:t>
      </w:r>
      <w:proofErr w:type="gramStart"/>
      <w:r w:rsidRPr="00720CD2">
        <w:rPr>
          <w:rFonts w:ascii="Times New Roman" w:hAnsi="Times New Roman" w:cs="Times New Roman"/>
          <w:sz w:val="24"/>
          <w:szCs w:val="24"/>
        </w:rPr>
        <w:t>The Financialization of Home and the Mortgage Market Crises.</w:t>
      </w:r>
      <w:proofErr w:type="gramEnd"/>
      <w:r w:rsidRPr="00720CD2">
        <w:rPr>
          <w:rFonts w:ascii="Times New Roman" w:hAnsi="Times New Roman" w:cs="Times New Roman"/>
          <w:sz w:val="24"/>
          <w:szCs w:val="24"/>
        </w:rPr>
        <w:t xml:space="preserve"> </w:t>
      </w:r>
      <w:r w:rsidRPr="00720CD2">
        <w:rPr>
          <w:rFonts w:ascii="Times New Roman" w:hAnsi="Times New Roman" w:cs="Times New Roman"/>
          <w:i/>
          <w:sz w:val="24"/>
          <w:szCs w:val="24"/>
        </w:rPr>
        <w:t>Competition and Change</w:t>
      </w:r>
      <w:r w:rsidRPr="00720CD2">
        <w:rPr>
          <w:rFonts w:ascii="Times New Roman" w:hAnsi="Times New Roman" w:cs="Times New Roman"/>
          <w:sz w:val="24"/>
          <w:szCs w:val="24"/>
        </w:rPr>
        <w:t>, v.12, n.12, 2008.</w:t>
      </w:r>
    </w:p>
    <w:p w:rsidR="00527B69" w:rsidRPr="00720CD2" w:rsidRDefault="00527B69" w:rsidP="00590AE9">
      <w:p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AALBERS, M. B. The Globalization and Europeanization of Mortgage Markets.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 xml:space="preserve"> International Journal of Urban and Regional Research</w:t>
      </w: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, v.33.2, p. 389–410, jun. 2009.</w:t>
      </w:r>
    </w:p>
    <w:p w:rsidR="00590AE9" w:rsidRPr="00720CD2" w:rsidRDefault="006454A8" w:rsidP="00590A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20CD2">
        <w:rPr>
          <w:rFonts w:ascii="Times New Roman" w:hAnsi="Times New Roman" w:cs="Times New Roman"/>
          <w:sz w:val="24"/>
          <w:szCs w:val="24"/>
          <w:lang w:val="pt-BR"/>
        </w:rPr>
        <w:t>BARCELLOS DE SOUZA, M</w:t>
      </w:r>
      <w:r w:rsidR="00590AE9" w:rsidRPr="00720CD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590AE9" w:rsidRPr="00720CD2">
        <w:rPr>
          <w:rFonts w:ascii="Times New Roman" w:hAnsi="Times New Roman" w:cs="Times New Roman"/>
          <w:sz w:val="24"/>
          <w:szCs w:val="24"/>
          <w:lang w:val="pt-BR"/>
        </w:rPr>
        <w:t>Espacializando</w:t>
      </w:r>
      <w:proofErr w:type="spellEnd"/>
      <w:r w:rsidR="00590AE9" w:rsidRPr="00720CD2">
        <w:rPr>
          <w:rFonts w:ascii="Times New Roman" w:hAnsi="Times New Roman" w:cs="Times New Roman"/>
          <w:sz w:val="24"/>
          <w:szCs w:val="24"/>
          <w:lang w:val="pt-BR"/>
        </w:rPr>
        <w:t xml:space="preserve"> o Desenvolvimentismo: imaginário, escalas e regulação. </w:t>
      </w:r>
      <w:r w:rsidR="00590AE9" w:rsidRPr="00720CD2">
        <w:rPr>
          <w:rFonts w:ascii="Times New Roman" w:hAnsi="Times New Roman" w:cs="Times New Roman"/>
          <w:i/>
          <w:sz w:val="24"/>
          <w:szCs w:val="24"/>
          <w:lang w:val="pt-BR"/>
        </w:rPr>
        <w:t>Revista Brasileira de Estudos Urbanos e Regionais</w:t>
      </w:r>
      <w:r w:rsidR="00590AE9" w:rsidRPr="00720CD2">
        <w:rPr>
          <w:rFonts w:ascii="Times New Roman" w:hAnsi="Times New Roman" w:cs="Times New Roman"/>
          <w:sz w:val="24"/>
          <w:szCs w:val="24"/>
          <w:lang w:val="pt-BR"/>
        </w:rPr>
        <w:t xml:space="preserve">, v.14, n.02, p. 35-54, 2012. </w:t>
      </w:r>
    </w:p>
    <w:p w:rsidR="00F5073B" w:rsidRPr="00591B6E" w:rsidRDefault="00F5073B" w:rsidP="00590AE9">
      <w:pPr>
        <w:spacing w:after="160"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  <w:proofErr w:type="gram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BRENNER, N.</w:t>
      </w:r>
      <w:proofErr w:type="gram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New state spaces: urban governance and the rescaling of statehood</w:t>
      </w: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591B6E">
        <w:rPr>
          <w:rFonts w:ascii="Times New Roman" w:hAnsi="Times New Roman" w:cs="Times New Roman"/>
          <w:sz w:val="24"/>
          <w:szCs w:val="24"/>
          <w:lang w:val="pt-BR" w:eastAsia="ar-SA"/>
        </w:rPr>
        <w:t>New</w:t>
      </w:r>
      <w:proofErr w:type="spellEnd"/>
      <w:r w:rsidRPr="00591B6E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 York: Oxford </w:t>
      </w:r>
      <w:proofErr w:type="spellStart"/>
      <w:r w:rsidRPr="00591B6E">
        <w:rPr>
          <w:rFonts w:ascii="Times New Roman" w:hAnsi="Times New Roman" w:cs="Times New Roman"/>
          <w:sz w:val="24"/>
          <w:szCs w:val="24"/>
          <w:lang w:val="pt-BR" w:eastAsia="ar-SA"/>
        </w:rPr>
        <w:t>University</w:t>
      </w:r>
      <w:proofErr w:type="spellEnd"/>
      <w:r w:rsidRPr="00591B6E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 </w:t>
      </w:r>
      <w:proofErr w:type="spellStart"/>
      <w:r w:rsidRPr="00591B6E">
        <w:rPr>
          <w:rFonts w:ascii="Times New Roman" w:hAnsi="Times New Roman" w:cs="Times New Roman"/>
          <w:sz w:val="24"/>
          <w:szCs w:val="24"/>
          <w:lang w:val="pt-BR" w:eastAsia="ar-SA"/>
        </w:rPr>
        <w:t>Press</w:t>
      </w:r>
      <w:proofErr w:type="spellEnd"/>
      <w:r w:rsidRPr="00591B6E">
        <w:rPr>
          <w:rFonts w:ascii="Times New Roman" w:hAnsi="Times New Roman" w:cs="Times New Roman"/>
          <w:sz w:val="24"/>
          <w:szCs w:val="24"/>
          <w:lang w:val="pt-BR" w:eastAsia="ar-SA"/>
        </w:rPr>
        <w:t>, 2004.</w:t>
      </w:r>
    </w:p>
    <w:p w:rsidR="00F5073B" w:rsidRPr="00720CD2" w:rsidRDefault="00F5073B" w:rsidP="005D0B13">
      <w:pPr>
        <w:spacing w:after="160"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>FIX, M. A fórmula mágica da parceria público-privada: Operações Urbanas em São Paulo. I</w:t>
      </w:r>
      <w:r w:rsidR="0046300D"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n: </w:t>
      </w:r>
      <w:proofErr w:type="spellStart"/>
      <w:r w:rsidR="0046300D" w:rsidRPr="00720CD2">
        <w:rPr>
          <w:rFonts w:ascii="Times New Roman" w:hAnsi="Times New Roman" w:cs="Times New Roman"/>
          <w:sz w:val="24"/>
          <w:szCs w:val="24"/>
          <w:lang w:val="pt-BR" w:eastAsia="ar-SA"/>
        </w:rPr>
        <w:t>Schicchi</w:t>
      </w:r>
      <w:proofErr w:type="spellEnd"/>
      <w:r w:rsidR="0046300D"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, M. C; </w:t>
      </w:r>
      <w:proofErr w:type="spellStart"/>
      <w:r w:rsidR="0046300D" w:rsidRPr="00720CD2">
        <w:rPr>
          <w:rFonts w:ascii="Times New Roman" w:hAnsi="Times New Roman" w:cs="Times New Roman"/>
          <w:sz w:val="24"/>
          <w:szCs w:val="24"/>
          <w:lang w:val="pt-BR" w:eastAsia="ar-SA"/>
        </w:rPr>
        <w:t>Benfatti</w:t>
      </w:r>
      <w:proofErr w:type="spellEnd"/>
      <w:r w:rsidR="0046300D" w:rsidRPr="00720CD2">
        <w:rPr>
          <w:rFonts w:ascii="Times New Roman" w:hAnsi="Times New Roman" w:cs="Times New Roman"/>
          <w:sz w:val="24"/>
          <w:szCs w:val="24"/>
          <w:lang w:val="pt-BR" w:eastAsia="ar-SA"/>
        </w:rPr>
        <w:t>, D.</w:t>
      </w: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 (Org.). 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pt-BR" w:eastAsia="ar-SA"/>
        </w:rPr>
        <w:t>Urbanismo: Dossiê São Paulo - Rio de Janeiro</w:t>
      </w: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>. 1ed</w:t>
      </w:r>
      <w:r w:rsidR="00FD38C8" w:rsidRPr="00720CD2">
        <w:rPr>
          <w:rFonts w:ascii="Times New Roman" w:hAnsi="Times New Roman" w:cs="Times New Roman"/>
          <w:sz w:val="24"/>
          <w:szCs w:val="24"/>
          <w:lang w:val="pt-BR" w:eastAsia="ar-SA"/>
        </w:rPr>
        <w:t>.</w:t>
      </w:r>
      <w:r w:rsidR="0046300D"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 </w:t>
      </w:r>
      <w:r w:rsidR="00E025C4" w:rsidRPr="00720CD2">
        <w:rPr>
          <w:rFonts w:ascii="Times New Roman" w:hAnsi="Times New Roman" w:cs="Times New Roman"/>
          <w:sz w:val="24"/>
          <w:szCs w:val="24"/>
          <w:lang w:val="pt-BR" w:eastAsia="ar-SA"/>
        </w:rPr>
        <w:t>Campinas: PUCCAMP/PROURB</w:t>
      </w: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>, p. 185-198</w:t>
      </w:r>
      <w:r w:rsidR="00FD38C8" w:rsidRPr="00720CD2">
        <w:rPr>
          <w:rFonts w:ascii="Times New Roman" w:hAnsi="Times New Roman" w:cs="Times New Roman"/>
          <w:sz w:val="24"/>
          <w:szCs w:val="24"/>
          <w:lang w:val="pt-BR" w:eastAsia="ar-SA"/>
        </w:rPr>
        <w:t>, 2004</w:t>
      </w: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>.</w:t>
      </w:r>
    </w:p>
    <w:p w:rsidR="00F5073B" w:rsidRPr="00720CD2" w:rsidRDefault="00F5073B" w:rsidP="005D0B13">
      <w:pPr>
        <w:spacing w:after="160"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FIX, M. 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pt-BR" w:eastAsia="ar-SA"/>
        </w:rPr>
        <w:t>Financeirização e transformações recentes no circuito imobiliário no Brasil</w:t>
      </w: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>. Tese (Doutorado) - Instituto de Economia, Universidade Estadual de Campinas. Campinas, 2011.</w:t>
      </w:r>
    </w:p>
    <w:p w:rsidR="00527B69" w:rsidRPr="00720CD2" w:rsidRDefault="00527B69" w:rsidP="00527B69">
      <w:pPr>
        <w:spacing w:after="16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GOTHAM, K. F. Creating Liquidity out of Spatial Fixity: The Secondary Circuit of Capital and the Subprime Mortgage Crisis. 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International Journal of Urban and Regional Research</w:t>
      </w: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v.33.2, p. 355–371, jun. 2009. </w:t>
      </w:r>
    </w:p>
    <w:p w:rsidR="00527B69" w:rsidRPr="00720CD2" w:rsidRDefault="00527B69" w:rsidP="00590AE9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gram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HARVEY, D.</w:t>
      </w:r>
      <w:proofErr w:type="gram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From 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managerialism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to entrepreneurialism: the transformation of urban governance in late capitalism. </w:t>
      </w:r>
      <w:proofErr w:type="spellStart"/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Geografiska</w:t>
      </w:r>
      <w:proofErr w:type="spellEnd"/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 xml:space="preserve"> </w:t>
      </w:r>
      <w:proofErr w:type="spellStart"/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annaler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, v.71, n.01, 1989.</w:t>
      </w:r>
    </w:p>
    <w:p w:rsidR="00527B69" w:rsidRPr="00720CD2" w:rsidRDefault="00527B69" w:rsidP="00590AE9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______. </w:t>
      </w:r>
      <w:proofErr w:type="gramStart"/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The limits to capital</w:t>
      </w: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  <w:proofErr w:type="gram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London: Verso, 2006.</w:t>
      </w:r>
    </w:p>
    <w:p w:rsidR="00527B69" w:rsidRPr="00720CD2" w:rsidRDefault="00527B69" w:rsidP="00B6047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______. Their Crisis, Our Challenge. 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Redpepper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eastAsia="ar-SA"/>
        </w:rPr>
        <w:t>Londres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720CD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Redpepper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eastAsia="ar-SA"/>
        </w:rPr>
        <w:t>, mar. 2009.</w:t>
      </w:r>
    </w:p>
    <w:p w:rsidR="004D6965" w:rsidRPr="00720CD2" w:rsidRDefault="004D6965" w:rsidP="00B6047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gram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FRENCH, S; LEYSHON, A; WAINWRIGHT, T. 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Financializing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space, spacing 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financialization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  <w:proofErr w:type="gram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gramStart"/>
      <w:r w:rsidRPr="00720CD2">
        <w:rPr>
          <w:rFonts w:ascii="Times New Roman" w:hAnsi="Times New Roman" w:cs="Times New Roman"/>
          <w:i/>
          <w:sz w:val="24"/>
          <w:szCs w:val="24"/>
          <w:lang w:val="en-US" w:eastAsia="ar-SA"/>
        </w:rPr>
        <w:t>Sage</w:t>
      </w:r>
      <w:r w:rsidR="00A6497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="00A6497A">
        <w:rPr>
          <w:rFonts w:ascii="Times New Roman" w:hAnsi="Times New Roman" w:cs="Times New Roman"/>
          <w:sz w:val="24"/>
          <w:szCs w:val="24"/>
          <w:lang w:val="en-US" w:eastAsia="ar-SA"/>
        </w:rPr>
        <w:t>julho</w:t>
      </w:r>
      <w:proofErr w:type="spellEnd"/>
      <w:r w:rsidR="00A6497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de 2011.</w:t>
      </w:r>
      <w:proofErr w:type="gramEnd"/>
    </w:p>
    <w:p w:rsidR="00527B69" w:rsidRPr="00720CD2" w:rsidRDefault="00527B69" w:rsidP="00B6047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JESSOP, B. Avoiding traps, rescaling states, governing Europe. </w:t>
      </w: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KEIL, R. (Editor); MAHON, R (Editor). 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Leviathan Undone?</w:t>
      </w:r>
      <w:r w:rsidR="0046300D"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 xml:space="preserve"> 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: Towards a Political Economy of Scale</w:t>
      </w: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Van- 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couver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, BC, CAN: UBC Press, 2009.</w:t>
      </w:r>
    </w:p>
    <w:p w:rsidR="00527B69" w:rsidRPr="00720CD2" w:rsidRDefault="00527B69" w:rsidP="00B6047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KEIL, R. Real Estate, the City and Place: The Crisis Unfolds.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 xml:space="preserve"> International Journal of Urban and Regional </w:t>
      </w: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Research, V.34.3, p. 647–651, set. 2010.</w:t>
      </w:r>
    </w:p>
    <w:p w:rsidR="00B60474" w:rsidRPr="00720CD2" w:rsidRDefault="004D6965" w:rsidP="00B6047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KLINK, J</w:t>
      </w:r>
      <w:r w:rsidR="00B60474"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Development Regimes, scales and state spatial restructuring: change and continuity in the production of urban space in metropolitan Rio de Janeiro, Brazil. </w:t>
      </w:r>
      <w:r w:rsidR="00B60474" w:rsidRPr="00720CD2">
        <w:rPr>
          <w:rFonts w:ascii="Times New Roman" w:hAnsi="Times New Roman" w:cs="Times New Roman"/>
          <w:i/>
          <w:sz w:val="24"/>
          <w:szCs w:val="24"/>
          <w:lang w:val="en-US" w:eastAsia="ar-SA"/>
        </w:rPr>
        <w:t>International Journal of Urban and Regional Research</w:t>
      </w:r>
      <w:r w:rsidR="00B60474" w:rsidRPr="00720CD2">
        <w:rPr>
          <w:rFonts w:ascii="Times New Roman" w:hAnsi="Times New Roman" w:cs="Times New Roman"/>
          <w:sz w:val="24"/>
          <w:szCs w:val="24"/>
          <w:lang w:val="en-US" w:eastAsia="ar-SA"/>
        </w:rPr>
        <w:t>, 37, p.1168-1187, 2014.</w:t>
      </w:r>
    </w:p>
    <w:p w:rsidR="00527B69" w:rsidRPr="00720CD2" w:rsidRDefault="00527B69" w:rsidP="00590AE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KLINK, J; DENALDI, R.</w:t>
      </w:r>
      <w:proofErr w:type="gram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gram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On </w:t>
      </w:r>
      <w:r w:rsidRPr="00720CD2">
        <w:rPr>
          <w:rFonts w:ascii="Times New Roman" w:hAnsi="Times New Roman" w:cs="Times New Roman"/>
          <w:sz w:val="24"/>
          <w:szCs w:val="24"/>
          <w:lang w:eastAsia="ar-SA"/>
        </w:rPr>
        <w:t>ﬁ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nancialization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and state spatial </w:t>
      </w:r>
      <w:r w:rsidRPr="00720CD2">
        <w:rPr>
          <w:rFonts w:ascii="Times New Roman" w:hAnsi="Times New Roman" w:cs="Times New Roman"/>
          <w:sz w:val="24"/>
          <w:szCs w:val="24"/>
          <w:lang w:eastAsia="ar-SA"/>
        </w:rPr>
        <w:t>ﬁ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>xes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in Brazil.</w:t>
      </w:r>
      <w:proofErr w:type="gramEnd"/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A geographical and historical interpretation of the housing program My House My Life. 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Habitat International</w:t>
      </w:r>
      <w:r w:rsidRPr="00720CD2">
        <w:rPr>
          <w:rFonts w:ascii="Times New Roman" w:hAnsi="Times New Roman" w:cs="Times New Roman"/>
          <w:sz w:val="24"/>
          <w:szCs w:val="24"/>
          <w:lang w:eastAsia="ar-SA"/>
        </w:rPr>
        <w:t>, v.44, p.220-226, 2014.</w:t>
      </w:r>
    </w:p>
    <w:p w:rsidR="00FE3899" w:rsidRPr="00720CD2" w:rsidRDefault="00FE3899" w:rsidP="00590AE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en-US" w:eastAsia="ar-SA"/>
        </w:rPr>
        <w:lastRenderedPageBreak/>
        <w:t>ROLNIK, R. Late Neoliberalism: The Financialization of Homeownership and Housing Rights</w:t>
      </w:r>
      <w:r w:rsidRPr="00720CD2">
        <w:rPr>
          <w:rFonts w:ascii="Times New Roman" w:hAnsi="Times New Roman" w:cs="Times New Roman"/>
          <w:i/>
          <w:sz w:val="24"/>
          <w:szCs w:val="24"/>
          <w:lang w:val="en-US" w:eastAsia="ar-SA"/>
        </w:rPr>
        <w:t xml:space="preserve">. 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>International</w:t>
      </w:r>
      <w:proofErr w:type="spellEnd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 xml:space="preserve"> 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>Journal</w:t>
      </w:r>
      <w:proofErr w:type="spellEnd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 xml:space="preserve"> 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>of</w:t>
      </w:r>
      <w:proofErr w:type="spellEnd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 xml:space="preserve"> 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>Urban</w:t>
      </w:r>
      <w:proofErr w:type="spellEnd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 xml:space="preserve"> </w:t>
      </w:r>
      <w:proofErr w:type="spellStart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>and</w:t>
      </w:r>
      <w:proofErr w:type="spellEnd"/>
      <w:r w:rsidRPr="00720CD2">
        <w:rPr>
          <w:rFonts w:ascii="Times New Roman" w:hAnsi="Times New Roman" w:cs="Times New Roman"/>
          <w:i/>
          <w:sz w:val="24"/>
          <w:szCs w:val="24"/>
          <w:lang w:val="pt-BR" w:eastAsia="ar-SA"/>
        </w:rPr>
        <w:t xml:space="preserve"> Regional Research, </w:t>
      </w: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>v37.3, p.1058-1066, 2013.</w:t>
      </w:r>
    </w:p>
    <w:p w:rsidR="005D0B13" w:rsidRPr="0009070B" w:rsidRDefault="005D0B13" w:rsidP="00590AE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ROYER, L. 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pt-BR" w:eastAsia="ar-SA"/>
        </w:rPr>
        <w:t>Financeirização da política habitacional: limites e perspectivas</w:t>
      </w: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. Tese (Doutorado) - Faculdade de Arquitetura e Urbanismo, Universidade de São Paulo. </w:t>
      </w:r>
      <w:r w:rsidRPr="0009070B">
        <w:rPr>
          <w:rFonts w:ascii="Times New Roman" w:hAnsi="Times New Roman" w:cs="Times New Roman"/>
          <w:sz w:val="24"/>
          <w:szCs w:val="24"/>
          <w:lang w:val="pt-BR" w:eastAsia="ar-SA"/>
        </w:rPr>
        <w:t>São Paulo, 2009.</w:t>
      </w:r>
    </w:p>
    <w:p w:rsidR="00F5073B" w:rsidRPr="00720CD2" w:rsidRDefault="005D0B13" w:rsidP="00A6497A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SHIMBO, L. </w:t>
      </w:r>
      <w:r w:rsidRPr="00720CD2">
        <w:rPr>
          <w:rFonts w:ascii="Times New Roman" w:hAnsi="Times New Roman" w:cs="Times New Roman"/>
          <w:i/>
          <w:iCs/>
          <w:sz w:val="24"/>
          <w:szCs w:val="24"/>
          <w:lang w:val="pt-BR" w:eastAsia="ar-SA"/>
        </w:rPr>
        <w:t>Habitação Social, Habitação De Mercado: A Confluência Entre Estado, Empresas Construtoras e Capital Financeiro</w:t>
      </w:r>
      <w:r w:rsidRPr="00720CD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. </w:t>
      </w:r>
      <w:proofErr w:type="gramStart"/>
      <w:r w:rsidRPr="00720CD2">
        <w:rPr>
          <w:rFonts w:ascii="Times New Roman" w:hAnsi="Times New Roman" w:cs="Times New Roman"/>
          <w:sz w:val="24"/>
          <w:szCs w:val="24"/>
          <w:lang w:eastAsia="ar-SA"/>
        </w:rPr>
        <w:t>(2010). (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eastAsia="ar-SA"/>
        </w:rPr>
        <w:t>doutorado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eastAsia="ar-SA"/>
        </w:rPr>
        <w:t xml:space="preserve">) - EESC, </w:t>
      </w:r>
      <w:proofErr w:type="spellStart"/>
      <w:r w:rsidRPr="00720CD2">
        <w:rPr>
          <w:rFonts w:ascii="Times New Roman" w:hAnsi="Times New Roman" w:cs="Times New Roman"/>
          <w:sz w:val="24"/>
          <w:szCs w:val="24"/>
          <w:lang w:eastAsia="ar-SA"/>
        </w:rPr>
        <w:t>Universidade</w:t>
      </w:r>
      <w:proofErr w:type="spellEnd"/>
      <w:r w:rsidRPr="00720CD2">
        <w:rPr>
          <w:rFonts w:ascii="Times New Roman" w:hAnsi="Times New Roman" w:cs="Times New Roman"/>
          <w:sz w:val="24"/>
          <w:szCs w:val="24"/>
          <w:lang w:eastAsia="ar-SA"/>
        </w:rPr>
        <w:t xml:space="preserve"> de São Paulo, São Carlos, 2010.</w:t>
      </w:r>
      <w:proofErr w:type="gramEnd"/>
    </w:p>
    <w:sectPr w:rsidR="00F5073B" w:rsidRPr="00720CD2" w:rsidSect="001D1D5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A2" w:rsidRDefault="00D03DA2" w:rsidP="001F705B">
      <w:pPr>
        <w:spacing w:after="0" w:line="240" w:lineRule="auto"/>
      </w:pPr>
      <w:r>
        <w:separator/>
      </w:r>
    </w:p>
  </w:endnote>
  <w:endnote w:type="continuationSeparator" w:id="0">
    <w:p w:rsidR="00D03DA2" w:rsidRDefault="00D03DA2" w:rsidP="001F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35094"/>
      <w:docPartObj>
        <w:docPartGallery w:val="Page Numbers (Bottom of Page)"/>
        <w:docPartUnique/>
      </w:docPartObj>
    </w:sdtPr>
    <w:sdtContent>
      <w:p w:rsidR="00341D41" w:rsidRDefault="001757EE">
        <w:pPr>
          <w:pStyle w:val="Rodap"/>
          <w:jc w:val="right"/>
        </w:pPr>
        <w:r>
          <w:fldChar w:fldCharType="begin"/>
        </w:r>
        <w:r w:rsidR="00515F6F">
          <w:instrText xml:space="preserve"> PAGE   \* MERGEFORMAT </w:instrText>
        </w:r>
        <w:r>
          <w:fldChar w:fldCharType="separate"/>
        </w:r>
        <w:r w:rsidR="00591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D41" w:rsidRDefault="00341D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A2" w:rsidRDefault="00D03DA2" w:rsidP="001F705B">
      <w:pPr>
        <w:spacing w:after="0" w:line="240" w:lineRule="auto"/>
      </w:pPr>
      <w:r>
        <w:separator/>
      </w:r>
    </w:p>
  </w:footnote>
  <w:footnote w:type="continuationSeparator" w:id="0">
    <w:p w:rsidR="00D03DA2" w:rsidRDefault="00D03DA2" w:rsidP="001F705B">
      <w:pPr>
        <w:spacing w:after="0" w:line="240" w:lineRule="auto"/>
      </w:pPr>
      <w:r>
        <w:continuationSeparator/>
      </w:r>
    </w:p>
  </w:footnote>
  <w:footnote w:id="1">
    <w:p w:rsidR="0009070B" w:rsidRPr="0009070B" w:rsidRDefault="0009070B" w:rsidP="0009070B">
      <w:pPr>
        <w:pStyle w:val="Textodenotaderodap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09070B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907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070B">
        <w:rPr>
          <w:rFonts w:ascii="Times New Roman" w:hAnsi="Times New Roman" w:cs="Times New Roman"/>
          <w:sz w:val="22"/>
          <w:szCs w:val="22"/>
          <w:shd w:val="clear" w:color="auto" w:fill="FFFFFF"/>
        </w:rPr>
        <w:t>Aalbers</w:t>
      </w:r>
      <w:proofErr w:type="spellEnd"/>
      <w:r w:rsidRPr="000907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(2008 e 2009) propose</w:t>
      </w:r>
      <w:r w:rsidR="00515F6F">
        <w:rPr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Pr="000907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 new metaphor that can help to centre attention on the connection between real estate, finance and states: the real estate/financial complex, akin the military/industrial complex. Both complexes should be seen as triangles since states are also part of the equation.</w:t>
      </w:r>
      <w:r w:rsidRPr="0066127D">
        <w:rPr>
          <w:shd w:val="clear" w:color="auto" w:fill="FFFFFF"/>
        </w:rPr>
        <w:t xml:space="preserve"> </w:t>
      </w:r>
    </w:p>
  </w:footnote>
  <w:footnote w:id="2">
    <w:p w:rsidR="0034499A" w:rsidRPr="0009070B" w:rsidRDefault="0034499A" w:rsidP="0009070B">
      <w:pPr>
        <w:pStyle w:val="Textodenotaderodap"/>
        <w:spacing w:after="1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070B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9070B">
        <w:rPr>
          <w:rFonts w:ascii="Times New Roman" w:hAnsi="Times New Roman" w:cs="Times New Roman"/>
          <w:sz w:val="22"/>
          <w:szCs w:val="22"/>
        </w:rPr>
        <w:t xml:space="preserve"> See, for example: </w:t>
      </w:r>
      <w:r w:rsidRPr="0009070B">
        <w:rPr>
          <w:rFonts w:ascii="Times New Roman" w:hAnsi="Times New Roman" w:cs="Times New Roman"/>
          <w:bCs/>
          <w:sz w:val="22"/>
          <w:szCs w:val="22"/>
        </w:rPr>
        <w:t>Harvey (198</w:t>
      </w:r>
      <w:r w:rsidR="00054580" w:rsidRPr="0009070B">
        <w:rPr>
          <w:rFonts w:ascii="Times New Roman" w:hAnsi="Times New Roman" w:cs="Times New Roman"/>
          <w:bCs/>
          <w:sz w:val="22"/>
          <w:szCs w:val="22"/>
        </w:rPr>
        <w:t xml:space="preserve">9, 2006, </w:t>
      </w:r>
      <w:proofErr w:type="gramStart"/>
      <w:r w:rsidR="00054580" w:rsidRPr="0009070B">
        <w:rPr>
          <w:rFonts w:ascii="Times New Roman" w:hAnsi="Times New Roman" w:cs="Times New Roman"/>
          <w:bCs/>
          <w:sz w:val="22"/>
          <w:szCs w:val="22"/>
        </w:rPr>
        <w:t>2009</w:t>
      </w:r>
      <w:proofErr w:type="gramEnd"/>
      <w:r w:rsidR="00054580" w:rsidRPr="0009070B">
        <w:rPr>
          <w:rFonts w:ascii="Times New Roman" w:hAnsi="Times New Roman" w:cs="Times New Roman"/>
          <w:bCs/>
          <w:sz w:val="22"/>
          <w:szCs w:val="22"/>
        </w:rPr>
        <w:t xml:space="preserve">), </w:t>
      </w:r>
      <w:proofErr w:type="spellStart"/>
      <w:r w:rsidR="00054580" w:rsidRPr="0009070B">
        <w:rPr>
          <w:rFonts w:ascii="Times New Roman" w:hAnsi="Times New Roman" w:cs="Times New Roman"/>
          <w:bCs/>
          <w:sz w:val="22"/>
          <w:szCs w:val="22"/>
        </w:rPr>
        <w:t>Aalbers</w:t>
      </w:r>
      <w:proofErr w:type="spellEnd"/>
      <w:r w:rsidR="00054580" w:rsidRPr="0009070B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752E3D" w:rsidRPr="0009070B">
        <w:rPr>
          <w:rFonts w:ascii="Times New Roman" w:hAnsi="Times New Roman" w:cs="Times New Roman"/>
          <w:bCs/>
          <w:sz w:val="22"/>
          <w:szCs w:val="22"/>
        </w:rPr>
        <w:t xml:space="preserve">2008 e </w:t>
      </w:r>
      <w:r w:rsidRPr="0009070B">
        <w:rPr>
          <w:rFonts w:ascii="Times New Roman" w:hAnsi="Times New Roman" w:cs="Times New Roman"/>
          <w:bCs/>
          <w:sz w:val="22"/>
          <w:szCs w:val="22"/>
        </w:rPr>
        <w:t xml:space="preserve">2009), French et al (2011), Gotham (2009), </w:t>
      </w:r>
      <w:proofErr w:type="spellStart"/>
      <w:r w:rsidRPr="0009070B">
        <w:rPr>
          <w:rFonts w:ascii="Times New Roman" w:hAnsi="Times New Roman" w:cs="Times New Roman"/>
          <w:bCs/>
          <w:sz w:val="22"/>
          <w:szCs w:val="22"/>
        </w:rPr>
        <w:t>Keil</w:t>
      </w:r>
      <w:proofErr w:type="spellEnd"/>
      <w:r w:rsidRPr="0009070B">
        <w:rPr>
          <w:rFonts w:ascii="Times New Roman" w:hAnsi="Times New Roman" w:cs="Times New Roman"/>
          <w:bCs/>
          <w:sz w:val="22"/>
          <w:szCs w:val="22"/>
        </w:rPr>
        <w:t xml:space="preserve"> (2010).</w:t>
      </w:r>
    </w:p>
  </w:footnote>
  <w:footnote w:id="3">
    <w:p w:rsidR="0034499A" w:rsidRPr="0009070B" w:rsidRDefault="0034499A" w:rsidP="0009070B">
      <w:pPr>
        <w:pStyle w:val="Textodenotaderodap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09070B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9070B">
        <w:rPr>
          <w:rFonts w:ascii="Times New Roman" w:hAnsi="Times New Roman" w:cs="Times New Roman"/>
          <w:sz w:val="22"/>
          <w:szCs w:val="22"/>
        </w:rPr>
        <w:t xml:space="preserve"> An important aspect is the relational approach, that is, both state spatial projects and strategies are</w:t>
      </w:r>
      <w:r w:rsidR="00BA28F3" w:rsidRPr="0009070B">
        <w:rPr>
          <w:rFonts w:ascii="Times New Roman" w:hAnsi="Times New Roman" w:cs="Times New Roman"/>
          <w:sz w:val="22"/>
          <w:szCs w:val="22"/>
        </w:rPr>
        <w:t xml:space="preserve"> </w:t>
      </w:r>
      <w:r w:rsidRPr="0009070B">
        <w:rPr>
          <w:rFonts w:ascii="Times New Roman" w:hAnsi="Times New Roman" w:cs="Times New Roman"/>
          <w:sz w:val="22"/>
          <w:szCs w:val="22"/>
        </w:rPr>
        <w:t>shaped but also influence changes in the accumulation regime.</w:t>
      </w:r>
    </w:p>
  </w:footnote>
  <w:footnote w:id="4">
    <w:p w:rsidR="0034499A" w:rsidRPr="00F91A80" w:rsidRDefault="0034499A" w:rsidP="0009070B">
      <w:pPr>
        <w:spacing w:after="100" w:line="240" w:lineRule="auto"/>
        <w:jc w:val="both"/>
        <w:rPr>
          <w:sz w:val="20"/>
          <w:szCs w:val="20"/>
        </w:rPr>
      </w:pPr>
      <w:r w:rsidRPr="0009070B">
        <w:rPr>
          <w:rStyle w:val="Refdenotaderodap"/>
          <w:rFonts w:ascii="Times New Roman" w:hAnsi="Times New Roman" w:cs="Times New Roman"/>
        </w:rPr>
        <w:footnoteRef/>
      </w:r>
      <w:r w:rsidRPr="0009070B">
        <w:rPr>
          <w:rFonts w:ascii="Times New Roman" w:hAnsi="Times New Roman" w:cs="Times New Roman"/>
        </w:rPr>
        <w:t xml:space="preserve"> Spatial projects are related to the internal territorial organiza</w:t>
      </w:r>
      <w:r w:rsidR="00E23D6A" w:rsidRPr="0009070B">
        <w:rPr>
          <w:rFonts w:ascii="Times New Roman" w:hAnsi="Times New Roman" w:cs="Times New Roman"/>
        </w:rPr>
        <w:t xml:space="preserve">tion of the state, such as the </w:t>
      </w:r>
      <w:r w:rsidRPr="0009070B">
        <w:rPr>
          <w:rFonts w:ascii="Times New Roman" w:hAnsi="Times New Roman" w:cs="Times New Roman"/>
        </w:rPr>
        <w:t>geographical divisions, tendencies of centralization/decentralization and homogenization/</w:t>
      </w:r>
      <w:proofErr w:type="spellStart"/>
      <w:r w:rsidRPr="0009070B">
        <w:rPr>
          <w:rFonts w:ascii="Times New Roman" w:hAnsi="Times New Roman" w:cs="Times New Roman"/>
        </w:rPr>
        <w:t>differentialization</w:t>
      </w:r>
      <w:proofErr w:type="spellEnd"/>
      <w:r w:rsidRPr="0009070B">
        <w:rPr>
          <w:rFonts w:ascii="Times New Roman" w:hAnsi="Times New Roman" w:cs="Times New Roman"/>
        </w:rPr>
        <w:t xml:space="preserve"> of space. </w:t>
      </w:r>
      <w:r w:rsidRPr="0009070B">
        <w:rPr>
          <w:rFonts w:ascii="Times New Roman" w:eastAsia="Calibri" w:hAnsi="Times New Roman" w:cs="Times New Roman"/>
        </w:rPr>
        <w:t>Spatial strategies of the state are associated with effective territorial interven</w:t>
      </w:r>
      <w:r w:rsidR="005B15C6" w:rsidRPr="0009070B">
        <w:rPr>
          <w:rFonts w:ascii="Times New Roman" w:eastAsia="Calibri" w:hAnsi="Times New Roman" w:cs="Times New Roman"/>
        </w:rPr>
        <w:t xml:space="preserve">tions, such as explicit </w:t>
      </w:r>
      <w:proofErr w:type="gramStart"/>
      <w:r w:rsidR="005B15C6" w:rsidRPr="0009070B">
        <w:rPr>
          <w:rFonts w:ascii="Times New Roman" w:eastAsia="Calibri" w:hAnsi="Times New Roman" w:cs="Times New Roman"/>
        </w:rPr>
        <w:t>urban</w:t>
      </w:r>
      <w:r w:rsidR="00E23D6A" w:rsidRPr="0009070B">
        <w:rPr>
          <w:rFonts w:ascii="Times New Roman" w:eastAsia="Calibri" w:hAnsi="Times New Roman" w:cs="Times New Roman"/>
        </w:rPr>
        <w:t xml:space="preserve"> </w:t>
      </w:r>
      <w:r w:rsidRPr="0009070B">
        <w:rPr>
          <w:rFonts w:ascii="Times New Roman" w:eastAsia="Calibri" w:hAnsi="Times New Roman" w:cs="Times New Roman"/>
        </w:rPr>
        <w:t xml:space="preserve"> regional</w:t>
      </w:r>
      <w:proofErr w:type="gramEnd"/>
      <w:r w:rsidRPr="0009070B">
        <w:rPr>
          <w:rFonts w:ascii="Times New Roman" w:eastAsia="Calibri" w:hAnsi="Times New Roman" w:cs="Times New Roman"/>
        </w:rPr>
        <w:t xml:space="preserve"> policies or its indirect spatial side-effects.</w:t>
      </w:r>
      <w:r w:rsidRPr="00F91A80">
        <w:rPr>
          <w:rFonts w:eastAsia="Calibri" w:cs="Times New Roman"/>
          <w:sz w:val="20"/>
          <w:szCs w:val="20"/>
        </w:rPr>
        <w:t xml:space="preserve"> </w:t>
      </w:r>
    </w:p>
  </w:footnote>
  <w:footnote w:id="5">
    <w:p w:rsidR="0034499A" w:rsidRPr="00A6497A" w:rsidRDefault="0034499A" w:rsidP="00051EA3">
      <w:pPr>
        <w:jc w:val="both"/>
        <w:rPr>
          <w:rFonts w:ascii="Times New Roman" w:hAnsi="Times New Roman" w:cs="Times New Roman"/>
          <w:sz w:val="24"/>
          <w:szCs w:val="24"/>
        </w:rPr>
      </w:pPr>
      <w:r w:rsidRPr="00A6497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A6497A">
        <w:rPr>
          <w:rFonts w:ascii="Times New Roman" w:hAnsi="Times New Roman" w:cs="Times New Roman"/>
          <w:sz w:val="24"/>
          <w:szCs w:val="24"/>
        </w:rPr>
        <w:t xml:space="preserve"> </w:t>
      </w:r>
      <w:r w:rsidRPr="004101BC">
        <w:rPr>
          <w:rFonts w:ascii="Times New Roman" w:hAnsi="Times New Roman" w:cs="Times New Roman"/>
        </w:rPr>
        <w:t xml:space="preserve">See, for example: </w:t>
      </w:r>
      <w:proofErr w:type="spellStart"/>
      <w:r w:rsidR="00054580" w:rsidRPr="004101BC">
        <w:rPr>
          <w:rFonts w:ascii="Times New Roman" w:hAnsi="Times New Roman" w:cs="Times New Roman"/>
        </w:rPr>
        <w:t>Rolnik</w:t>
      </w:r>
      <w:proofErr w:type="spellEnd"/>
      <w:r w:rsidR="00054580" w:rsidRPr="004101BC">
        <w:rPr>
          <w:rFonts w:ascii="Times New Roman" w:hAnsi="Times New Roman" w:cs="Times New Roman"/>
        </w:rPr>
        <w:t xml:space="preserve"> (2013), </w:t>
      </w:r>
      <w:r w:rsidRPr="004101BC">
        <w:rPr>
          <w:rFonts w:ascii="Times New Roman" w:hAnsi="Times New Roman" w:cs="Times New Roman"/>
        </w:rPr>
        <w:t xml:space="preserve">Royer (2009), </w:t>
      </w:r>
      <w:proofErr w:type="spellStart"/>
      <w:r w:rsidRPr="004101BC">
        <w:rPr>
          <w:rFonts w:ascii="Times New Roman" w:hAnsi="Times New Roman" w:cs="Times New Roman"/>
        </w:rPr>
        <w:t>Shimbo</w:t>
      </w:r>
      <w:proofErr w:type="spellEnd"/>
      <w:r w:rsidRPr="004101BC">
        <w:rPr>
          <w:rFonts w:ascii="Times New Roman" w:hAnsi="Times New Roman" w:cs="Times New Roman"/>
        </w:rPr>
        <w:t xml:space="preserve"> (2010), Fix (2004, 2011), Klink e </w:t>
      </w:r>
      <w:proofErr w:type="spellStart"/>
      <w:r w:rsidRPr="004101BC">
        <w:rPr>
          <w:rFonts w:ascii="Times New Roman" w:hAnsi="Times New Roman" w:cs="Times New Roman"/>
        </w:rPr>
        <w:t>Denaldi</w:t>
      </w:r>
      <w:proofErr w:type="spellEnd"/>
      <w:r w:rsidRPr="004101BC">
        <w:rPr>
          <w:rFonts w:ascii="Times New Roman" w:hAnsi="Times New Roman" w:cs="Times New Roman"/>
        </w:rPr>
        <w:t xml:space="preserve"> (2014).</w:t>
      </w:r>
      <w:r w:rsidRPr="00A6497A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29"/>
    <w:rsid w:val="00016C41"/>
    <w:rsid w:val="00025120"/>
    <w:rsid w:val="00035458"/>
    <w:rsid w:val="00051EA3"/>
    <w:rsid w:val="00054580"/>
    <w:rsid w:val="00054C63"/>
    <w:rsid w:val="000659C7"/>
    <w:rsid w:val="00082B50"/>
    <w:rsid w:val="0009070B"/>
    <w:rsid w:val="000A01A9"/>
    <w:rsid w:val="000A78DC"/>
    <w:rsid w:val="0011320C"/>
    <w:rsid w:val="00146714"/>
    <w:rsid w:val="00160FC8"/>
    <w:rsid w:val="001757EE"/>
    <w:rsid w:val="00177A99"/>
    <w:rsid w:val="001837AA"/>
    <w:rsid w:val="001D1D51"/>
    <w:rsid w:val="001F2E3C"/>
    <w:rsid w:val="001F705B"/>
    <w:rsid w:val="002145FE"/>
    <w:rsid w:val="00247C14"/>
    <w:rsid w:val="00253160"/>
    <w:rsid w:val="00254078"/>
    <w:rsid w:val="002C0A22"/>
    <w:rsid w:val="0031527B"/>
    <w:rsid w:val="00341D41"/>
    <w:rsid w:val="0034499A"/>
    <w:rsid w:val="003535FD"/>
    <w:rsid w:val="00392618"/>
    <w:rsid w:val="00395DA9"/>
    <w:rsid w:val="003E2782"/>
    <w:rsid w:val="003F1646"/>
    <w:rsid w:val="003F172B"/>
    <w:rsid w:val="004101BC"/>
    <w:rsid w:val="00416929"/>
    <w:rsid w:val="00416A14"/>
    <w:rsid w:val="004359F4"/>
    <w:rsid w:val="0043689F"/>
    <w:rsid w:val="00443FBD"/>
    <w:rsid w:val="0046300D"/>
    <w:rsid w:val="004842FA"/>
    <w:rsid w:val="004A20F6"/>
    <w:rsid w:val="004C2123"/>
    <w:rsid w:val="004D6965"/>
    <w:rsid w:val="004D769A"/>
    <w:rsid w:val="0050627F"/>
    <w:rsid w:val="00513EE8"/>
    <w:rsid w:val="00515F6F"/>
    <w:rsid w:val="005231EC"/>
    <w:rsid w:val="00527B69"/>
    <w:rsid w:val="00531150"/>
    <w:rsid w:val="00551F10"/>
    <w:rsid w:val="0056637F"/>
    <w:rsid w:val="00580BAC"/>
    <w:rsid w:val="00584967"/>
    <w:rsid w:val="00590AE9"/>
    <w:rsid w:val="00591B6E"/>
    <w:rsid w:val="005962EA"/>
    <w:rsid w:val="005B01CF"/>
    <w:rsid w:val="005B15C6"/>
    <w:rsid w:val="005D0B13"/>
    <w:rsid w:val="00604A30"/>
    <w:rsid w:val="00635A32"/>
    <w:rsid w:val="006454A8"/>
    <w:rsid w:val="00656E6F"/>
    <w:rsid w:val="00665036"/>
    <w:rsid w:val="00671715"/>
    <w:rsid w:val="006B5EB6"/>
    <w:rsid w:val="006B6D33"/>
    <w:rsid w:val="006F6B6B"/>
    <w:rsid w:val="007156D7"/>
    <w:rsid w:val="00720CD2"/>
    <w:rsid w:val="00752E3D"/>
    <w:rsid w:val="00753569"/>
    <w:rsid w:val="007608DD"/>
    <w:rsid w:val="00777886"/>
    <w:rsid w:val="00777CA9"/>
    <w:rsid w:val="007800CE"/>
    <w:rsid w:val="00790268"/>
    <w:rsid w:val="007A1651"/>
    <w:rsid w:val="007C010B"/>
    <w:rsid w:val="007C174F"/>
    <w:rsid w:val="00805882"/>
    <w:rsid w:val="00842255"/>
    <w:rsid w:val="00864F50"/>
    <w:rsid w:val="00882F36"/>
    <w:rsid w:val="00884938"/>
    <w:rsid w:val="008963E1"/>
    <w:rsid w:val="008F54C8"/>
    <w:rsid w:val="00903065"/>
    <w:rsid w:val="0090618D"/>
    <w:rsid w:val="009126A0"/>
    <w:rsid w:val="00924C42"/>
    <w:rsid w:val="00956E23"/>
    <w:rsid w:val="0097705A"/>
    <w:rsid w:val="00993190"/>
    <w:rsid w:val="009D7245"/>
    <w:rsid w:val="009F1145"/>
    <w:rsid w:val="00A04D53"/>
    <w:rsid w:val="00A05772"/>
    <w:rsid w:val="00A2159E"/>
    <w:rsid w:val="00A229E9"/>
    <w:rsid w:val="00A6497A"/>
    <w:rsid w:val="00AA44E4"/>
    <w:rsid w:val="00AD7EB3"/>
    <w:rsid w:val="00AF51D1"/>
    <w:rsid w:val="00B15843"/>
    <w:rsid w:val="00B262C9"/>
    <w:rsid w:val="00B34488"/>
    <w:rsid w:val="00B60474"/>
    <w:rsid w:val="00BA28F3"/>
    <w:rsid w:val="00BA490A"/>
    <w:rsid w:val="00BD46C4"/>
    <w:rsid w:val="00C016AB"/>
    <w:rsid w:val="00C045DB"/>
    <w:rsid w:val="00C2728A"/>
    <w:rsid w:val="00C413CE"/>
    <w:rsid w:val="00C42B84"/>
    <w:rsid w:val="00C457D1"/>
    <w:rsid w:val="00C54921"/>
    <w:rsid w:val="00C5527B"/>
    <w:rsid w:val="00C60418"/>
    <w:rsid w:val="00C779B9"/>
    <w:rsid w:val="00C83F98"/>
    <w:rsid w:val="00CE091A"/>
    <w:rsid w:val="00CE469F"/>
    <w:rsid w:val="00D00341"/>
    <w:rsid w:val="00D03DA2"/>
    <w:rsid w:val="00D47795"/>
    <w:rsid w:val="00D501B9"/>
    <w:rsid w:val="00D76FD4"/>
    <w:rsid w:val="00D80A6A"/>
    <w:rsid w:val="00DA0EB7"/>
    <w:rsid w:val="00E025C4"/>
    <w:rsid w:val="00E1109E"/>
    <w:rsid w:val="00E14C5F"/>
    <w:rsid w:val="00E23D6A"/>
    <w:rsid w:val="00E51C6E"/>
    <w:rsid w:val="00E562D4"/>
    <w:rsid w:val="00E760EF"/>
    <w:rsid w:val="00E8492A"/>
    <w:rsid w:val="00EB616E"/>
    <w:rsid w:val="00EF59AD"/>
    <w:rsid w:val="00F107F3"/>
    <w:rsid w:val="00F12862"/>
    <w:rsid w:val="00F30EAF"/>
    <w:rsid w:val="00F5073B"/>
    <w:rsid w:val="00F552E2"/>
    <w:rsid w:val="00F802C0"/>
    <w:rsid w:val="00F91A80"/>
    <w:rsid w:val="00FA004D"/>
    <w:rsid w:val="00FB4ACE"/>
    <w:rsid w:val="00FD38C8"/>
    <w:rsid w:val="00FD50B0"/>
    <w:rsid w:val="00FD5BAC"/>
    <w:rsid w:val="00FE3899"/>
    <w:rsid w:val="00FE61D2"/>
    <w:rsid w:val="00FF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C7"/>
    <w:rPr>
      <w:rFonts w:ascii="Calibri" w:hAnsi="Calibri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69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69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692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F70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F705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705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E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4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D41"/>
    <w:rPr>
      <w:rFonts w:ascii="Calibri" w:hAnsi="Calibri"/>
      <w:lang w:val="en-GB"/>
    </w:rPr>
  </w:style>
  <w:style w:type="paragraph" w:styleId="Rodap">
    <w:name w:val="footer"/>
    <w:basedOn w:val="Normal"/>
    <w:link w:val="RodapChar"/>
    <w:uiPriority w:val="99"/>
    <w:unhideWhenUsed/>
    <w:rsid w:val="0034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D41"/>
    <w:rPr>
      <w:rFonts w:ascii="Calibri" w:hAnsi="Calibri"/>
      <w:lang w:val="en-GB"/>
    </w:rPr>
  </w:style>
  <w:style w:type="paragraph" w:styleId="Reviso">
    <w:name w:val="Revision"/>
    <w:hidden/>
    <w:uiPriority w:val="99"/>
    <w:semiHidden/>
    <w:rsid w:val="00591B6E"/>
    <w:pPr>
      <w:spacing w:after="0" w:line="240" w:lineRule="auto"/>
    </w:pPr>
    <w:rPr>
      <w:rFonts w:ascii="Calibri" w:hAnsi="Calibr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C7"/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2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F7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0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0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D41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41"/>
    <w:rPr>
      <w:rFonts w:ascii="Calibri" w:hAnsi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FD7F-984B-4BCE-9D5A-D408F82A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LAISA ELEONORA MAROSTICA STROHER</dc:creator>
  <cp:lastModifiedBy>não identificado</cp:lastModifiedBy>
  <cp:revision>4</cp:revision>
  <cp:lastPrinted>2015-09-21T12:28:00Z</cp:lastPrinted>
  <dcterms:created xsi:type="dcterms:W3CDTF">2015-10-26T15:51:00Z</dcterms:created>
  <dcterms:modified xsi:type="dcterms:W3CDTF">2015-10-26T17:03:00Z</dcterms:modified>
</cp:coreProperties>
</file>