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CF306" w14:textId="4D705F6D" w:rsidR="007D4C99" w:rsidRPr="00E41810" w:rsidRDefault="00CE741B" w:rsidP="00795645">
      <w:pPr>
        <w:tabs>
          <w:tab w:val="left" w:pos="2070"/>
          <w:tab w:val="right" w:pos="2430"/>
        </w:tabs>
        <w:spacing w:line="240" w:lineRule="auto"/>
        <w:jc w:val="center"/>
        <w:rPr>
          <w:rFonts w:ascii="Times New Roman" w:hAnsi="Times New Roman"/>
          <w:b/>
          <w:sz w:val="32"/>
        </w:rPr>
      </w:pPr>
      <w:r>
        <w:rPr>
          <w:rFonts w:ascii="Times New Roman" w:hAnsi="Times New Roman"/>
          <w:b/>
          <w:sz w:val="32"/>
        </w:rPr>
        <w:t>LINKI</w:t>
      </w:r>
      <w:bookmarkStart w:id="0" w:name="_GoBack"/>
      <w:bookmarkEnd w:id="0"/>
      <w:r>
        <w:rPr>
          <w:rFonts w:ascii="Times New Roman" w:hAnsi="Times New Roman"/>
          <w:b/>
          <w:sz w:val="32"/>
        </w:rPr>
        <w:t>NG CLIMATE, WATER DEMAND, URBAN FORM AND SOCIAL NORMS</w:t>
      </w:r>
      <w:r w:rsidR="009E022E">
        <w:rPr>
          <w:rFonts w:ascii="Times New Roman" w:hAnsi="Times New Roman"/>
          <w:b/>
          <w:sz w:val="32"/>
        </w:rPr>
        <w:t xml:space="preserve"> IN HAWAI`I</w:t>
      </w:r>
    </w:p>
    <w:p w14:paraId="7143FD6D" w14:textId="2076FD3F" w:rsidR="007D4C99" w:rsidRDefault="009A7925" w:rsidP="007D4C99">
      <w:pPr>
        <w:tabs>
          <w:tab w:val="left" w:pos="2070"/>
          <w:tab w:val="right" w:pos="2430"/>
        </w:tabs>
        <w:spacing w:line="240" w:lineRule="auto"/>
        <w:jc w:val="center"/>
        <w:outlineLvl w:val="0"/>
        <w:rPr>
          <w:rFonts w:ascii="Times New Roman" w:hAnsi="Times New Roman"/>
          <w:sz w:val="28"/>
        </w:rPr>
      </w:pPr>
      <w:r w:rsidRPr="002A5CE0">
        <w:rPr>
          <w:rFonts w:ascii="Times New Roman" w:hAnsi="Times New Roman" w:cs="Times New Roman"/>
          <w:sz w:val="28"/>
          <w:szCs w:val="28"/>
        </w:rPr>
        <w:t>Daniele Spirandelli</w:t>
      </w:r>
      <w:r w:rsidRPr="00E41810">
        <w:rPr>
          <w:rFonts w:ascii="Times New Roman" w:hAnsi="Times New Roman"/>
          <w:b/>
          <w:sz w:val="28"/>
          <w:vertAlign w:val="superscript"/>
        </w:rPr>
        <w:t xml:space="preserve"> 1</w:t>
      </w:r>
      <w:r w:rsidR="0049520C">
        <w:rPr>
          <w:rFonts w:ascii="Times New Roman" w:hAnsi="Times New Roman"/>
          <w:b/>
          <w:sz w:val="28"/>
          <w:vertAlign w:val="superscript"/>
        </w:rPr>
        <w:t>,</w:t>
      </w:r>
      <w:r w:rsidR="0049520C" w:rsidRPr="0049520C">
        <w:rPr>
          <w:rFonts w:ascii="Times New Roman" w:hAnsi="Times New Roman"/>
          <w:b/>
          <w:sz w:val="28"/>
          <w:vertAlign w:val="superscript"/>
        </w:rPr>
        <w:t>4</w:t>
      </w:r>
      <w:r w:rsidR="00A2313B">
        <w:rPr>
          <w:rFonts w:ascii="Times New Roman" w:hAnsi="Times New Roman"/>
          <w:b/>
          <w:sz w:val="28"/>
          <w:vertAlign w:val="superscript"/>
        </w:rPr>
        <w:t>*</w:t>
      </w:r>
      <w:r w:rsidRPr="00E41810">
        <w:rPr>
          <w:rFonts w:ascii="Times New Roman" w:hAnsi="Times New Roman"/>
          <w:b/>
          <w:sz w:val="28"/>
        </w:rPr>
        <w:t xml:space="preserve">, </w:t>
      </w:r>
      <w:r>
        <w:rPr>
          <w:rFonts w:ascii="Times New Roman" w:hAnsi="Times New Roman"/>
          <w:sz w:val="28"/>
        </w:rPr>
        <w:t>Michael Roberts</w:t>
      </w:r>
      <w:r w:rsidRPr="00E41810">
        <w:rPr>
          <w:rFonts w:ascii="Times New Roman" w:hAnsi="Times New Roman"/>
          <w:sz w:val="28"/>
          <w:vertAlign w:val="superscript"/>
        </w:rPr>
        <w:t>2</w:t>
      </w:r>
      <w:proofErr w:type="gramStart"/>
      <w:r>
        <w:rPr>
          <w:rFonts w:ascii="Times New Roman" w:hAnsi="Times New Roman"/>
          <w:sz w:val="28"/>
          <w:vertAlign w:val="superscript"/>
        </w:rPr>
        <w:t>,3</w:t>
      </w:r>
      <w:r w:rsidR="0049520C">
        <w:rPr>
          <w:rFonts w:ascii="Times New Roman" w:hAnsi="Times New Roman"/>
          <w:sz w:val="28"/>
          <w:vertAlign w:val="superscript"/>
        </w:rPr>
        <w:t>,4</w:t>
      </w:r>
      <w:proofErr w:type="gramEnd"/>
      <w:r w:rsidRPr="00E41810">
        <w:rPr>
          <w:rFonts w:ascii="Times New Roman" w:hAnsi="Times New Roman"/>
          <w:sz w:val="28"/>
        </w:rPr>
        <w:t xml:space="preserve">, </w:t>
      </w:r>
    </w:p>
    <w:p w14:paraId="585E2D0A" w14:textId="77777777" w:rsidR="007D4C99" w:rsidRPr="00271EB1" w:rsidRDefault="009A7925" w:rsidP="007D4C99">
      <w:pPr>
        <w:tabs>
          <w:tab w:val="left" w:pos="2070"/>
          <w:tab w:val="right" w:pos="2430"/>
        </w:tabs>
        <w:spacing w:line="240" w:lineRule="auto"/>
        <w:jc w:val="center"/>
        <w:rPr>
          <w:rFonts w:ascii="Times New Roman" w:hAnsi="Times New Roman"/>
          <w:sz w:val="28"/>
        </w:rPr>
      </w:pPr>
      <w:r>
        <w:rPr>
          <w:rFonts w:ascii="Times New Roman" w:hAnsi="Times New Roman"/>
          <w:sz w:val="28"/>
        </w:rPr>
        <w:t>Kimberly Burnett</w:t>
      </w:r>
      <w:r>
        <w:rPr>
          <w:rFonts w:ascii="Times New Roman" w:hAnsi="Times New Roman"/>
          <w:sz w:val="28"/>
          <w:vertAlign w:val="superscript"/>
        </w:rPr>
        <w:t>3</w:t>
      </w:r>
      <w:r>
        <w:rPr>
          <w:rFonts w:ascii="Times New Roman" w:hAnsi="Times New Roman"/>
          <w:sz w:val="28"/>
        </w:rPr>
        <w:t xml:space="preserve"> </w:t>
      </w:r>
      <w:r w:rsidRPr="00E41810">
        <w:rPr>
          <w:rFonts w:ascii="Times New Roman" w:hAnsi="Times New Roman"/>
          <w:sz w:val="28"/>
        </w:rPr>
        <w:t xml:space="preserve">and </w:t>
      </w:r>
      <w:r>
        <w:rPr>
          <w:rFonts w:ascii="Times New Roman" w:hAnsi="Times New Roman"/>
          <w:sz w:val="28"/>
        </w:rPr>
        <w:t>Christopher Wada</w:t>
      </w:r>
      <w:r w:rsidRPr="00E41810">
        <w:rPr>
          <w:rFonts w:ascii="Times New Roman" w:hAnsi="Times New Roman"/>
          <w:sz w:val="28"/>
          <w:vertAlign w:val="superscript"/>
        </w:rPr>
        <w:t>3</w:t>
      </w:r>
      <w:r w:rsidRPr="00E41810">
        <w:rPr>
          <w:rFonts w:ascii="Times New Roman" w:hAnsi="Times New Roman"/>
          <w:sz w:val="28"/>
        </w:rPr>
        <w:t xml:space="preserve"> </w:t>
      </w:r>
      <w:r w:rsidRPr="00E41810">
        <w:rPr>
          <w:rFonts w:ascii="Times New Roman" w:hAnsi="Times New Roman"/>
          <w:sz w:val="28"/>
        </w:rPr>
        <w:br/>
      </w:r>
      <w:r w:rsidRPr="00E41810">
        <w:rPr>
          <w:rFonts w:ascii="Times New Roman" w:hAnsi="Times New Roman"/>
          <w:i/>
          <w:sz w:val="24"/>
          <w:szCs w:val="24"/>
          <w:vertAlign w:val="superscript"/>
        </w:rPr>
        <w:t>1</w:t>
      </w:r>
      <w:r w:rsidRPr="004D61E7">
        <w:rPr>
          <w:rFonts w:ascii="Times New Roman" w:hAnsi="Times New Roman"/>
          <w:i/>
          <w:sz w:val="24"/>
          <w:szCs w:val="24"/>
        </w:rPr>
        <w:t xml:space="preserve">Department </w:t>
      </w:r>
      <w:r>
        <w:rPr>
          <w:rFonts w:ascii="Times New Roman" w:hAnsi="Times New Roman"/>
          <w:i/>
          <w:sz w:val="24"/>
          <w:szCs w:val="24"/>
        </w:rPr>
        <w:t>of Urban and Regional Planning, University of Hawaii, Honolulu, Hawaii, USA (</w:t>
      </w:r>
      <w:hyperlink r:id="rId8" w:history="1">
        <w:r w:rsidRPr="00CD4512">
          <w:rPr>
            <w:rStyle w:val="Hyperlink"/>
            <w:rFonts w:ascii="Times New Roman" w:hAnsi="Times New Roman"/>
            <w:i/>
            <w:sz w:val="24"/>
            <w:szCs w:val="24"/>
          </w:rPr>
          <w:t>danieles@hawaii.edu</w:t>
        </w:r>
      </w:hyperlink>
      <w:r>
        <w:rPr>
          <w:rFonts w:ascii="Times New Roman" w:hAnsi="Times New Roman"/>
          <w:i/>
          <w:sz w:val="24"/>
          <w:szCs w:val="24"/>
        </w:rPr>
        <w:t xml:space="preserve">) </w:t>
      </w:r>
      <w:r w:rsidRPr="00E41810">
        <w:rPr>
          <w:rFonts w:ascii="Times New Roman" w:hAnsi="Times New Roman"/>
          <w:i/>
          <w:sz w:val="24"/>
          <w:szCs w:val="24"/>
        </w:rPr>
        <w:t xml:space="preserve"> </w:t>
      </w:r>
    </w:p>
    <w:p w14:paraId="2FF2CEF2" w14:textId="77777777" w:rsidR="007D4C99" w:rsidRDefault="009A7925" w:rsidP="007D4C99">
      <w:pPr>
        <w:tabs>
          <w:tab w:val="left" w:pos="2070"/>
          <w:tab w:val="right" w:pos="2430"/>
        </w:tabs>
        <w:spacing w:line="240" w:lineRule="auto"/>
        <w:jc w:val="center"/>
        <w:rPr>
          <w:rFonts w:ascii="Times New Roman" w:hAnsi="Times New Roman"/>
          <w:i/>
          <w:sz w:val="24"/>
          <w:szCs w:val="24"/>
        </w:rPr>
      </w:pPr>
      <w:r w:rsidRPr="00E41810">
        <w:rPr>
          <w:rFonts w:ascii="Times New Roman" w:hAnsi="Times New Roman"/>
          <w:i/>
          <w:sz w:val="24"/>
          <w:szCs w:val="24"/>
          <w:vertAlign w:val="superscript"/>
        </w:rPr>
        <w:t>2</w:t>
      </w:r>
      <w:r>
        <w:rPr>
          <w:rFonts w:ascii="Times New Roman" w:hAnsi="Times New Roman"/>
          <w:i/>
          <w:sz w:val="24"/>
          <w:szCs w:val="24"/>
        </w:rPr>
        <w:t>Department of Economics,</w:t>
      </w:r>
      <w:r w:rsidRPr="00E41810">
        <w:rPr>
          <w:rFonts w:ascii="Times New Roman" w:hAnsi="Times New Roman"/>
          <w:i/>
          <w:sz w:val="24"/>
          <w:szCs w:val="24"/>
        </w:rPr>
        <w:t xml:space="preserve"> </w:t>
      </w:r>
      <w:r>
        <w:rPr>
          <w:rFonts w:ascii="Times New Roman" w:hAnsi="Times New Roman"/>
          <w:i/>
          <w:sz w:val="24"/>
          <w:szCs w:val="24"/>
        </w:rPr>
        <w:t>University of Hawaii, Honolulu, Hawaii, USA (</w:t>
      </w:r>
      <w:hyperlink r:id="rId9" w:history="1">
        <w:r w:rsidRPr="00CD4512">
          <w:rPr>
            <w:rStyle w:val="Hyperlink"/>
            <w:rFonts w:ascii="Times New Roman" w:hAnsi="Times New Roman"/>
            <w:i/>
            <w:sz w:val="24"/>
            <w:szCs w:val="24"/>
          </w:rPr>
          <w:t>michael.roberts@hawaii.edu</w:t>
        </w:r>
      </w:hyperlink>
      <w:r>
        <w:rPr>
          <w:rFonts w:ascii="Times New Roman" w:hAnsi="Times New Roman"/>
          <w:i/>
          <w:sz w:val="24"/>
          <w:szCs w:val="24"/>
        </w:rPr>
        <w:t xml:space="preserve">)  </w:t>
      </w:r>
    </w:p>
    <w:p w14:paraId="5F82C414" w14:textId="77777777" w:rsidR="0049520C" w:rsidRDefault="009A7925" w:rsidP="0049520C">
      <w:pPr>
        <w:tabs>
          <w:tab w:val="left" w:pos="2070"/>
          <w:tab w:val="right" w:pos="2430"/>
        </w:tabs>
        <w:spacing w:line="240" w:lineRule="auto"/>
        <w:jc w:val="center"/>
        <w:rPr>
          <w:rFonts w:ascii="Times New Roman" w:hAnsi="Times New Roman"/>
          <w:i/>
          <w:sz w:val="24"/>
          <w:szCs w:val="24"/>
        </w:rPr>
      </w:pPr>
      <w:r w:rsidRPr="00E41810">
        <w:rPr>
          <w:rFonts w:ascii="Times New Roman" w:hAnsi="Times New Roman"/>
          <w:i/>
          <w:sz w:val="24"/>
          <w:szCs w:val="24"/>
          <w:vertAlign w:val="superscript"/>
        </w:rPr>
        <w:t>3</w:t>
      </w:r>
      <w:r>
        <w:rPr>
          <w:rFonts w:ascii="Times New Roman" w:hAnsi="Times New Roman"/>
          <w:i/>
          <w:sz w:val="24"/>
          <w:szCs w:val="24"/>
        </w:rPr>
        <w:t>University of Hawaii Economic Research Organization,</w:t>
      </w:r>
      <w:r w:rsidRPr="00E41810">
        <w:rPr>
          <w:rFonts w:ascii="Times New Roman" w:hAnsi="Times New Roman"/>
          <w:i/>
          <w:sz w:val="24"/>
          <w:szCs w:val="24"/>
        </w:rPr>
        <w:t xml:space="preserve"> </w:t>
      </w:r>
      <w:r>
        <w:rPr>
          <w:rFonts w:ascii="Times New Roman" w:hAnsi="Times New Roman"/>
          <w:i/>
          <w:sz w:val="24"/>
          <w:szCs w:val="24"/>
        </w:rPr>
        <w:t>University of Hawaii, Honolulu, Hawaii, USA (</w:t>
      </w:r>
      <w:hyperlink r:id="rId10" w:history="1">
        <w:r w:rsidRPr="00CD4512">
          <w:rPr>
            <w:rStyle w:val="Hyperlink"/>
            <w:rFonts w:ascii="Times New Roman" w:hAnsi="Times New Roman"/>
            <w:i/>
            <w:sz w:val="24"/>
            <w:szCs w:val="24"/>
          </w:rPr>
          <w:t>kburnett@hawaii.edu</w:t>
        </w:r>
      </w:hyperlink>
      <w:r>
        <w:rPr>
          <w:rFonts w:ascii="Times New Roman" w:hAnsi="Times New Roman"/>
          <w:i/>
          <w:sz w:val="24"/>
          <w:szCs w:val="24"/>
        </w:rPr>
        <w:t xml:space="preserve">, </w:t>
      </w:r>
      <w:hyperlink r:id="rId11" w:history="1">
        <w:r w:rsidRPr="00CD4512">
          <w:rPr>
            <w:rStyle w:val="Hyperlink"/>
            <w:rFonts w:ascii="Times New Roman" w:hAnsi="Times New Roman"/>
            <w:i/>
            <w:sz w:val="24"/>
            <w:szCs w:val="24"/>
          </w:rPr>
          <w:t>cawada@hawaii.edu</w:t>
        </w:r>
      </w:hyperlink>
      <w:r>
        <w:rPr>
          <w:rFonts w:ascii="Times New Roman" w:hAnsi="Times New Roman"/>
          <w:i/>
          <w:sz w:val="24"/>
          <w:szCs w:val="24"/>
        </w:rPr>
        <w:t>)</w:t>
      </w:r>
    </w:p>
    <w:p w14:paraId="7CA174AE" w14:textId="0FDE14EF" w:rsidR="0049520C" w:rsidRDefault="0049520C" w:rsidP="0049520C">
      <w:pPr>
        <w:tabs>
          <w:tab w:val="left" w:pos="2070"/>
          <w:tab w:val="right" w:pos="2430"/>
        </w:tabs>
        <w:spacing w:line="240" w:lineRule="auto"/>
        <w:jc w:val="center"/>
        <w:rPr>
          <w:rFonts w:ascii="Times New Roman" w:hAnsi="Times New Roman"/>
          <w:i/>
          <w:sz w:val="24"/>
          <w:szCs w:val="24"/>
        </w:rPr>
      </w:pPr>
      <w:r w:rsidRPr="0049520C">
        <w:rPr>
          <w:rFonts w:ascii="Times New Roman" w:hAnsi="Times New Roman"/>
          <w:i/>
          <w:sz w:val="24"/>
          <w:szCs w:val="24"/>
          <w:vertAlign w:val="superscript"/>
        </w:rPr>
        <w:t>4</w:t>
      </w:r>
      <w:r>
        <w:rPr>
          <w:rFonts w:ascii="Times New Roman" w:hAnsi="Times New Roman"/>
          <w:i/>
          <w:sz w:val="24"/>
          <w:szCs w:val="24"/>
        </w:rPr>
        <w:t>Sea Grant College Program, University of Hawai`</w:t>
      </w:r>
      <w:r>
        <w:rPr>
          <w:rFonts w:ascii="Times New Roman" w:hAnsi="Times New Roman"/>
          <w:i/>
          <w:sz w:val="24"/>
          <w:szCs w:val="24"/>
        </w:rPr>
        <w:t xml:space="preserve">i, Honolulu, Hawai`i, USA </w:t>
      </w:r>
      <w:r w:rsidR="009A7925">
        <w:rPr>
          <w:rFonts w:ascii="Times New Roman" w:hAnsi="Times New Roman"/>
          <w:i/>
          <w:sz w:val="24"/>
          <w:szCs w:val="24"/>
        </w:rPr>
        <w:t xml:space="preserve">  </w:t>
      </w:r>
    </w:p>
    <w:p w14:paraId="603401AB" w14:textId="6D0AA98A" w:rsidR="00A2313B" w:rsidRPr="00A2313B" w:rsidRDefault="00A2313B" w:rsidP="005C1DEC">
      <w:pPr>
        <w:tabs>
          <w:tab w:val="left" w:pos="2070"/>
          <w:tab w:val="right" w:pos="2430"/>
        </w:tabs>
        <w:spacing w:after="360" w:line="240" w:lineRule="auto"/>
        <w:rPr>
          <w:rFonts w:ascii="Times New Roman" w:hAnsi="Times New Roman"/>
          <w:sz w:val="24"/>
          <w:szCs w:val="24"/>
        </w:rPr>
      </w:pPr>
      <w:r>
        <w:rPr>
          <w:rFonts w:ascii="Times New Roman" w:hAnsi="Times New Roman"/>
          <w:sz w:val="24"/>
          <w:szCs w:val="24"/>
        </w:rPr>
        <w:t xml:space="preserve">* </w:t>
      </w:r>
      <w:r w:rsidRPr="00A2313B">
        <w:rPr>
          <w:rFonts w:ascii="Times New Roman" w:hAnsi="Times New Roman"/>
          <w:sz w:val="24"/>
          <w:szCs w:val="24"/>
        </w:rPr>
        <w:t>Presenting author</w:t>
      </w:r>
    </w:p>
    <w:p w14:paraId="0C5B4D05" w14:textId="06357ADB" w:rsidR="007D4C99" w:rsidRPr="0049520C" w:rsidRDefault="009A7925" w:rsidP="0049520C">
      <w:pPr>
        <w:tabs>
          <w:tab w:val="left" w:pos="2070"/>
          <w:tab w:val="right" w:pos="2430"/>
        </w:tabs>
        <w:spacing w:line="240" w:lineRule="auto"/>
        <w:outlineLvl w:val="0"/>
        <w:rPr>
          <w:rFonts w:ascii="Times New Roman" w:hAnsi="Times New Roman"/>
          <w:b/>
          <w:sz w:val="28"/>
        </w:rPr>
      </w:pPr>
      <w:r w:rsidRPr="00E41810">
        <w:rPr>
          <w:rFonts w:ascii="Times New Roman" w:hAnsi="Times New Roman"/>
          <w:b/>
          <w:sz w:val="28"/>
        </w:rPr>
        <w:t>Abstract</w:t>
      </w:r>
      <w:r>
        <w:rPr>
          <w:rFonts w:ascii="Times New Roman" w:hAnsi="Times New Roman"/>
          <w:b/>
          <w:sz w:val="28"/>
        </w:rPr>
        <w:t xml:space="preserve"> </w:t>
      </w:r>
    </w:p>
    <w:p w14:paraId="77BA1B5D" w14:textId="5DF63244" w:rsidR="00EF2B57" w:rsidRDefault="00A2313B" w:rsidP="00566976">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Climate, urbanization and ecosystem change present major challenges for </w:t>
      </w:r>
      <w:r w:rsidR="00CE741B">
        <w:rPr>
          <w:rFonts w:ascii="Times New Roman" w:hAnsi="Times New Roman" w:cs="Times New Roman"/>
          <w:sz w:val="24"/>
          <w:szCs w:val="24"/>
        </w:rPr>
        <w:t xml:space="preserve">the future of </w:t>
      </w:r>
      <w:r>
        <w:rPr>
          <w:rFonts w:ascii="Times New Roman" w:hAnsi="Times New Roman" w:cs="Times New Roman"/>
          <w:sz w:val="24"/>
          <w:szCs w:val="24"/>
        </w:rPr>
        <w:t xml:space="preserve">water resources.  </w:t>
      </w:r>
      <w:r w:rsidR="00566976">
        <w:rPr>
          <w:rFonts w:ascii="Times New Roman" w:hAnsi="Times New Roman" w:cs="Times New Roman"/>
          <w:sz w:val="24"/>
          <w:szCs w:val="24"/>
        </w:rPr>
        <w:t xml:space="preserve">A major focus of water resource and climate change research has </w:t>
      </w:r>
      <w:r w:rsidR="00CE741B">
        <w:rPr>
          <w:rFonts w:ascii="Times New Roman" w:hAnsi="Times New Roman" w:cs="Times New Roman"/>
          <w:sz w:val="24"/>
          <w:szCs w:val="24"/>
        </w:rPr>
        <w:t>concentrated</w:t>
      </w:r>
      <w:r w:rsidR="00566976">
        <w:rPr>
          <w:rFonts w:ascii="Times New Roman" w:hAnsi="Times New Roman" w:cs="Times New Roman"/>
          <w:sz w:val="24"/>
          <w:szCs w:val="24"/>
        </w:rPr>
        <w:t xml:space="preserve"> on how climate change might affect the supply of water </w:t>
      </w:r>
      <w:r w:rsidR="00570DB2">
        <w:rPr>
          <w:rFonts w:ascii="Times New Roman" w:hAnsi="Times New Roman" w:cs="Times New Roman"/>
          <w:sz w:val="24"/>
          <w:szCs w:val="24"/>
        </w:rPr>
        <w:fldChar w:fldCharType="begin"/>
      </w:r>
      <w:r w:rsidR="00570DB2">
        <w:rPr>
          <w:rFonts w:ascii="Times New Roman" w:hAnsi="Times New Roman" w:cs="Times New Roman"/>
          <w:sz w:val="24"/>
          <w:szCs w:val="24"/>
        </w:rPr>
        <w:instrText xml:space="preserve"> ADDIN ZOTERO_ITEM CSL_CITATION {"citationID":"2nu8hs77ga","properties":{"formattedCitation":"{\\rtf \\super 1\\uc0\\u8211{}3\\nosupersub{}}","plainCitation":"1–3"},"citationItems":[{"id":1159,"uris":["http://zotero.org/users/104979/items/EMSDC2ZD"],"uri":["http://zotero.org/users/104979/items/EMSDC2ZD"],"itemData":{"id":1159,"type":"article-journal","title":"Global Water Resources: Vulnerability from Climate Change and Population Growth","container-title":"Science","page":"284-288","volume":"289","issue":"5477","source":"www.sciencemag.org","DOI":"10.1126/science.289.5477.284","ISSN":"0036-8075, 1095-9203","note":"PMID: 10894773","shortTitle":"Global Water Resources","journalAbbreviation":"Science","language":"en","author":[{"family":"Vörösmarty","given":"Charles J."},{"family":"Green","given":"Pamela"},{"family":"Salisbury","given":"Joseph"},{"family":"Lammers","given":"Richard B."}],"issued":{"date-parts":[["2000",7,14]]},"PMID":"10894773"},"label":"page"},{"id":1163,"uris":["http://zotero.org/users/104979/items/ZBF2G7U2"],"uri":["http://zotero.org/users/104979/items/ZBF2G7U2"],"itemData":{"id":1163,"type":"article-journal","title":"Two Faces of Uncertainty: Climate Science and Water Utility Planning Methods","container-title":"Journal of Water Resources Planning and Management","source":"ascelibrary.org","archive_location":"world","URL":"http://ascelibrary.org/doi/10.1061/(ASCE)WR.1943-5452.0000188","ISSN":"10.1061/(ASCE)WR.1943-5452.0000188","shortTitle":"Two Faces of Uncertainty","language":"en","author":[{"family":"Barsugli","given":"Joseph J."},{"family":"Vogel","given":"Jason M."},{"family":"Kaatz","given":"Laurna"},{"family":"Smith","given":"Joel B."},{"family":"Waage","given":"Marc"},{"family":"Anderson","given":"Christopher J."}],"issued":{"date-parts":[["2012",8,15]]},"accessed":{"date-parts":[["2015",10,19]]}},"label":"page"},{"id":1165,"uris":["http://zotero.org/users/104979/items/2IWJB22C"],"uri":["http://zotero.org/users/104979/items/2IWJB22C"],"itemData":{"id":1165,"type":"article-journal","title":"Planning for an Uncertain Future: Climate Change Sensitivity Assessment toward Adaptation Planning for Public Water Supply","container-title":"American Meteorological Society","volume":"17","issue":"23","abstract":"Tim Bardsley, Andrew Wood, Mike Hobbins, Tracie Kirkham, Laura Briefer, Jeff Niermeyer, and Steven Burian, 2013: Planning for an Uncertain Future: Climate Change Sensitivity Assessment toward Adaptation Planning for Public Water Supply. Earth Interact., 17, 1–26. doi: http://dx.doi.org/10.1175/2012EI000501.1","URL":"http://journals.ametsoc.org/doi/abs/10.1175/2012EI000501.1","shortTitle":"Planning for an Uncertain Future","language":"EN","author":[{"family":"Bardsley","given":"Tim"},{"family":"Wood","given":"Andrew"},{"family":"Hobbins","given":"Mike"},{"family":"Kirkham","given":"Tracie"},{"family":"Briefer","given":"Laura"},{"family":"Niermeyer","given":"Jeff"},{"family":"Burian","given":"Steven"}],"issued":{"date-parts":[["2013",11,1]]},"accessed":{"date-parts":[["2015",10,19]]}},"label":"page"}],"schema":"https://github.com/citation-style-language/schema/raw/master/csl-citation.json"} </w:instrText>
      </w:r>
      <w:r w:rsidR="00570DB2">
        <w:rPr>
          <w:rFonts w:ascii="Times New Roman" w:hAnsi="Times New Roman" w:cs="Times New Roman"/>
          <w:sz w:val="24"/>
          <w:szCs w:val="24"/>
        </w:rPr>
        <w:fldChar w:fldCharType="separate"/>
      </w:r>
      <w:r w:rsidR="00570DB2" w:rsidRPr="00570DB2">
        <w:rPr>
          <w:rFonts w:ascii="Times New Roman" w:hAnsi="Times New Roman" w:cs="Times New Roman"/>
          <w:color w:val="000000"/>
          <w:sz w:val="24"/>
          <w:szCs w:val="24"/>
          <w:vertAlign w:val="superscript"/>
        </w:rPr>
        <w:t>1–3</w:t>
      </w:r>
      <w:r w:rsidR="00570DB2">
        <w:rPr>
          <w:rFonts w:ascii="Times New Roman" w:hAnsi="Times New Roman" w:cs="Times New Roman"/>
          <w:sz w:val="24"/>
          <w:szCs w:val="24"/>
        </w:rPr>
        <w:fldChar w:fldCharType="end"/>
      </w:r>
      <w:r w:rsidR="00570DB2">
        <w:rPr>
          <w:rFonts w:ascii="Times New Roman" w:hAnsi="Times New Roman" w:cs="Times New Roman"/>
          <w:sz w:val="24"/>
          <w:szCs w:val="24"/>
        </w:rPr>
        <w:t xml:space="preserve">. </w:t>
      </w:r>
      <w:r w:rsidR="00566976">
        <w:rPr>
          <w:rFonts w:ascii="Times New Roman" w:hAnsi="Times New Roman" w:cs="Times New Roman"/>
          <w:sz w:val="24"/>
          <w:szCs w:val="24"/>
        </w:rPr>
        <w:t>However, just as important, is how climate change could affect water demand through biophysical and social mechanisms</w:t>
      </w:r>
      <w:r w:rsidR="007C7A1A">
        <w:rPr>
          <w:rFonts w:ascii="Times New Roman" w:hAnsi="Times New Roman" w:cs="Times New Roman"/>
          <w:sz w:val="24"/>
          <w:szCs w:val="24"/>
        </w:rPr>
        <w:t xml:space="preserve"> </w:t>
      </w:r>
      <w:r w:rsidR="00570DB2">
        <w:rPr>
          <w:rFonts w:ascii="Times New Roman" w:hAnsi="Times New Roman" w:cs="Times New Roman"/>
          <w:sz w:val="24"/>
          <w:szCs w:val="24"/>
        </w:rPr>
        <w:fldChar w:fldCharType="begin"/>
      </w:r>
      <w:r w:rsidR="00570DB2">
        <w:rPr>
          <w:rFonts w:ascii="Times New Roman" w:hAnsi="Times New Roman" w:cs="Times New Roman"/>
          <w:sz w:val="24"/>
          <w:szCs w:val="24"/>
        </w:rPr>
        <w:instrText xml:space="preserve"> ADDIN ZOTERO_ITEM CSL_CITATION {"citationID":"QzI8PGJQ","properties":{"formattedCitation":"{\\rtf \\super 4\\nosupersub{}}","plainCitation":"4"},"citationItems":[{"id":1176,"uris":["http://zotero.org/users/104979/items/HHUHEMF4"],"uri":["http://zotero.or</w:instrText>
      </w:r>
      <w:r w:rsidR="00570DB2">
        <w:rPr>
          <w:rFonts w:ascii="Times New Roman" w:hAnsi="Times New Roman" w:cs="Times New Roman" w:hint="eastAsia"/>
          <w:sz w:val="24"/>
          <w:szCs w:val="24"/>
        </w:rPr>
        <w:instrText>g/users/104979/items/HHUHEMF4"],"itemData":{"id":1176,"type":"article-journal","title":"iSAW: Integrating Structure, Actors, and Water to study socio</w:instrText>
      </w:r>
      <w:r w:rsidR="00570DB2">
        <w:rPr>
          <w:rFonts w:ascii="Times New Roman" w:hAnsi="Times New Roman" w:cs="Times New Roman" w:hint="eastAsia"/>
          <w:sz w:val="24"/>
          <w:szCs w:val="24"/>
        </w:rPr>
        <w:instrText>‐</w:instrText>
      </w:r>
      <w:r w:rsidR="00570DB2">
        <w:rPr>
          <w:rFonts w:ascii="Times New Roman" w:hAnsi="Times New Roman" w:cs="Times New Roman" w:hint="eastAsia"/>
          <w:sz w:val="24"/>
          <w:szCs w:val="24"/>
        </w:rPr>
        <w:instrText>hydro</w:instrText>
      </w:r>
      <w:r w:rsidR="00570DB2">
        <w:rPr>
          <w:rFonts w:ascii="Times New Roman" w:hAnsi="Times New Roman" w:cs="Times New Roman" w:hint="eastAsia"/>
          <w:sz w:val="24"/>
          <w:szCs w:val="24"/>
        </w:rPr>
        <w:instrText>‐</w:instrText>
      </w:r>
      <w:r w:rsidR="00570DB2">
        <w:rPr>
          <w:rFonts w:ascii="Times New Roman" w:hAnsi="Times New Roman" w:cs="Times New Roman" w:hint="eastAsia"/>
          <w:sz w:val="24"/>
          <w:szCs w:val="24"/>
        </w:rPr>
        <w:instrText>ecological systems","container-title":"Earth's Future","page":"110-132","volume":"3","issue":"3","s</w:instrText>
      </w:r>
      <w:r w:rsidR="00570DB2">
        <w:rPr>
          <w:rFonts w:ascii="Times New Roman" w:hAnsi="Times New Roman" w:cs="Times New Roman"/>
          <w:sz w:val="24"/>
          <w:szCs w:val="24"/>
        </w:rPr>
        <w:instrText>ource":"onlinelibrary.wiley.com","DOI":"10.1002/2014EF000295","ISSN":"2328-4277","shortTitle":"iSAW","language":"en","author":[{"family":"Hale","given":"Rebecca L."},{"family":"Armstrong","given":"Andrea"},{"family":"Baker","given":"Michelle A."},{"family":"Bedingfield","given":"Sean"},{"family":"Betts","given":"David"},{"family":"Buahin","given":"Caleb"},{"family":"Buchert","given":"Martin"},{"family":"Crowl","given":"Todd"},{"family":"Dupont","given":"R. Ryan"},{"family":"Ehleringer","given":"James R."}</w:instrText>
      </w:r>
      <w:r w:rsidR="00570DB2">
        <w:rPr>
          <w:rFonts w:ascii="Times New Roman" w:hAnsi="Times New Roman" w:cs="Times New Roman" w:hint="eastAsia"/>
          <w:sz w:val="24"/>
          <w:szCs w:val="24"/>
        </w:rPr>
        <w:instrText>,{"family":"Endter</w:instrText>
      </w:r>
      <w:r w:rsidR="00570DB2">
        <w:rPr>
          <w:rFonts w:ascii="Times New Roman" w:hAnsi="Times New Roman" w:cs="Times New Roman" w:hint="eastAsia"/>
          <w:sz w:val="24"/>
          <w:szCs w:val="24"/>
        </w:rPr>
        <w:instrText>‐</w:instrText>
      </w:r>
      <w:r w:rsidR="00570DB2">
        <w:rPr>
          <w:rFonts w:ascii="Times New Roman" w:hAnsi="Times New Roman" w:cs="Times New Roman" w:hint="eastAsia"/>
          <w:sz w:val="24"/>
          <w:szCs w:val="24"/>
        </w:rPr>
        <w:instrText>Wada","given":"Joanna"},{"family":"Flint","given":"Courtney"},{"family":"Grant","given":"Jacqualine"},{"family":"Hinners","given":"Sarah"},{"family":"Horsburgh","given":"Jeffery S."},{"family":"Jackson</w:instrText>
      </w:r>
      <w:r w:rsidR="00570DB2">
        <w:rPr>
          <w:rFonts w:ascii="Times New Roman" w:hAnsi="Times New Roman" w:cs="Times New Roman" w:hint="eastAsia"/>
          <w:sz w:val="24"/>
          <w:szCs w:val="24"/>
        </w:rPr>
        <w:instrText>‐</w:instrText>
      </w:r>
      <w:r w:rsidR="00570DB2">
        <w:rPr>
          <w:rFonts w:ascii="Times New Roman" w:hAnsi="Times New Roman" w:cs="Times New Roman" w:hint="eastAsia"/>
          <w:sz w:val="24"/>
          <w:szCs w:val="24"/>
        </w:rPr>
        <w:instrText>Smith","given":"Douglas"},{"family</w:instrText>
      </w:r>
      <w:r w:rsidR="00570DB2">
        <w:rPr>
          <w:rFonts w:ascii="Times New Roman" w:hAnsi="Times New Roman" w:cs="Times New Roman"/>
          <w:sz w:val="24"/>
          <w:szCs w:val="24"/>
        </w:rPr>
        <w:instrText xml:space="preserve">":"Jones","given":"Amber S."},{"family":"Licon","given":"Carlos"},{"family":"Null","given":"Sarah E."},{"family":"Odame","given":"Augustina"},{"family":"Pataki","given":"Diane E."},{"family":"Rosenberg","given":"David"},{"family":"Runburg","given":"Madlyn"},{"family":"Stoker","given":"Philip"},{"family":"Strong","given":"Courtenay"}],"issued":{"date-parts":[["2015",3,1]]}}}],"schema":"https://github.com/citation-style-language/schema/raw/master/csl-citation.json"} </w:instrText>
      </w:r>
      <w:r w:rsidR="00570DB2">
        <w:rPr>
          <w:rFonts w:ascii="Times New Roman" w:hAnsi="Times New Roman" w:cs="Times New Roman"/>
          <w:sz w:val="24"/>
          <w:szCs w:val="24"/>
        </w:rPr>
        <w:fldChar w:fldCharType="separate"/>
      </w:r>
      <w:r w:rsidR="00570DB2" w:rsidRPr="00570DB2">
        <w:rPr>
          <w:rFonts w:ascii="Times New Roman" w:hAnsi="Times New Roman" w:cs="Times New Roman"/>
          <w:color w:val="000000"/>
          <w:sz w:val="24"/>
          <w:szCs w:val="24"/>
          <w:vertAlign w:val="superscript"/>
        </w:rPr>
        <w:t>4</w:t>
      </w:r>
      <w:r w:rsidR="00570DB2">
        <w:rPr>
          <w:rFonts w:ascii="Times New Roman" w:hAnsi="Times New Roman" w:cs="Times New Roman"/>
          <w:sz w:val="24"/>
          <w:szCs w:val="24"/>
        </w:rPr>
        <w:fldChar w:fldCharType="end"/>
      </w:r>
      <w:r w:rsidR="00566976">
        <w:rPr>
          <w:rFonts w:ascii="Times New Roman" w:hAnsi="Times New Roman" w:cs="Times New Roman"/>
          <w:sz w:val="24"/>
          <w:szCs w:val="24"/>
        </w:rPr>
        <w:t xml:space="preserve">. </w:t>
      </w:r>
      <w:r w:rsidR="00795645">
        <w:rPr>
          <w:rFonts w:ascii="Times New Roman" w:hAnsi="Times New Roman" w:cs="Times New Roman"/>
          <w:sz w:val="24"/>
          <w:szCs w:val="24"/>
        </w:rPr>
        <w:t xml:space="preserve">Changes in temperature, humidity and/or rainfall can significantly influence evaporation, evapotranspiration and soil moisture, and thus demand for irrigation water in residential landscapes. </w:t>
      </w:r>
      <w:r w:rsidR="00566976">
        <w:rPr>
          <w:rFonts w:ascii="Times New Roman" w:hAnsi="Times New Roman" w:cs="Times New Roman"/>
          <w:sz w:val="24"/>
          <w:szCs w:val="24"/>
        </w:rPr>
        <w:t>Climate can exacerbate the microclimate effect (also known as the urb</w:t>
      </w:r>
      <w:r w:rsidR="00810B9B">
        <w:rPr>
          <w:rFonts w:ascii="Times New Roman" w:hAnsi="Times New Roman" w:cs="Times New Roman"/>
          <w:sz w:val="24"/>
          <w:szCs w:val="24"/>
        </w:rPr>
        <w:t xml:space="preserve">an heat island) of urbanization. </w:t>
      </w:r>
      <w:r w:rsidR="00795645">
        <w:rPr>
          <w:rFonts w:ascii="Times New Roman" w:hAnsi="Times New Roman" w:cs="Times New Roman"/>
          <w:sz w:val="24"/>
          <w:szCs w:val="24"/>
        </w:rPr>
        <w:t xml:space="preserve">Residential use of air conditioning can spike as temperatures </w:t>
      </w:r>
      <w:r w:rsidR="0062346F">
        <w:rPr>
          <w:rFonts w:ascii="Times New Roman" w:hAnsi="Times New Roman" w:cs="Times New Roman"/>
          <w:sz w:val="24"/>
          <w:szCs w:val="24"/>
        </w:rPr>
        <w:t xml:space="preserve">warm, which can drive indirect demand for water use. </w:t>
      </w:r>
      <w:r w:rsidR="00CE741B">
        <w:rPr>
          <w:rFonts w:ascii="Times New Roman" w:hAnsi="Times New Roman" w:cs="Times New Roman"/>
          <w:sz w:val="24"/>
          <w:szCs w:val="24"/>
        </w:rPr>
        <w:t xml:space="preserve">The shape, use and structure of the built and natural environment </w:t>
      </w:r>
      <w:r w:rsidR="006207F0">
        <w:rPr>
          <w:rFonts w:ascii="Times New Roman" w:hAnsi="Times New Roman" w:cs="Times New Roman"/>
          <w:sz w:val="24"/>
          <w:szCs w:val="24"/>
        </w:rPr>
        <w:t xml:space="preserve">can </w:t>
      </w:r>
      <w:r w:rsidR="00CE741B">
        <w:rPr>
          <w:rFonts w:ascii="Times New Roman" w:hAnsi="Times New Roman" w:cs="Times New Roman"/>
          <w:sz w:val="24"/>
          <w:szCs w:val="24"/>
        </w:rPr>
        <w:t xml:space="preserve">also affect water management. For example, previous research has shown that water </w:t>
      </w:r>
      <w:r w:rsidR="008447B2">
        <w:rPr>
          <w:rFonts w:ascii="Times New Roman" w:hAnsi="Times New Roman" w:cs="Times New Roman"/>
          <w:sz w:val="24"/>
          <w:szCs w:val="24"/>
        </w:rPr>
        <w:t>use is dependent on</w:t>
      </w:r>
      <w:r w:rsidR="00CE741B">
        <w:rPr>
          <w:rFonts w:ascii="Times New Roman" w:hAnsi="Times New Roman" w:cs="Times New Roman"/>
          <w:sz w:val="24"/>
          <w:szCs w:val="24"/>
        </w:rPr>
        <w:t xml:space="preserve"> population density, </w:t>
      </w:r>
      <w:r w:rsidR="008447B2">
        <w:rPr>
          <w:rFonts w:ascii="Times New Roman" w:hAnsi="Times New Roman" w:cs="Times New Roman"/>
          <w:sz w:val="24"/>
          <w:szCs w:val="24"/>
        </w:rPr>
        <w:t xml:space="preserve">parcel size, </w:t>
      </w:r>
      <w:r w:rsidR="00D2057C">
        <w:rPr>
          <w:rFonts w:ascii="Times New Roman" w:hAnsi="Times New Roman" w:cs="Times New Roman"/>
          <w:sz w:val="24"/>
          <w:szCs w:val="24"/>
        </w:rPr>
        <w:t>land cover</w:t>
      </w:r>
      <w:r w:rsidR="008447B2">
        <w:rPr>
          <w:rFonts w:ascii="Times New Roman" w:hAnsi="Times New Roman" w:cs="Times New Roman"/>
          <w:sz w:val="24"/>
          <w:szCs w:val="24"/>
        </w:rPr>
        <w:t xml:space="preserve">, </w:t>
      </w:r>
      <w:r w:rsidR="00D2057C">
        <w:rPr>
          <w:rFonts w:ascii="Times New Roman" w:hAnsi="Times New Roman" w:cs="Times New Roman"/>
          <w:sz w:val="24"/>
          <w:szCs w:val="24"/>
        </w:rPr>
        <w:t>built</w:t>
      </w:r>
      <w:r w:rsidR="00665118">
        <w:rPr>
          <w:rFonts w:ascii="Times New Roman" w:hAnsi="Times New Roman" w:cs="Times New Roman"/>
          <w:sz w:val="24"/>
          <w:szCs w:val="24"/>
        </w:rPr>
        <w:t xml:space="preserve"> infrastructure, and landscaping practices </w:t>
      </w:r>
      <w:r w:rsidR="00570DB2">
        <w:rPr>
          <w:rFonts w:ascii="Times New Roman" w:hAnsi="Times New Roman" w:cs="Times New Roman"/>
          <w:sz w:val="24"/>
          <w:szCs w:val="24"/>
        </w:rPr>
        <w:fldChar w:fldCharType="begin"/>
      </w:r>
      <w:r w:rsidR="008A280B">
        <w:rPr>
          <w:rFonts w:ascii="Times New Roman" w:hAnsi="Times New Roman" w:cs="Times New Roman"/>
          <w:sz w:val="24"/>
          <w:szCs w:val="24"/>
        </w:rPr>
        <w:instrText xml:space="preserve"> ADDIN ZOTERO_ITEM CSL_CITATION {"citationID":"2578h3rvjq","properties":{"formattedCitation":"{\\rtf \\super 5\\uc0\\u8211{}7\\nosupersub{}}","plainCitation":"5–7"},"citationItems":[{"id":1170,"uris":["http://zotero.org/users/104979/items/KWQ2Z29I"],"uri":["http://zotero.org/users/104979/items/KWQ2Z29I"],"itemData":{"id":1170,"type":"article-journal","title":"Integrating Urban Form and Demographics in Water-Demand Management: An Empirical Case Study of Portland, Oregon","container-title":"Environment and Planning B: Planning and Design","page":"112-128","volume":"37","issue":"1","source":"epb.sagepub.com","DOI":"10.1068/b35036","ISSN":"0265-8135, 1472-3417","shortTitle":"Integrating Urban Form and Demographics in Water-Demand Management","journalAbbreviation":"Environ Plann B Plann Des","language":"en","author":[{"family":"Shandas","given":"Vivek"},{"family":"Parandvash","given":"G. Hossein"}],"issued":{"date-parts":[["2010",2,1]]}},"label":"page"},{"id":1173,"uris":["http://zotero.org/users/104979/items/</w:instrText>
      </w:r>
      <w:r w:rsidR="008A280B">
        <w:rPr>
          <w:rFonts w:ascii="Times New Roman" w:hAnsi="Times New Roman" w:cs="Times New Roman" w:hint="eastAsia"/>
          <w:sz w:val="24"/>
          <w:szCs w:val="24"/>
        </w:rPr>
        <w:instrText>2D39TU2X"],"uri":["http://zotero.org/users/104979/items/2D39TU2X"],"itemData":{"id":1173,"type":"article-journal","title":"Determinants of residential water consumption: Evidence and analysis from a 10</w:instrText>
      </w:r>
      <w:r w:rsidR="008A280B">
        <w:rPr>
          <w:rFonts w:ascii="Times New Roman" w:hAnsi="Times New Roman" w:cs="Times New Roman" w:hint="eastAsia"/>
          <w:sz w:val="24"/>
          <w:szCs w:val="24"/>
        </w:rPr>
        <w:instrText>‐</w:instrText>
      </w:r>
      <w:r w:rsidR="008A280B">
        <w:rPr>
          <w:rFonts w:ascii="Times New Roman" w:hAnsi="Times New Roman" w:cs="Times New Roman" w:hint="eastAsia"/>
          <w:sz w:val="24"/>
          <w:szCs w:val="24"/>
        </w:rPr>
        <w:instrText>country household survey","container-title":"Water Re</w:instrText>
      </w:r>
      <w:r w:rsidR="008A280B">
        <w:rPr>
          <w:rFonts w:ascii="Times New Roman" w:hAnsi="Times New Roman" w:cs="Times New Roman"/>
          <w:sz w:val="24"/>
          <w:szCs w:val="24"/>
        </w:rPr>
        <w:instrText xml:space="preserve">sources Research","volume":"47","issue":"8","source":"onlinelibrary.wiley.com","URL":"http://onlinelibrary.wiley.com/doi/10.1029/2010WR009685/abstract","DOI":"10.1029/2010WR009685","ISSN":"1944-7973","shortTitle":"Determinants of residential water consumption","language":"en","author":[{"family":"Grafton","given":"R. Quentin"},{"family":"Ward","given":"Michael B."},{"family":"To","given":"Hang"},{"family":"Kompas","given":"Tom"}],"issued":{"date-parts":[["2011",8,1]]},"accessed":{"date-parts":[["2015",10,19]]}},"label":"page"},{"id":823,"uris":["http://zotero.org/users/104979/items/J5VAZFJ4"],"uri":["http://zotero.org/users/104979/items/J5VAZFJ4"],"itemData":{"id":823,"type":"article-journal","title":"Effects of Urban Spatial Structure, Sociodemographics, and Climate on Residential Water Consumption in Hillsboro, Oregon1","container-title":"JAWRA Journal of the American Water Resources Association","page":"461-472","volume":"46","issue":"3","source":"Wiley Online Library","abstract":"House-Peters, Lily, Bethany Pratt, and Heejun Chang, 2010. Effects of Urban Spatial Structure, Sociodemographics, and Climate on Residential Water Consumption in Hillsboro, Oregon. Journal of the American Water Resources Association (JAWRA) 46(3):461-472. DOI: 10.1111/j.1752-1688.2009.00415.x Abstract:  In the Portland metropolitan area, suburban growth in cities such as Hillsboro is projected to increase as people seek affordable housing near a burgeoning metropolis. The most significant determinants for increases in water demand are population growth, climate change, and the type of urban development that occurs. This study analyzes the spatial patterns of single family residential (SFR) water consumption in Hillsboro, Oregon, at the census block scale. The following research questions are addressed: (1) What are the significant determinants of SFR water consumption in Hillsboro, Oregon? (2) Is SFR water demand sensitive to drought conditions and interannual climate variation? (3) To what magnitude do particular census blocks react to drought conditions and interannual climate variation? Using ordinary least squares multiple regression and spatial regression methods, we found that base use, representing indoor water use, is dependent on household size and that seasonal use, representing external water use is dependent on both education level and the size of the property’s outdoor space. Spatial analysis techniques determined that although the water demand of the study area as a whole is not sensitive to drought conditions, certain individual census blocks do respond with a higher magnitude of water use. The most climate-sensitive census blocks tend to contain newer and larger homes, and have higher property values and more affluent and well-educated residents.","DOI":"10.1111/j.1752-1688.2009.00415.x","ISSN":"1752-1688","language":"en","author":[{"family":"House-Peters","given":"Lily"},{"family":"Pratt","given":"Bethany"},{"family":"Chang","given":"Heejun"}],"issued":{"date-parts":[["2010"]]}},"label":"page"}],"schema":"https://github.com/citation-style-language/schema/raw/master/csl-citation.json"} </w:instrText>
      </w:r>
      <w:r w:rsidR="00570DB2">
        <w:rPr>
          <w:rFonts w:ascii="Times New Roman" w:hAnsi="Times New Roman" w:cs="Times New Roman"/>
          <w:sz w:val="24"/>
          <w:szCs w:val="24"/>
        </w:rPr>
        <w:fldChar w:fldCharType="separate"/>
      </w:r>
      <w:r w:rsidR="008A280B" w:rsidRPr="008A280B">
        <w:rPr>
          <w:rFonts w:ascii="Times New Roman" w:hAnsi="Times New Roman" w:cs="Times New Roman"/>
          <w:color w:val="000000"/>
          <w:sz w:val="24"/>
          <w:szCs w:val="24"/>
          <w:vertAlign w:val="superscript"/>
        </w:rPr>
        <w:t>5–7</w:t>
      </w:r>
      <w:r w:rsidR="00570DB2">
        <w:rPr>
          <w:rFonts w:ascii="Times New Roman" w:hAnsi="Times New Roman" w:cs="Times New Roman"/>
          <w:sz w:val="24"/>
          <w:szCs w:val="24"/>
        </w:rPr>
        <w:fldChar w:fldCharType="end"/>
      </w:r>
      <w:r w:rsidR="00665118">
        <w:rPr>
          <w:rFonts w:ascii="Times New Roman" w:hAnsi="Times New Roman" w:cs="Times New Roman"/>
          <w:sz w:val="24"/>
          <w:szCs w:val="24"/>
        </w:rPr>
        <w:t xml:space="preserve">. A separate line </w:t>
      </w:r>
      <w:r w:rsidR="00EF2B57">
        <w:rPr>
          <w:rFonts w:ascii="Times New Roman" w:hAnsi="Times New Roman" w:cs="Times New Roman"/>
          <w:sz w:val="24"/>
          <w:szCs w:val="24"/>
        </w:rPr>
        <w:t xml:space="preserve">of </w:t>
      </w:r>
      <w:r w:rsidR="00665118">
        <w:rPr>
          <w:rFonts w:ascii="Times New Roman" w:hAnsi="Times New Roman" w:cs="Times New Roman"/>
          <w:sz w:val="24"/>
          <w:szCs w:val="24"/>
        </w:rPr>
        <w:t xml:space="preserve">research has also shown that water use is likely </w:t>
      </w:r>
      <w:r w:rsidR="00D2057C">
        <w:rPr>
          <w:rFonts w:ascii="Times New Roman" w:hAnsi="Times New Roman" w:cs="Times New Roman"/>
          <w:sz w:val="24"/>
          <w:szCs w:val="24"/>
        </w:rPr>
        <w:t>influenced</w:t>
      </w:r>
      <w:r w:rsidR="00665118">
        <w:rPr>
          <w:rFonts w:ascii="Times New Roman" w:hAnsi="Times New Roman" w:cs="Times New Roman"/>
          <w:sz w:val="24"/>
          <w:szCs w:val="24"/>
        </w:rPr>
        <w:t xml:space="preserve"> by social </w:t>
      </w:r>
      <w:r w:rsidR="00D2057C">
        <w:rPr>
          <w:rFonts w:ascii="Times New Roman" w:hAnsi="Times New Roman" w:cs="Times New Roman"/>
          <w:sz w:val="24"/>
          <w:szCs w:val="24"/>
        </w:rPr>
        <w:t xml:space="preserve">and economic </w:t>
      </w:r>
      <w:r w:rsidR="00665118">
        <w:rPr>
          <w:rFonts w:ascii="Times New Roman" w:hAnsi="Times New Roman" w:cs="Times New Roman"/>
          <w:sz w:val="24"/>
          <w:szCs w:val="24"/>
        </w:rPr>
        <w:t xml:space="preserve">structures, including </w:t>
      </w:r>
      <w:r w:rsidR="00330FEE">
        <w:rPr>
          <w:rFonts w:ascii="Times New Roman" w:hAnsi="Times New Roman" w:cs="Times New Roman"/>
          <w:sz w:val="24"/>
          <w:szCs w:val="24"/>
        </w:rPr>
        <w:t xml:space="preserve">social </w:t>
      </w:r>
      <w:r w:rsidR="00665118">
        <w:rPr>
          <w:rFonts w:ascii="Times New Roman" w:hAnsi="Times New Roman" w:cs="Times New Roman"/>
          <w:sz w:val="24"/>
          <w:szCs w:val="24"/>
        </w:rPr>
        <w:t xml:space="preserve">norms. </w:t>
      </w:r>
      <w:r w:rsidR="00D2057C">
        <w:rPr>
          <w:rFonts w:ascii="Times New Roman" w:hAnsi="Times New Roman" w:cs="Times New Roman"/>
          <w:sz w:val="24"/>
          <w:szCs w:val="24"/>
        </w:rPr>
        <w:t>For example, attitudes and norms toward future resources have been shown to be significant predictors of water conservation and intention to use less water</w:t>
      </w:r>
      <w:r w:rsidR="008A280B">
        <w:rPr>
          <w:rFonts w:ascii="Times New Roman" w:hAnsi="Times New Roman" w:cs="Times New Roman"/>
          <w:sz w:val="24"/>
          <w:szCs w:val="24"/>
        </w:rPr>
        <w:t xml:space="preserve"> </w:t>
      </w:r>
      <w:r w:rsidR="008A280B">
        <w:rPr>
          <w:rFonts w:ascii="Times New Roman" w:hAnsi="Times New Roman" w:cs="Times New Roman"/>
          <w:sz w:val="24"/>
          <w:szCs w:val="24"/>
        </w:rPr>
        <w:fldChar w:fldCharType="begin"/>
      </w:r>
      <w:r w:rsidR="008A280B">
        <w:rPr>
          <w:rFonts w:ascii="Times New Roman" w:hAnsi="Times New Roman" w:cs="Times New Roman"/>
          <w:sz w:val="24"/>
          <w:szCs w:val="24"/>
        </w:rPr>
        <w:instrText xml:space="preserve"> ADDIN ZOTERO_ITEM CSL_CITATION {"citationID":"ttbcpM8p","properties":{"formattedCitation":"{\\rtf \\super 8\\nosupersub{}}","plainCitation":"8"},"citationItems":[{"id":787,"uris":["http://zotero.org/users/104979/items/TE9R52FG"],"uri":["http://zotero.org/users/104979/items/TE9R52FG"],"itemData":{"id":787,"type":"article-journal","title":"Water demand management research: A psychological perspective","container-title":"Water Resources Research","page":"W05302","volume":"46","issue":"5","source":"Wiley Online Library","abstract":"The availability of fresh water for human consumption is a critical global issue and one that will be exacerbated by the impacts of climate change. Water demand management has an important role to play in reducing the vulnerability of freshwater supplies to climate change impacts. In this paper, we argue that the field of psychology and environmental psychology in particular can make a vital contribution in understanding further the drivers of residential water demand. A growing body of literature in environmental psychology has examined the determinants of water conservation behavior, and this research has many potential applications for water demand policy. In this paper we offer a review of current psychological research that examines the five broad causes of residential water conservation behaviors: attitudes, beliefs, habits or routines, personal capabilities, and contextual factors. We assess how psychologists have studied water conservation behavior to date, identify shortcomings, and indicate how this research can be used to further promote residential water conservation and to inform evidence-based policy and practice.","DOI":"10.1029/2009WR008408","ISSN":"1944-7973","shortTitle":"Water demand management research","journalAbbreviation":"Water Resour. Res.","language":"en","author":[{"family":"Russell","given":"Sally"},{"family":"Fielding","given":"Kelly"}],"issued":{"date-parts":[["2010",5,1]]}}}],"schema":"https://github.com/citation-style-language/schema/raw/master/csl-citation.json"} </w:instrText>
      </w:r>
      <w:r w:rsidR="008A280B">
        <w:rPr>
          <w:rFonts w:ascii="Times New Roman" w:hAnsi="Times New Roman" w:cs="Times New Roman"/>
          <w:sz w:val="24"/>
          <w:szCs w:val="24"/>
        </w:rPr>
        <w:fldChar w:fldCharType="separate"/>
      </w:r>
      <w:r w:rsidR="008A280B" w:rsidRPr="008A280B">
        <w:rPr>
          <w:rFonts w:ascii="Times New Roman" w:hAnsi="Times New Roman" w:cs="Times New Roman"/>
          <w:color w:val="000000"/>
          <w:sz w:val="24"/>
          <w:szCs w:val="24"/>
          <w:vertAlign w:val="superscript"/>
        </w:rPr>
        <w:t>8</w:t>
      </w:r>
      <w:r w:rsidR="008A280B">
        <w:rPr>
          <w:rFonts w:ascii="Times New Roman" w:hAnsi="Times New Roman" w:cs="Times New Roman"/>
          <w:sz w:val="24"/>
          <w:szCs w:val="24"/>
        </w:rPr>
        <w:fldChar w:fldCharType="end"/>
      </w:r>
      <w:r w:rsidR="00D2057C">
        <w:rPr>
          <w:rFonts w:ascii="Times New Roman" w:hAnsi="Times New Roman" w:cs="Times New Roman"/>
          <w:sz w:val="24"/>
          <w:szCs w:val="24"/>
        </w:rPr>
        <w:t>.</w:t>
      </w:r>
      <w:r w:rsidR="00EF2B57">
        <w:rPr>
          <w:rFonts w:ascii="Times New Roman" w:hAnsi="Times New Roman" w:cs="Times New Roman"/>
          <w:sz w:val="24"/>
          <w:szCs w:val="24"/>
        </w:rPr>
        <w:t xml:space="preserve"> </w:t>
      </w:r>
    </w:p>
    <w:p w14:paraId="1243C358" w14:textId="59DEB577" w:rsidR="004C063F" w:rsidRDefault="00EF2B57" w:rsidP="00EF2B57">
      <w:pPr>
        <w:widowControl w:val="0"/>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objective of this research is to better understand the role that social norms play in water use and conservation behaviors. </w:t>
      </w:r>
      <w:r w:rsidR="00D1154B">
        <w:rPr>
          <w:rFonts w:ascii="Times New Roman" w:hAnsi="Times New Roman" w:cs="Times New Roman"/>
          <w:sz w:val="24"/>
          <w:szCs w:val="24"/>
        </w:rPr>
        <w:t>A</w:t>
      </w:r>
      <w:r w:rsidR="009A7925" w:rsidRPr="002A5CE0">
        <w:rPr>
          <w:rFonts w:ascii="Times New Roman" w:hAnsi="Times New Roman" w:cs="Times New Roman"/>
          <w:sz w:val="24"/>
          <w:szCs w:val="24"/>
        </w:rPr>
        <w:t xml:space="preserve"> better understanding of </w:t>
      </w:r>
      <w:r w:rsidR="007D4C99">
        <w:rPr>
          <w:rFonts w:ascii="Times New Roman" w:hAnsi="Times New Roman" w:cs="Times New Roman"/>
          <w:sz w:val="24"/>
          <w:szCs w:val="24"/>
        </w:rPr>
        <w:t xml:space="preserve">water </w:t>
      </w:r>
      <w:r w:rsidR="009A7925" w:rsidRPr="002A5CE0">
        <w:rPr>
          <w:rFonts w:ascii="Times New Roman" w:hAnsi="Times New Roman" w:cs="Times New Roman"/>
          <w:sz w:val="24"/>
          <w:szCs w:val="24"/>
        </w:rPr>
        <w:t xml:space="preserve">conservation behaviors can provide decision makers and policy-makers valuable information about water demand management strategies. In this study we investigate </w:t>
      </w:r>
      <w:r w:rsidR="009A7925">
        <w:rPr>
          <w:rFonts w:ascii="Times New Roman" w:hAnsi="Times New Roman" w:cs="Times New Roman"/>
          <w:sz w:val="24"/>
          <w:szCs w:val="24"/>
        </w:rPr>
        <w:t>the extent to which household characteristics and attitudes are associated with</w:t>
      </w:r>
      <w:r w:rsidR="009A7925" w:rsidRPr="002A5CE0">
        <w:rPr>
          <w:rFonts w:ascii="Times New Roman" w:hAnsi="Times New Roman" w:cs="Times New Roman"/>
          <w:sz w:val="24"/>
          <w:szCs w:val="24"/>
        </w:rPr>
        <w:t xml:space="preserve"> water </w:t>
      </w:r>
      <w:r w:rsidR="007D4C99">
        <w:rPr>
          <w:rFonts w:ascii="Times New Roman" w:hAnsi="Times New Roman" w:cs="Times New Roman"/>
          <w:sz w:val="24"/>
          <w:szCs w:val="24"/>
        </w:rPr>
        <w:t>conserving actions</w:t>
      </w:r>
      <w:r w:rsidR="009A7925" w:rsidRPr="002A5CE0">
        <w:rPr>
          <w:rFonts w:ascii="Times New Roman" w:hAnsi="Times New Roman" w:cs="Times New Roman"/>
          <w:sz w:val="24"/>
          <w:szCs w:val="24"/>
        </w:rPr>
        <w:t xml:space="preserve"> among </w:t>
      </w:r>
      <w:r w:rsidR="007D4C99">
        <w:rPr>
          <w:rFonts w:ascii="Times New Roman" w:hAnsi="Times New Roman" w:cs="Times New Roman"/>
          <w:sz w:val="24"/>
          <w:szCs w:val="24"/>
        </w:rPr>
        <w:t xml:space="preserve">a cross-section of </w:t>
      </w:r>
      <w:r w:rsidR="009A7925" w:rsidRPr="002A5CE0">
        <w:rPr>
          <w:rFonts w:ascii="Times New Roman" w:hAnsi="Times New Roman" w:cs="Times New Roman"/>
          <w:sz w:val="24"/>
          <w:szCs w:val="24"/>
        </w:rPr>
        <w:t>residential households</w:t>
      </w:r>
      <w:r>
        <w:rPr>
          <w:rFonts w:ascii="Times New Roman" w:hAnsi="Times New Roman" w:cs="Times New Roman"/>
          <w:sz w:val="24"/>
          <w:szCs w:val="24"/>
        </w:rPr>
        <w:t xml:space="preserve"> </w:t>
      </w:r>
      <w:r w:rsidR="00330FEE">
        <w:rPr>
          <w:rFonts w:ascii="Times New Roman" w:hAnsi="Times New Roman" w:cs="Times New Roman"/>
          <w:sz w:val="24"/>
          <w:szCs w:val="24"/>
        </w:rPr>
        <w:t xml:space="preserve">living in both wet and dry </w:t>
      </w:r>
      <w:r>
        <w:rPr>
          <w:rFonts w:ascii="Times New Roman" w:hAnsi="Times New Roman" w:cs="Times New Roman"/>
          <w:sz w:val="24"/>
          <w:szCs w:val="24"/>
        </w:rPr>
        <w:t>climates</w:t>
      </w:r>
      <w:r w:rsidR="009A7925" w:rsidRPr="002A5CE0">
        <w:rPr>
          <w:rFonts w:ascii="Times New Roman" w:hAnsi="Times New Roman" w:cs="Times New Roman"/>
          <w:sz w:val="24"/>
          <w:szCs w:val="24"/>
        </w:rPr>
        <w:t xml:space="preserve"> on </w:t>
      </w:r>
      <w:r w:rsidR="0062346F">
        <w:rPr>
          <w:rFonts w:ascii="Times New Roman" w:hAnsi="Times New Roman" w:cs="Times New Roman"/>
          <w:sz w:val="24"/>
          <w:szCs w:val="24"/>
        </w:rPr>
        <w:t xml:space="preserve">the island of </w:t>
      </w:r>
      <w:r w:rsidR="009A7925" w:rsidRPr="002A5CE0">
        <w:rPr>
          <w:rFonts w:ascii="Times New Roman" w:hAnsi="Times New Roman" w:cs="Times New Roman"/>
          <w:sz w:val="24"/>
          <w:szCs w:val="24"/>
        </w:rPr>
        <w:t>Oahu</w:t>
      </w:r>
      <w:r w:rsidR="007C7A1A">
        <w:rPr>
          <w:rFonts w:ascii="Times New Roman" w:hAnsi="Times New Roman" w:cs="Times New Roman"/>
          <w:sz w:val="24"/>
          <w:szCs w:val="24"/>
        </w:rPr>
        <w:t xml:space="preserve">, </w:t>
      </w:r>
      <w:r w:rsidR="0062346F">
        <w:rPr>
          <w:rFonts w:ascii="Times New Roman" w:hAnsi="Times New Roman" w:cs="Times New Roman"/>
          <w:sz w:val="24"/>
          <w:szCs w:val="24"/>
        </w:rPr>
        <w:t>Hawai`i</w:t>
      </w:r>
      <w:r w:rsidR="009A7925" w:rsidRPr="002A5CE0">
        <w:rPr>
          <w:rFonts w:ascii="Times New Roman" w:hAnsi="Times New Roman" w:cs="Times New Roman"/>
          <w:sz w:val="24"/>
          <w:szCs w:val="24"/>
        </w:rPr>
        <w:t xml:space="preserve">. </w:t>
      </w:r>
      <w:r w:rsidR="00D1154B">
        <w:rPr>
          <w:rFonts w:ascii="Times New Roman" w:hAnsi="Times New Roman" w:cs="Times New Roman"/>
          <w:sz w:val="24"/>
          <w:szCs w:val="24"/>
        </w:rPr>
        <w:t>The island of Oahu is an ideal location for such a line of research.  The island is the most urba</w:t>
      </w:r>
      <w:r w:rsidR="006207F0">
        <w:rPr>
          <w:rFonts w:ascii="Times New Roman" w:hAnsi="Times New Roman" w:cs="Times New Roman"/>
          <w:sz w:val="24"/>
          <w:szCs w:val="24"/>
        </w:rPr>
        <w:t xml:space="preserve">nized of the Hawaiian </w:t>
      </w:r>
      <w:proofErr w:type="gramStart"/>
      <w:r w:rsidR="006207F0">
        <w:rPr>
          <w:rFonts w:ascii="Times New Roman" w:hAnsi="Times New Roman" w:cs="Times New Roman"/>
          <w:sz w:val="24"/>
          <w:szCs w:val="24"/>
        </w:rPr>
        <w:t>islands</w:t>
      </w:r>
      <w:proofErr w:type="gramEnd"/>
      <w:r w:rsidR="006207F0">
        <w:rPr>
          <w:rFonts w:ascii="Times New Roman" w:hAnsi="Times New Roman" w:cs="Times New Roman"/>
          <w:sz w:val="24"/>
          <w:szCs w:val="24"/>
        </w:rPr>
        <w:t xml:space="preserve"> with nearly one million in population</w:t>
      </w:r>
      <w:r w:rsidR="000B5E0E">
        <w:rPr>
          <w:rFonts w:ascii="Times New Roman" w:hAnsi="Times New Roman" w:cs="Times New Roman"/>
          <w:sz w:val="24"/>
          <w:szCs w:val="24"/>
        </w:rPr>
        <w:t xml:space="preserve">. </w:t>
      </w:r>
      <w:r w:rsidR="007C7A1A">
        <w:rPr>
          <w:rFonts w:ascii="Times New Roman" w:hAnsi="Times New Roman" w:cs="Times New Roman"/>
          <w:sz w:val="24"/>
          <w:szCs w:val="24"/>
        </w:rPr>
        <w:t xml:space="preserve">There is </w:t>
      </w:r>
      <w:r w:rsidR="00330FEE">
        <w:rPr>
          <w:rFonts w:ascii="Times New Roman" w:hAnsi="Times New Roman" w:cs="Times New Roman"/>
          <w:sz w:val="24"/>
          <w:szCs w:val="24"/>
        </w:rPr>
        <w:t xml:space="preserve">a wide cross-section of residential households from single-family to high-density condominium towers, </w:t>
      </w:r>
      <w:r w:rsidR="006207F0">
        <w:rPr>
          <w:rFonts w:ascii="Times New Roman" w:hAnsi="Times New Roman" w:cs="Times New Roman"/>
          <w:sz w:val="24"/>
          <w:szCs w:val="24"/>
        </w:rPr>
        <w:t xml:space="preserve">and </w:t>
      </w:r>
      <w:r w:rsidR="000B5E0E">
        <w:rPr>
          <w:rFonts w:ascii="Times New Roman" w:hAnsi="Times New Roman" w:cs="Times New Roman"/>
          <w:sz w:val="24"/>
          <w:szCs w:val="24"/>
        </w:rPr>
        <w:t>a range of microclimates</w:t>
      </w:r>
      <w:r w:rsidR="006207F0">
        <w:rPr>
          <w:rFonts w:ascii="Times New Roman" w:hAnsi="Times New Roman" w:cs="Times New Roman"/>
          <w:sz w:val="24"/>
          <w:szCs w:val="24"/>
        </w:rPr>
        <w:t xml:space="preserve"> from wet to very arid</w:t>
      </w:r>
      <w:r w:rsidR="000B5E0E">
        <w:rPr>
          <w:rFonts w:ascii="Times New Roman" w:hAnsi="Times New Roman" w:cs="Times New Roman"/>
          <w:sz w:val="24"/>
          <w:szCs w:val="24"/>
        </w:rPr>
        <w:t>.</w:t>
      </w:r>
      <w:r w:rsidR="00330FEE">
        <w:rPr>
          <w:rFonts w:ascii="Times New Roman" w:hAnsi="Times New Roman" w:cs="Times New Roman"/>
          <w:sz w:val="24"/>
          <w:szCs w:val="24"/>
        </w:rPr>
        <w:t xml:space="preserve"> </w:t>
      </w:r>
    </w:p>
    <w:p w14:paraId="25A662B4" w14:textId="070CED4D" w:rsidR="007D4C99" w:rsidRPr="002A5CE0" w:rsidRDefault="009A7925" w:rsidP="007D4C99">
      <w:pPr>
        <w:widowControl w:val="0"/>
        <w:autoSpaceDE w:val="0"/>
        <w:autoSpaceDN w:val="0"/>
        <w:adjustRightInd w:val="0"/>
        <w:spacing w:after="0" w:line="240" w:lineRule="auto"/>
        <w:rPr>
          <w:rFonts w:ascii="Times New Roman" w:hAnsi="Times New Roman" w:cs="Times New Roman"/>
          <w:sz w:val="24"/>
          <w:szCs w:val="24"/>
        </w:rPr>
      </w:pPr>
      <w:r w:rsidRPr="002A5CE0">
        <w:rPr>
          <w:rFonts w:ascii="Times New Roman" w:hAnsi="Times New Roman" w:cs="Times New Roman"/>
          <w:sz w:val="24"/>
          <w:szCs w:val="24"/>
        </w:rPr>
        <w:t>Using a household survey</w:t>
      </w:r>
      <w:r>
        <w:rPr>
          <w:rFonts w:ascii="Times New Roman" w:hAnsi="Times New Roman" w:cs="Times New Roman"/>
          <w:sz w:val="24"/>
          <w:szCs w:val="24"/>
        </w:rPr>
        <w:t xml:space="preserve"> that we merge with billing data from the Honolulu Board of Water Supply</w:t>
      </w:r>
      <w:r w:rsidRPr="002A5CE0">
        <w:rPr>
          <w:rFonts w:ascii="Times New Roman" w:hAnsi="Times New Roman" w:cs="Times New Roman"/>
          <w:sz w:val="24"/>
          <w:szCs w:val="24"/>
        </w:rPr>
        <w:t xml:space="preserve">, we consider </w:t>
      </w:r>
      <w:r w:rsidR="007D4C99">
        <w:rPr>
          <w:rFonts w:ascii="Times New Roman" w:hAnsi="Times New Roman" w:cs="Times New Roman"/>
          <w:sz w:val="24"/>
          <w:szCs w:val="24"/>
        </w:rPr>
        <w:t xml:space="preserve">how </w:t>
      </w:r>
      <w:r w:rsidRPr="002A5CE0">
        <w:rPr>
          <w:rFonts w:ascii="Times New Roman" w:hAnsi="Times New Roman" w:cs="Times New Roman"/>
          <w:sz w:val="24"/>
          <w:szCs w:val="24"/>
        </w:rPr>
        <w:t>socio-economic, attitudinal</w:t>
      </w:r>
      <w:r w:rsidR="00B55242">
        <w:rPr>
          <w:rFonts w:ascii="Times New Roman" w:hAnsi="Times New Roman" w:cs="Times New Roman"/>
          <w:sz w:val="24"/>
          <w:szCs w:val="24"/>
        </w:rPr>
        <w:t xml:space="preserve">, </w:t>
      </w:r>
      <w:r w:rsidRPr="002A5CE0">
        <w:rPr>
          <w:rFonts w:ascii="Times New Roman" w:hAnsi="Times New Roman" w:cs="Times New Roman"/>
          <w:sz w:val="24"/>
          <w:szCs w:val="24"/>
        </w:rPr>
        <w:t>behavioral</w:t>
      </w:r>
      <w:r w:rsidR="00B55242">
        <w:rPr>
          <w:rFonts w:ascii="Times New Roman" w:hAnsi="Times New Roman" w:cs="Times New Roman"/>
          <w:sz w:val="24"/>
          <w:szCs w:val="24"/>
        </w:rPr>
        <w:t xml:space="preserve">, </w:t>
      </w:r>
      <w:r w:rsidR="000B5E0E">
        <w:rPr>
          <w:rFonts w:ascii="Times New Roman" w:hAnsi="Times New Roman" w:cs="Times New Roman"/>
          <w:sz w:val="24"/>
          <w:szCs w:val="24"/>
        </w:rPr>
        <w:t xml:space="preserve">built environment </w:t>
      </w:r>
      <w:r w:rsidR="00B55242">
        <w:rPr>
          <w:rFonts w:ascii="Times New Roman" w:hAnsi="Times New Roman" w:cs="Times New Roman"/>
          <w:sz w:val="24"/>
          <w:szCs w:val="24"/>
        </w:rPr>
        <w:t>and climate</w:t>
      </w:r>
      <w:r w:rsidRPr="002A5CE0">
        <w:rPr>
          <w:rFonts w:ascii="Times New Roman" w:hAnsi="Times New Roman" w:cs="Times New Roman"/>
          <w:sz w:val="24"/>
          <w:szCs w:val="24"/>
        </w:rPr>
        <w:t xml:space="preserve"> </w:t>
      </w:r>
      <w:r w:rsidRPr="002A5CE0">
        <w:rPr>
          <w:rFonts w:ascii="Times New Roman" w:hAnsi="Times New Roman" w:cs="Times New Roman"/>
          <w:sz w:val="24"/>
          <w:szCs w:val="24"/>
        </w:rPr>
        <w:lastRenderedPageBreak/>
        <w:t xml:space="preserve">factors </w:t>
      </w:r>
      <w:r>
        <w:rPr>
          <w:rFonts w:ascii="Times New Roman" w:hAnsi="Times New Roman" w:cs="Times New Roman"/>
          <w:sz w:val="24"/>
          <w:szCs w:val="24"/>
        </w:rPr>
        <w:t>are associated with</w:t>
      </w:r>
      <w:r w:rsidRPr="002A5CE0">
        <w:rPr>
          <w:rFonts w:ascii="Times New Roman" w:hAnsi="Times New Roman" w:cs="Times New Roman"/>
          <w:sz w:val="24"/>
          <w:szCs w:val="24"/>
        </w:rPr>
        <w:t xml:space="preserve"> water consumption patterns</w:t>
      </w:r>
      <w:r w:rsidR="006207F0">
        <w:rPr>
          <w:rFonts w:ascii="Times New Roman" w:hAnsi="Times New Roman" w:cs="Times New Roman"/>
          <w:sz w:val="24"/>
          <w:szCs w:val="24"/>
        </w:rPr>
        <w:t xml:space="preserve"> across Oahu</w:t>
      </w:r>
      <w:r w:rsidRPr="002A5CE0">
        <w:rPr>
          <w:rFonts w:ascii="Times New Roman" w:hAnsi="Times New Roman" w:cs="Times New Roman"/>
          <w:sz w:val="24"/>
          <w:szCs w:val="24"/>
        </w:rPr>
        <w:t xml:space="preserve">. </w:t>
      </w:r>
      <w:r w:rsidR="00FF1F6E">
        <w:rPr>
          <w:rFonts w:ascii="Times New Roman" w:hAnsi="Times New Roman" w:cs="Times New Roman"/>
          <w:sz w:val="24"/>
          <w:szCs w:val="24"/>
        </w:rPr>
        <w:t xml:space="preserve">We combine survey data with parcel-level attributes on the built environment. </w:t>
      </w:r>
      <w:r w:rsidR="00B55242">
        <w:rPr>
          <w:rFonts w:ascii="Times New Roman" w:hAnsi="Times New Roman" w:cs="Times New Roman"/>
          <w:sz w:val="24"/>
          <w:szCs w:val="24"/>
        </w:rPr>
        <w:t>We address several research questions</w:t>
      </w:r>
      <w:r w:rsidR="0062346F">
        <w:rPr>
          <w:rFonts w:ascii="Times New Roman" w:hAnsi="Times New Roman" w:cs="Times New Roman"/>
          <w:sz w:val="24"/>
          <w:szCs w:val="24"/>
        </w:rPr>
        <w:t>, including</w:t>
      </w:r>
      <w:r w:rsidR="00B55242">
        <w:rPr>
          <w:rFonts w:ascii="Times New Roman" w:hAnsi="Times New Roman" w:cs="Times New Roman"/>
          <w:sz w:val="24"/>
          <w:szCs w:val="24"/>
        </w:rPr>
        <w:t xml:space="preserve">: (1) </w:t>
      </w:r>
      <w:r w:rsidR="00B55242" w:rsidRPr="00B55242">
        <w:rPr>
          <w:rFonts w:ascii="Times New Roman" w:hAnsi="Times New Roman" w:cs="Times New Roman"/>
          <w:sz w:val="24"/>
          <w:szCs w:val="24"/>
        </w:rPr>
        <w:t>Do more informed and water-conscientious households actually use less water?</w:t>
      </w:r>
      <w:r w:rsidR="00B55242">
        <w:rPr>
          <w:rFonts w:ascii="Times New Roman" w:hAnsi="Times New Roman" w:cs="Times New Roman"/>
          <w:sz w:val="24"/>
          <w:szCs w:val="24"/>
        </w:rPr>
        <w:t xml:space="preserve"> (2) </w:t>
      </w:r>
      <w:r w:rsidR="00B55242" w:rsidRPr="00B55242">
        <w:rPr>
          <w:rFonts w:ascii="Times New Roman" w:hAnsi="Times New Roman" w:cs="Times New Roman"/>
          <w:sz w:val="24"/>
          <w:szCs w:val="24"/>
        </w:rPr>
        <w:t>Are households in more arid environments more concerned about conserving water than households in wetter climates?</w:t>
      </w:r>
      <w:r w:rsidR="00B55242">
        <w:rPr>
          <w:rFonts w:ascii="Times New Roman" w:hAnsi="Times New Roman" w:cs="Times New Roman"/>
          <w:sz w:val="24"/>
          <w:szCs w:val="24"/>
        </w:rPr>
        <w:t xml:space="preserve"> (3) </w:t>
      </w:r>
      <w:r w:rsidR="00B55242" w:rsidRPr="00B55242">
        <w:rPr>
          <w:rFonts w:ascii="Times New Roman" w:hAnsi="Times New Roman" w:cs="Times New Roman"/>
          <w:sz w:val="24"/>
          <w:szCs w:val="24"/>
        </w:rPr>
        <w:t>Do households that have taken water-conserving actions, l</w:t>
      </w:r>
      <w:r w:rsidR="000B5E0E">
        <w:rPr>
          <w:rFonts w:ascii="Times New Roman" w:hAnsi="Times New Roman" w:cs="Times New Roman"/>
          <w:sz w:val="24"/>
          <w:szCs w:val="24"/>
        </w:rPr>
        <w:t>ike installing low-flow toilets or drip irrigation,</w:t>
      </w:r>
      <w:r w:rsidR="00B55242" w:rsidRPr="00B55242">
        <w:rPr>
          <w:rFonts w:ascii="Times New Roman" w:hAnsi="Times New Roman" w:cs="Times New Roman"/>
          <w:sz w:val="24"/>
          <w:szCs w:val="24"/>
        </w:rPr>
        <w:t xml:space="preserve"> actually use less water?  If so, how much?</w:t>
      </w:r>
      <w:r w:rsidR="00B55242">
        <w:rPr>
          <w:rFonts w:ascii="Times New Roman" w:hAnsi="Times New Roman" w:cs="Times New Roman"/>
          <w:sz w:val="24"/>
          <w:szCs w:val="24"/>
        </w:rPr>
        <w:t xml:space="preserve"> </w:t>
      </w:r>
      <w:r w:rsidR="000B5E0E">
        <w:rPr>
          <w:rFonts w:ascii="Times New Roman" w:hAnsi="Times New Roman" w:cs="Times New Roman"/>
          <w:sz w:val="24"/>
          <w:szCs w:val="24"/>
        </w:rPr>
        <w:t xml:space="preserve">(4) How important are </w:t>
      </w:r>
      <w:r w:rsidR="007C7A1A">
        <w:rPr>
          <w:rFonts w:ascii="Times New Roman" w:hAnsi="Times New Roman" w:cs="Times New Roman"/>
          <w:sz w:val="24"/>
          <w:szCs w:val="24"/>
        </w:rPr>
        <w:t>household demographics</w:t>
      </w:r>
      <w:r w:rsidR="000B5E0E">
        <w:rPr>
          <w:rFonts w:ascii="Times New Roman" w:hAnsi="Times New Roman" w:cs="Times New Roman"/>
          <w:sz w:val="24"/>
          <w:szCs w:val="24"/>
        </w:rPr>
        <w:t xml:space="preserve"> relative to built environment characteristics?</w:t>
      </w:r>
      <w:r w:rsidR="0062346F">
        <w:rPr>
          <w:rFonts w:ascii="Times New Roman" w:hAnsi="Times New Roman" w:cs="Times New Roman"/>
          <w:sz w:val="24"/>
          <w:szCs w:val="24"/>
        </w:rPr>
        <w:t xml:space="preserve"> (5) Is there variability in water conservation attitudes both w</w:t>
      </w:r>
      <w:r w:rsidR="007C7A1A">
        <w:rPr>
          <w:rFonts w:ascii="Times New Roman" w:hAnsi="Times New Roman" w:cs="Times New Roman"/>
          <w:sz w:val="24"/>
          <w:szCs w:val="24"/>
        </w:rPr>
        <w:t xml:space="preserve">ithin and between households living in high </w:t>
      </w:r>
      <w:proofErr w:type="spellStart"/>
      <w:r w:rsidR="007C7A1A">
        <w:rPr>
          <w:rFonts w:ascii="Times New Roman" w:hAnsi="Times New Roman" w:cs="Times New Roman"/>
          <w:sz w:val="24"/>
          <w:szCs w:val="24"/>
        </w:rPr>
        <w:t>vs</w:t>
      </w:r>
      <w:proofErr w:type="spellEnd"/>
      <w:r w:rsidR="007C7A1A">
        <w:rPr>
          <w:rFonts w:ascii="Times New Roman" w:hAnsi="Times New Roman" w:cs="Times New Roman"/>
          <w:sz w:val="24"/>
          <w:szCs w:val="24"/>
        </w:rPr>
        <w:t xml:space="preserve"> low density neighborhoods?</w:t>
      </w:r>
    </w:p>
    <w:p w14:paraId="7B255B78" w14:textId="77777777" w:rsidR="007D4C99" w:rsidRPr="002A5CE0" w:rsidRDefault="007D4C99" w:rsidP="007D4C99">
      <w:pPr>
        <w:widowControl w:val="0"/>
        <w:autoSpaceDE w:val="0"/>
        <w:autoSpaceDN w:val="0"/>
        <w:adjustRightInd w:val="0"/>
        <w:spacing w:after="0" w:line="240" w:lineRule="auto"/>
        <w:rPr>
          <w:rFonts w:ascii="Times New Roman" w:hAnsi="Times New Roman" w:cs="Times New Roman"/>
          <w:sz w:val="24"/>
          <w:szCs w:val="24"/>
        </w:rPr>
      </w:pPr>
    </w:p>
    <w:p w14:paraId="797D1218" w14:textId="3149C42D" w:rsidR="00B3024A" w:rsidRDefault="009A7925" w:rsidP="007D4C99">
      <w:pPr>
        <w:widowControl w:val="0"/>
        <w:autoSpaceDE w:val="0"/>
        <w:autoSpaceDN w:val="0"/>
        <w:adjustRightInd w:val="0"/>
        <w:spacing w:after="0" w:line="240" w:lineRule="auto"/>
        <w:rPr>
          <w:rFonts w:ascii="Times New Roman" w:hAnsi="Times New Roman" w:cs="Times New Roman"/>
          <w:sz w:val="24"/>
          <w:szCs w:val="24"/>
        </w:rPr>
      </w:pPr>
      <w:r w:rsidRPr="002A5CE0">
        <w:rPr>
          <w:rFonts w:ascii="Times New Roman" w:hAnsi="Times New Roman" w:cs="Times New Roman"/>
          <w:sz w:val="24"/>
          <w:szCs w:val="24"/>
        </w:rPr>
        <w:t xml:space="preserve">An online survey was </w:t>
      </w:r>
      <w:r w:rsidR="00E776C3">
        <w:rPr>
          <w:rFonts w:ascii="Times New Roman" w:hAnsi="Times New Roman" w:cs="Times New Roman"/>
          <w:sz w:val="24"/>
          <w:szCs w:val="24"/>
        </w:rPr>
        <w:t>administered to</w:t>
      </w:r>
      <w:r w:rsidRPr="002A5CE0">
        <w:rPr>
          <w:rFonts w:ascii="Times New Roman" w:hAnsi="Times New Roman" w:cs="Times New Roman"/>
          <w:sz w:val="24"/>
          <w:szCs w:val="24"/>
        </w:rPr>
        <w:t xml:space="preserve"> </w:t>
      </w:r>
      <w:r w:rsidR="000B5E0E">
        <w:rPr>
          <w:rFonts w:ascii="Times New Roman" w:hAnsi="Times New Roman" w:cs="Times New Roman"/>
          <w:sz w:val="24"/>
          <w:szCs w:val="24"/>
        </w:rPr>
        <w:t>406</w:t>
      </w:r>
      <w:r>
        <w:rPr>
          <w:rFonts w:ascii="Times New Roman" w:hAnsi="Times New Roman" w:cs="Times New Roman"/>
          <w:sz w:val="24"/>
          <w:szCs w:val="24"/>
        </w:rPr>
        <w:t xml:space="preserve"> residential households across </w:t>
      </w:r>
      <w:r w:rsidRPr="002A5CE0">
        <w:rPr>
          <w:rFonts w:ascii="Times New Roman" w:hAnsi="Times New Roman" w:cs="Times New Roman"/>
          <w:sz w:val="24"/>
          <w:szCs w:val="24"/>
        </w:rPr>
        <w:t xml:space="preserve">Oahu. The survey </w:t>
      </w:r>
      <w:r>
        <w:rPr>
          <w:rFonts w:ascii="Times New Roman" w:hAnsi="Times New Roman" w:cs="Times New Roman"/>
          <w:sz w:val="24"/>
          <w:szCs w:val="24"/>
        </w:rPr>
        <w:t>asked households about</w:t>
      </w:r>
      <w:r w:rsidRPr="002A5CE0">
        <w:rPr>
          <w:rFonts w:ascii="Times New Roman" w:hAnsi="Times New Roman" w:cs="Times New Roman"/>
          <w:sz w:val="24"/>
          <w:szCs w:val="24"/>
        </w:rPr>
        <w:t xml:space="preserve"> water use practices both inside the home and outside the home, and differentiated these practices by housing type (single-family vs. multi-family units) and tenure type (ownership vs. rental). The survey </w:t>
      </w:r>
      <w:r>
        <w:rPr>
          <w:rFonts w:ascii="Times New Roman" w:hAnsi="Times New Roman" w:cs="Times New Roman"/>
          <w:sz w:val="24"/>
          <w:szCs w:val="24"/>
        </w:rPr>
        <w:t>asked</w:t>
      </w:r>
      <w:r w:rsidRPr="002A5CE0">
        <w:rPr>
          <w:rFonts w:ascii="Times New Roman" w:hAnsi="Times New Roman" w:cs="Times New Roman"/>
          <w:sz w:val="24"/>
          <w:szCs w:val="24"/>
        </w:rPr>
        <w:t xml:space="preserve"> questions about </w:t>
      </w:r>
      <w:r w:rsidR="00B55242">
        <w:rPr>
          <w:rFonts w:ascii="Times New Roman" w:hAnsi="Times New Roman" w:cs="Times New Roman"/>
          <w:sz w:val="24"/>
          <w:szCs w:val="24"/>
        </w:rPr>
        <w:t>efforts to conserve water (e.g. installing low-flow toilets and drought tolerant landscaping),</w:t>
      </w:r>
      <w:r w:rsidR="00B55242" w:rsidRPr="002A5CE0">
        <w:rPr>
          <w:rFonts w:ascii="Times New Roman" w:hAnsi="Times New Roman" w:cs="Times New Roman"/>
          <w:sz w:val="24"/>
          <w:szCs w:val="24"/>
        </w:rPr>
        <w:t xml:space="preserve"> </w:t>
      </w:r>
      <w:r w:rsidRPr="002A5CE0">
        <w:rPr>
          <w:rFonts w:ascii="Times New Roman" w:hAnsi="Times New Roman" w:cs="Times New Roman"/>
          <w:sz w:val="24"/>
          <w:szCs w:val="24"/>
        </w:rPr>
        <w:t>awareness of conservation programs and policies</w:t>
      </w:r>
      <w:r w:rsidR="00B55242">
        <w:rPr>
          <w:rFonts w:ascii="Times New Roman" w:hAnsi="Times New Roman" w:cs="Times New Roman"/>
          <w:sz w:val="24"/>
          <w:szCs w:val="24"/>
        </w:rPr>
        <w:t xml:space="preserve">, and </w:t>
      </w:r>
      <w:r w:rsidRPr="002A5CE0">
        <w:rPr>
          <w:rFonts w:ascii="Times New Roman" w:hAnsi="Times New Roman" w:cs="Times New Roman"/>
          <w:sz w:val="24"/>
          <w:szCs w:val="24"/>
        </w:rPr>
        <w:t xml:space="preserve">attitudes </w:t>
      </w:r>
      <w:r>
        <w:rPr>
          <w:rFonts w:ascii="Times New Roman" w:hAnsi="Times New Roman" w:cs="Times New Roman"/>
          <w:sz w:val="24"/>
          <w:szCs w:val="24"/>
        </w:rPr>
        <w:t>about</w:t>
      </w:r>
      <w:r w:rsidRPr="002A5CE0">
        <w:rPr>
          <w:rFonts w:ascii="Times New Roman" w:hAnsi="Times New Roman" w:cs="Times New Roman"/>
          <w:sz w:val="24"/>
          <w:szCs w:val="24"/>
        </w:rPr>
        <w:t xml:space="preserve"> </w:t>
      </w:r>
      <w:r w:rsidR="00B55242">
        <w:rPr>
          <w:rFonts w:ascii="Times New Roman" w:hAnsi="Times New Roman" w:cs="Times New Roman"/>
          <w:sz w:val="24"/>
          <w:szCs w:val="24"/>
        </w:rPr>
        <w:t xml:space="preserve">more </w:t>
      </w:r>
      <w:r w:rsidRPr="002A5CE0">
        <w:rPr>
          <w:rFonts w:ascii="Times New Roman" w:hAnsi="Times New Roman" w:cs="Times New Roman"/>
          <w:sz w:val="24"/>
          <w:szCs w:val="24"/>
        </w:rPr>
        <w:t xml:space="preserve">sustainable consumption practices that could be </w:t>
      </w:r>
      <w:r>
        <w:rPr>
          <w:rFonts w:ascii="Times New Roman" w:hAnsi="Times New Roman" w:cs="Times New Roman"/>
          <w:sz w:val="24"/>
          <w:szCs w:val="24"/>
        </w:rPr>
        <w:t>undertaken</w:t>
      </w:r>
      <w:r w:rsidRPr="002A5CE0">
        <w:rPr>
          <w:rFonts w:ascii="Times New Roman" w:hAnsi="Times New Roman" w:cs="Times New Roman"/>
          <w:sz w:val="24"/>
          <w:szCs w:val="24"/>
        </w:rPr>
        <w:t xml:space="preserve"> to encourage households to reduce water consumption.  </w:t>
      </w:r>
      <w:r>
        <w:rPr>
          <w:rFonts w:ascii="Times New Roman" w:hAnsi="Times New Roman" w:cs="Times New Roman"/>
          <w:sz w:val="24"/>
          <w:szCs w:val="24"/>
        </w:rPr>
        <w:t xml:space="preserve">Monthly water consumption patterns will be estimated from historical billing data obtained from the Honolulu Board of Water Supply. </w:t>
      </w:r>
      <w:r w:rsidR="00136F34">
        <w:rPr>
          <w:rFonts w:ascii="Times New Roman" w:hAnsi="Times New Roman" w:cs="Times New Roman"/>
          <w:sz w:val="24"/>
          <w:szCs w:val="24"/>
        </w:rPr>
        <w:t xml:space="preserve">Micro-scale weather patterns are approximated using weather station data in conjunction with the Climate Atlas of Hawai`i </w:t>
      </w:r>
      <w:r w:rsidR="00136F34" w:rsidRPr="00136F34">
        <w:rPr>
          <w:rFonts w:ascii="Times New Roman" w:hAnsi="Times New Roman" w:cs="Times New Roman"/>
          <w:sz w:val="24"/>
          <w:szCs w:val="24"/>
        </w:rPr>
        <w:t>(http://climate.geography.hawaii.edu)</w:t>
      </w:r>
      <w:r w:rsidR="00136F34">
        <w:rPr>
          <w:rFonts w:ascii="Times New Roman" w:hAnsi="Times New Roman" w:cs="Times New Roman"/>
          <w:sz w:val="24"/>
          <w:szCs w:val="24"/>
        </w:rPr>
        <w:t xml:space="preserve">. </w:t>
      </w:r>
      <w:r w:rsidR="00136F34" w:rsidRPr="00136F34">
        <w:rPr>
          <w:rFonts w:ascii="Times New Roman" w:hAnsi="Times New Roman" w:cs="Times New Roman"/>
          <w:sz w:val="24"/>
          <w:szCs w:val="24"/>
        </w:rPr>
        <w:t xml:space="preserve"> </w:t>
      </w:r>
      <w:r w:rsidR="007C7A1A">
        <w:rPr>
          <w:rFonts w:ascii="Times New Roman" w:hAnsi="Times New Roman" w:cs="Times New Roman"/>
          <w:sz w:val="24"/>
          <w:szCs w:val="24"/>
        </w:rPr>
        <w:t>Parcel level data is obtained from the Hawai`i State GIS database.</w:t>
      </w:r>
    </w:p>
    <w:p w14:paraId="76D05495" w14:textId="77777777" w:rsidR="007C7A1A" w:rsidRDefault="007C7A1A" w:rsidP="007D4C99">
      <w:pPr>
        <w:widowControl w:val="0"/>
        <w:autoSpaceDE w:val="0"/>
        <w:autoSpaceDN w:val="0"/>
        <w:adjustRightInd w:val="0"/>
        <w:spacing w:after="0" w:line="240" w:lineRule="auto"/>
        <w:rPr>
          <w:rFonts w:ascii="Times New Roman" w:hAnsi="Times New Roman" w:cs="Times New Roman"/>
          <w:sz w:val="24"/>
          <w:szCs w:val="24"/>
        </w:rPr>
      </w:pPr>
    </w:p>
    <w:p w14:paraId="6BF585E0" w14:textId="75F7C97C" w:rsidR="00B3024A" w:rsidRPr="00B3024A" w:rsidRDefault="00B3024A" w:rsidP="00B3024A">
      <w:pPr>
        <w:widowControl w:val="0"/>
        <w:autoSpaceDE w:val="0"/>
        <w:autoSpaceDN w:val="0"/>
        <w:adjustRightInd w:val="0"/>
        <w:spacing w:after="0" w:line="240" w:lineRule="auto"/>
        <w:rPr>
          <w:rFonts w:ascii="Times New Roman" w:hAnsi="Times New Roman" w:cs="Times New Roman"/>
          <w:sz w:val="24"/>
          <w:szCs w:val="24"/>
        </w:rPr>
      </w:pPr>
      <w:r w:rsidRPr="00B3024A">
        <w:rPr>
          <w:rFonts w:ascii="Times New Roman" w:hAnsi="Times New Roman" w:cs="Times New Roman"/>
          <w:sz w:val="24"/>
          <w:szCs w:val="24"/>
        </w:rPr>
        <w:t xml:space="preserve">We use multiple linear regression analysis to explore structural relationships between the dependent variable, monthly average water consumption per household and </w:t>
      </w:r>
      <w:r w:rsidR="0062346F">
        <w:rPr>
          <w:rFonts w:ascii="Times New Roman" w:hAnsi="Times New Roman" w:cs="Times New Roman"/>
          <w:sz w:val="24"/>
          <w:szCs w:val="24"/>
        </w:rPr>
        <w:t xml:space="preserve">independent variables </w:t>
      </w:r>
      <w:r>
        <w:rPr>
          <w:rFonts w:ascii="Times New Roman" w:hAnsi="Times New Roman" w:cs="Times New Roman"/>
          <w:sz w:val="24"/>
          <w:szCs w:val="24"/>
        </w:rPr>
        <w:t xml:space="preserve">from the survey, </w:t>
      </w:r>
      <w:r w:rsidR="006207F0">
        <w:rPr>
          <w:rFonts w:ascii="Times New Roman" w:hAnsi="Times New Roman" w:cs="Times New Roman"/>
          <w:sz w:val="24"/>
          <w:szCs w:val="24"/>
        </w:rPr>
        <w:t>climate,</w:t>
      </w:r>
      <w:r w:rsidRPr="00B3024A">
        <w:rPr>
          <w:rFonts w:ascii="Times New Roman" w:hAnsi="Times New Roman" w:cs="Times New Roman"/>
          <w:sz w:val="24"/>
          <w:szCs w:val="24"/>
        </w:rPr>
        <w:t xml:space="preserve"> </w:t>
      </w:r>
      <w:r w:rsidR="007C7A1A">
        <w:rPr>
          <w:rFonts w:ascii="Times New Roman" w:hAnsi="Times New Roman" w:cs="Times New Roman"/>
          <w:sz w:val="24"/>
          <w:szCs w:val="24"/>
        </w:rPr>
        <w:t xml:space="preserve">built environment </w:t>
      </w:r>
      <w:r w:rsidR="006207F0">
        <w:rPr>
          <w:rFonts w:ascii="Times New Roman" w:hAnsi="Times New Roman" w:cs="Times New Roman"/>
          <w:sz w:val="24"/>
          <w:szCs w:val="24"/>
        </w:rPr>
        <w:t>and socio-</w:t>
      </w:r>
      <w:r w:rsidRPr="00B3024A">
        <w:rPr>
          <w:rFonts w:ascii="Times New Roman" w:hAnsi="Times New Roman" w:cs="Times New Roman"/>
          <w:sz w:val="24"/>
          <w:szCs w:val="24"/>
        </w:rPr>
        <w:t>demographic data.</w:t>
      </w:r>
    </w:p>
    <w:p w14:paraId="36B0D730" w14:textId="77777777" w:rsidR="007D4C99" w:rsidRPr="002A5CE0" w:rsidRDefault="007D4C99" w:rsidP="007D4C99">
      <w:pPr>
        <w:widowControl w:val="0"/>
        <w:autoSpaceDE w:val="0"/>
        <w:autoSpaceDN w:val="0"/>
        <w:adjustRightInd w:val="0"/>
        <w:spacing w:after="0" w:line="240" w:lineRule="auto"/>
        <w:rPr>
          <w:rFonts w:ascii="Times New Roman" w:hAnsi="Times New Roman" w:cs="Times New Roman"/>
          <w:sz w:val="24"/>
          <w:szCs w:val="24"/>
        </w:rPr>
      </w:pPr>
    </w:p>
    <w:p w14:paraId="338340FD" w14:textId="2D0C6AA6" w:rsidR="00FF1F6E" w:rsidRPr="00FF1F6E" w:rsidRDefault="00FF1F6E" w:rsidP="00FF1F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currently being processed so it is too early to </w:t>
      </w:r>
      <w:r w:rsidR="007C7A1A">
        <w:rPr>
          <w:rFonts w:ascii="Times New Roman" w:hAnsi="Times New Roman" w:cs="Times New Roman"/>
          <w:sz w:val="24"/>
          <w:szCs w:val="24"/>
        </w:rPr>
        <w:t>discuss</w:t>
      </w:r>
      <w:r>
        <w:rPr>
          <w:rFonts w:ascii="Times New Roman" w:hAnsi="Times New Roman" w:cs="Times New Roman"/>
          <w:sz w:val="24"/>
          <w:szCs w:val="24"/>
        </w:rPr>
        <w:t xml:space="preserve"> results. However, we </w:t>
      </w:r>
      <w:r w:rsidRPr="00FF1F6E">
        <w:rPr>
          <w:rFonts w:ascii="Times New Roman" w:hAnsi="Times New Roman" w:cs="Times New Roman"/>
          <w:sz w:val="24"/>
          <w:szCs w:val="24"/>
        </w:rPr>
        <w:t>expect to find variations in water use behaviors and conservation attitudes by</w:t>
      </w:r>
      <w:r w:rsidR="00136F34">
        <w:rPr>
          <w:rFonts w:ascii="Times New Roman" w:hAnsi="Times New Roman" w:cs="Times New Roman"/>
          <w:sz w:val="24"/>
          <w:szCs w:val="24"/>
        </w:rPr>
        <w:t xml:space="preserve"> climate,</w:t>
      </w:r>
      <w:r w:rsidRPr="00FF1F6E">
        <w:rPr>
          <w:rFonts w:ascii="Times New Roman" w:hAnsi="Times New Roman" w:cs="Times New Roman"/>
          <w:sz w:val="24"/>
          <w:szCs w:val="24"/>
        </w:rPr>
        <w:t xml:space="preserve"> income, housing characteristics, and environmental attitudes. In addition to socio-economic and </w:t>
      </w:r>
      <w:r w:rsidR="006207F0">
        <w:rPr>
          <w:rFonts w:ascii="Times New Roman" w:hAnsi="Times New Roman" w:cs="Times New Roman"/>
          <w:sz w:val="24"/>
          <w:szCs w:val="24"/>
        </w:rPr>
        <w:t>the built environment</w:t>
      </w:r>
      <w:r w:rsidRPr="00FF1F6E">
        <w:rPr>
          <w:rFonts w:ascii="Times New Roman" w:hAnsi="Times New Roman" w:cs="Times New Roman"/>
          <w:sz w:val="24"/>
          <w:szCs w:val="24"/>
        </w:rPr>
        <w:t>, we expect attitudes and beliefs to be significant predictors of water conservation.</w:t>
      </w:r>
    </w:p>
    <w:p w14:paraId="393C1591" w14:textId="30E52336" w:rsidR="007D4C99" w:rsidRDefault="009A7925" w:rsidP="007D4C99">
      <w:pPr>
        <w:widowControl w:val="0"/>
        <w:autoSpaceDE w:val="0"/>
        <w:autoSpaceDN w:val="0"/>
        <w:adjustRightInd w:val="0"/>
        <w:spacing w:after="0" w:line="240" w:lineRule="auto"/>
        <w:rPr>
          <w:rFonts w:ascii="Times New Roman" w:hAnsi="Times New Roman" w:cs="Times New Roman"/>
          <w:sz w:val="24"/>
          <w:szCs w:val="24"/>
        </w:rPr>
      </w:pPr>
      <w:r w:rsidRPr="002A5CE0">
        <w:rPr>
          <w:rFonts w:ascii="Times New Roman" w:hAnsi="Times New Roman" w:cs="Times New Roman"/>
          <w:sz w:val="24"/>
          <w:szCs w:val="24"/>
        </w:rPr>
        <w:t xml:space="preserve">Ultimately the project goal is to link water consumption patterns with socio-economic information of each household, housing </w:t>
      </w:r>
      <w:r w:rsidR="00FF1F6E">
        <w:rPr>
          <w:rFonts w:ascii="Times New Roman" w:hAnsi="Times New Roman" w:cs="Times New Roman"/>
          <w:sz w:val="24"/>
          <w:szCs w:val="24"/>
        </w:rPr>
        <w:t xml:space="preserve">and built environment </w:t>
      </w:r>
      <w:r w:rsidRPr="002A5CE0">
        <w:rPr>
          <w:rFonts w:ascii="Times New Roman" w:hAnsi="Times New Roman" w:cs="Times New Roman"/>
          <w:sz w:val="24"/>
          <w:szCs w:val="24"/>
        </w:rPr>
        <w:t xml:space="preserve">characteristics, </w:t>
      </w:r>
      <w:r w:rsidR="00FF1F6E">
        <w:rPr>
          <w:rFonts w:ascii="Times New Roman" w:hAnsi="Times New Roman" w:cs="Times New Roman"/>
          <w:sz w:val="24"/>
          <w:szCs w:val="24"/>
        </w:rPr>
        <w:t xml:space="preserve">local climate, </w:t>
      </w:r>
      <w:r w:rsidRPr="002A5CE0">
        <w:rPr>
          <w:rFonts w:ascii="Times New Roman" w:hAnsi="Times New Roman" w:cs="Times New Roman"/>
          <w:sz w:val="24"/>
          <w:szCs w:val="24"/>
        </w:rPr>
        <w:t xml:space="preserve">water use behaviors, environmental attitudes and </w:t>
      </w:r>
      <w:r>
        <w:rPr>
          <w:rFonts w:ascii="Times New Roman" w:hAnsi="Times New Roman" w:cs="Times New Roman"/>
          <w:sz w:val="24"/>
          <w:szCs w:val="24"/>
        </w:rPr>
        <w:t xml:space="preserve">attitudes to conserving water. </w:t>
      </w:r>
      <w:r w:rsidRPr="002A5CE0">
        <w:rPr>
          <w:rFonts w:ascii="Times New Roman" w:hAnsi="Times New Roman" w:cs="Times New Roman"/>
          <w:sz w:val="24"/>
          <w:szCs w:val="24"/>
        </w:rPr>
        <w:t>This will allow us to evaluate determinants of water use and conservation behaviors across households that vary</w:t>
      </w:r>
      <w:r w:rsidR="00B55242">
        <w:rPr>
          <w:rFonts w:ascii="Times New Roman" w:hAnsi="Times New Roman" w:cs="Times New Roman"/>
          <w:sz w:val="24"/>
          <w:szCs w:val="24"/>
        </w:rPr>
        <w:t xml:space="preserve"> </w:t>
      </w:r>
      <w:r w:rsidRPr="002A5CE0">
        <w:rPr>
          <w:rFonts w:ascii="Times New Roman" w:hAnsi="Times New Roman" w:cs="Times New Roman"/>
          <w:sz w:val="24"/>
          <w:szCs w:val="24"/>
        </w:rPr>
        <w:t xml:space="preserve">across </w:t>
      </w:r>
      <w:r w:rsidR="00136F34">
        <w:rPr>
          <w:rFonts w:ascii="Times New Roman" w:hAnsi="Times New Roman" w:cs="Times New Roman"/>
          <w:sz w:val="24"/>
          <w:szCs w:val="24"/>
        </w:rPr>
        <w:t xml:space="preserve">climatic, </w:t>
      </w:r>
      <w:r w:rsidRPr="002A5CE0">
        <w:rPr>
          <w:rFonts w:ascii="Times New Roman" w:hAnsi="Times New Roman" w:cs="Times New Roman"/>
          <w:sz w:val="24"/>
          <w:szCs w:val="24"/>
        </w:rPr>
        <w:t xml:space="preserve">socio-economic, household, and building characteristics. </w:t>
      </w:r>
    </w:p>
    <w:p w14:paraId="5114404E" w14:textId="77777777" w:rsidR="007D4C99" w:rsidRPr="002A5CE0" w:rsidRDefault="007D4C99" w:rsidP="007D4C99">
      <w:pPr>
        <w:widowControl w:val="0"/>
        <w:autoSpaceDE w:val="0"/>
        <w:autoSpaceDN w:val="0"/>
        <w:adjustRightInd w:val="0"/>
        <w:spacing w:after="0" w:line="240" w:lineRule="auto"/>
        <w:rPr>
          <w:rFonts w:ascii="Times New Roman" w:hAnsi="Times New Roman" w:cs="Times New Roman"/>
          <w:sz w:val="24"/>
          <w:szCs w:val="24"/>
        </w:rPr>
      </w:pPr>
    </w:p>
    <w:p w14:paraId="4D142644" w14:textId="77777777" w:rsidR="008A280B" w:rsidRDefault="008A280B" w:rsidP="007D4C99">
      <w:pPr>
        <w:tabs>
          <w:tab w:val="left" w:pos="2070"/>
          <w:tab w:val="right" w:pos="2430"/>
        </w:tabs>
        <w:spacing w:line="240" w:lineRule="auto"/>
        <w:rPr>
          <w:rFonts w:ascii="Times New Roman" w:hAnsi="Times New Roman"/>
          <w:b/>
          <w:sz w:val="20"/>
        </w:rPr>
      </w:pPr>
    </w:p>
    <w:p w14:paraId="10F3C801" w14:textId="208D3FE0" w:rsidR="007D4C99" w:rsidRPr="00CB2126" w:rsidRDefault="009A7925" w:rsidP="007D4C99">
      <w:pPr>
        <w:tabs>
          <w:tab w:val="left" w:pos="2070"/>
          <w:tab w:val="right" w:pos="2430"/>
        </w:tabs>
        <w:spacing w:line="240" w:lineRule="auto"/>
        <w:rPr>
          <w:rFonts w:ascii="Times New Roman" w:hAnsi="Times New Roman"/>
          <w:sz w:val="20"/>
        </w:rPr>
      </w:pPr>
      <w:r w:rsidRPr="00CB2126">
        <w:rPr>
          <w:rFonts w:ascii="Times New Roman" w:hAnsi="Times New Roman"/>
          <w:b/>
          <w:sz w:val="20"/>
        </w:rPr>
        <w:t>Keywords:</w:t>
      </w:r>
      <w:r w:rsidRPr="00CB2126">
        <w:rPr>
          <w:rFonts w:ascii="Times New Roman" w:hAnsi="Times New Roman"/>
          <w:sz w:val="20"/>
        </w:rPr>
        <w:t xml:space="preserve"> </w:t>
      </w:r>
      <w:r w:rsidR="00073F24">
        <w:rPr>
          <w:rFonts w:ascii="Times New Roman" w:hAnsi="Times New Roman"/>
          <w:sz w:val="20"/>
        </w:rPr>
        <w:t xml:space="preserve">residential water use, </w:t>
      </w:r>
      <w:r>
        <w:rPr>
          <w:rFonts w:ascii="Times New Roman" w:hAnsi="Times New Roman"/>
          <w:sz w:val="20"/>
        </w:rPr>
        <w:t>conservation</w:t>
      </w:r>
      <w:r w:rsidRPr="00CB2126">
        <w:rPr>
          <w:rFonts w:ascii="Times New Roman" w:hAnsi="Times New Roman"/>
          <w:sz w:val="20"/>
        </w:rPr>
        <w:t xml:space="preserve">, </w:t>
      </w:r>
      <w:r>
        <w:rPr>
          <w:rFonts w:ascii="Times New Roman" w:hAnsi="Times New Roman"/>
          <w:sz w:val="20"/>
        </w:rPr>
        <w:t>demand</w:t>
      </w:r>
      <w:r w:rsidRPr="00CB2126">
        <w:rPr>
          <w:rFonts w:ascii="Times New Roman" w:hAnsi="Times New Roman"/>
          <w:sz w:val="20"/>
        </w:rPr>
        <w:t xml:space="preserve"> management, </w:t>
      </w:r>
      <w:r>
        <w:rPr>
          <w:rFonts w:ascii="Times New Roman" w:hAnsi="Times New Roman"/>
          <w:sz w:val="20"/>
        </w:rPr>
        <w:t>Oahu</w:t>
      </w:r>
      <w:r w:rsidR="00136F34">
        <w:rPr>
          <w:rFonts w:ascii="Times New Roman" w:hAnsi="Times New Roman"/>
          <w:sz w:val="20"/>
        </w:rPr>
        <w:t>, climate change</w:t>
      </w:r>
      <w:r>
        <w:rPr>
          <w:rFonts w:ascii="Times New Roman" w:hAnsi="Times New Roman"/>
          <w:sz w:val="20"/>
        </w:rPr>
        <w:t xml:space="preserve"> </w:t>
      </w:r>
    </w:p>
    <w:p w14:paraId="734C95C4" w14:textId="77777777" w:rsidR="007D4C99" w:rsidRDefault="007D4C99" w:rsidP="007D4C99">
      <w:pPr>
        <w:tabs>
          <w:tab w:val="left" w:pos="2070"/>
          <w:tab w:val="right" w:pos="2430"/>
        </w:tabs>
        <w:spacing w:line="240" w:lineRule="auto"/>
      </w:pPr>
    </w:p>
    <w:p w14:paraId="49DEF1ED" w14:textId="08F3DE34" w:rsidR="008D1A33" w:rsidRDefault="008D1A33" w:rsidP="007D4C99">
      <w:pPr>
        <w:tabs>
          <w:tab w:val="left" w:pos="2070"/>
          <w:tab w:val="right" w:pos="2430"/>
        </w:tabs>
        <w:spacing w:line="240" w:lineRule="auto"/>
        <w:rPr>
          <w:rFonts w:ascii="Times" w:hAnsi="Times"/>
          <w:sz w:val="24"/>
        </w:rPr>
      </w:pPr>
      <w:r w:rsidRPr="008D1A33">
        <w:rPr>
          <w:rFonts w:ascii="Times" w:hAnsi="Times"/>
          <w:sz w:val="24"/>
        </w:rPr>
        <w:t>References</w:t>
      </w:r>
    </w:p>
    <w:p w14:paraId="4C907F8B" w14:textId="77777777" w:rsidR="008A280B" w:rsidRPr="008A280B" w:rsidRDefault="008A280B" w:rsidP="008A280B">
      <w:pPr>
        <w:pStyle w:val="Bibliography"/>
        <w:rPr>
          <w:rFonts w:ascii="Times" w:hAnsi="Times"/>
          <w:color w:val="000000"/>
          <w:sz w:val="24"/>
        </w:rPr>
      </w:pPr>
      <w:r>
        <w:rPr>
          <w:rFonts w:ascii="Times" w:hAnsi="Times"/>
        </w:rPr>
        <w:fldChar w:fldCharType="begin"/>
      </w:r>
      <w:r>
        <w:rPr>
          <w:rFonts w:ascii="Times" w:hAnsi="Times"/>
        </w:rPr>
        <w:instrText xml:space="preserve"> ADDIN ZOTERO_BIBL {"custom":[]} CSL_BIBLIOGRAPHY </w:instrText>
      </w:r>
      <w:r>
        <w:rPr>
          <w:rFonts w:ascii="Times" w:hAnsi="Times"/>
        </w:rPr>
        <w:fldChar w:fldCharType="separate"/>
      </w:r>
      <w:r w:rsidRPr="008A280B">
        <w:rPr>
          <w:rFonts w:ascii="Times" w:hAnsi="Times"/>
          <w:color w:val="000000"/>
          <w:sz w:val="24"/>
        </w:rPr>
        <w:t xml:space="preserve">(1) </w:t>
      </w:r>
      <w:r w:rsidRPr="008A280B">
        <w:rPr>
          <w:rFonts w:ascii="Times" w:hAnsi="Times"/>
          <w:color w:val="000000"/>
          <w:sz w:val="24"/>
        </w:rPr>
        <w:tab/>
      </w:r>
      <w:proofErr w:type="spellStart"/>
      <w:r w:rsidRPr="008A280B">
        <w:rPr>
          <w:rFonts w:ascii="Times" w:hAnsi="Times"/>
          <w:color w:val="000000"/>
          <w:sz w:val="24"/>
        </w:rPr>
        <w:t>Vörösmarty</w:t>
      </w:r>
      <w:proofErr w:type="spellEnd"/>
      <w:r w:rsidRPr="008A280B">
        <w:rPr>
          <w:rFonts w:ascii="Times" w:hAnsi="Times"/>
          <w:color w:val="000000"/>
          <w:sz w:val="24"/>
        </w:rPr>
        <w:t xml:space="preserve">, C. J.; Green, P.; Salisbury, J.; </w:t>
      </w:r>
      <w:proofErr w:type="spellStart"/>
      <w:r w:rsidRPr="008A280B">
        <w:rPr>
          <w:rFonts w:ascii="Times" w:hAnsi="Times"/>
          <w:color w:val="000000"/>
          <w:sz w:val="24"/>
        </w:rPr>
        <w:t>Lammers</w:t>
      </w:r>
      <w:proofErr w:type="spellEnd"/>
      <w:r w:rsidRPr="008A280B">
        <w:rPr>
          <w:rFonts w:ascii="Times" w:hAnsi="Times"/>
          <w:color w:val="000000"/>
          <w:sz w:val="24"/>
        </w:rPr>
        <w:t xml:space="preserve">, R. B. </w:t>
      </w:r>
      <w:r w:rsidRPr="008A280B">
        <w:rPr>
          <w:rFonts w:ascii="Times" w:hAnsi="Times"/>
          <w:i/>
          <w:iCs/>
          <w:color w:val="000000"/>
          <w:sz w:val="24"/>
        </w:rPr>
        <w:t>Science</w:t>
      </w:r>
      <w:r w:rsidRPr="008A280B">
        <w:rPr>
          <w:rFonts w:ascii="Times" w:hAnsi="Times"/>
          <w:color w:val="000000"/>
          <w:sz w:val="24"/>
        </w:rPr>
        <w:t xml:space="preserve"> </w:t>
      </w:r>
      <w:r w:rsidRPr="008A280B">
        <w:rPr>
          <w:rFonts w:ascii="Times" w:hAnsi="Times"/>
          <w:b/>
          <w:bCs/>
          <w:color w:val="000000"/>
          <w:sz w:val="24"/>
        </w:rPr>
        <w:t>2000</w:t>
      </w:r>
      <w:r w:rsidRPr="008A280B">
        <w:rPr>
          <w:rFonts w:ascii="Times" w:hAnsi="Times"/>
          <w:color w:val="000000"/>
          <w:sz w:val="24"/>
        </w:rPr>
        <w:t xml:space="preserve">, </w:t>
      </w:r>
      <w:r w:rsidRPr="008A280B">
        <w:rPr>
          <w:rFonts w:ascii="Times" w:hAnsi="Times"/>
          <w:i/>
          <w:iCs/>
          <w:color w:val="000000"/>
          <w:sz w:val="24"/>
        </w:rPr>
        <w:t>289</w:t>
      </w:r>
      <w:r w:rsidRPr="008A280B">
        <w:rPr>
          <w:rFonts w:ascii="Times" w:hAnsi="Times"/>
          <w:color w:val="000000"/>
          <w:sz w:val="24"/>
        </w:rPr>
        <w:t xml:space="preserve"> (5477), 284–288.</w:t>
      </w:r>
    </w:p>
    <w:p w14:paraId="5E79DF6C"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(2) </w:t>
      </w:r>
      <w:r w:rsidRPr="008A280B">
        <w:rPr>
          <w:rFonts w:ascii="Times" w:hAnsi="Times"/>
          <w:color w:val="000000"/>
          <w:sz w:val="24"/>
        </w:rPr>
        <w:tab/>
      </w:r>
      <w:proofErr w:type="spellStart"/>
      <w:r w:rsidRPr="008A280B">
        <w:rPr>
          <w:rFonts w:ascii="Times" w:hAnsi="Times"/>
          <w:color w:val="000000"/>
          <w:sz w:val="24"/>
        </w:rPr>
        <w:t>Barsugli</w:t>
      </w:r>
      <w:proofErr w:type="spellEnd"/>
      <w:r w:rsidRPr="008A280B">
        <w:rPr>
          <w:rFonts w:ascii="Times" w:hAnsi="Times"/>
          <w:color w:val="000000"/>
          <w:sz w:val="24"/>
        </w:rPr>
        <w:t xml:space="preserve">, J. J.; Vogel, J. M.; </w:t>
      </w:r>
      <w:proofErr w:type="spellStart"/>
      <w:r w:rsidRPr="008A280B">
        <w:rPr>
          <w:rFonts w:ascii="Times" w:hAnsi="Times"/>
          <w:color w:val="000000"/>
          <w:sz w:val="24"/>
        </w:rPr>
        <w:t>Kaatz</w:t>
      </w:r>
      <w:proofErr w:type="spellEnd"/>
      <w:r w:rsidRPr="008A280B">
        <w:rPr>
          <w:rFonts w:ascii="Times" w:hAnsi="Times"/>
          <w:color w:val="000000"/>
          <w:sz w:val="24"/>
        </w:rPr>
        <w:t xml:space="preserve">, L.; Smith, J. B.; </w:t>
      </w:r>
      <w:proofErr w:type="spellStart"/>
      <w:r w:rsidRPr="008A280B">
        <w:rPr>
          <w:rFonts w:ascii="Times" w:hAnsi="Times"/>
          <w:color w:val="000000"/>
          <w:sz w:val="24"/>
        </w:rPr>
        <w:t>Waage</w:t>
      </w:r>
      <w:proofErr w:type="spellEnd"/>
      <w:r w:rsidRPr="008A280B">
        <w:rPr>
          <w:rFonts w:ascii="Times" w:hAnsi="Times"/>
          <w:color w:val="000000"/>
          <w:sz w:val="24"/>
        </w:rPr>
        <w:t xml:space="preserve">, M.; Anderson, C. J. </w:t>
      </w:r>
      <w:r w:rsidRPr="008A280B">
        <w:rPr>
          <w:rFonts w:ascii="Times" w:hAnsi="Times"/>
          <w:i/>
          <w:iCs/>
          <w:color w:val="000000"/>
          <w:sz w:val="24"/>
        </w:rPr>
        <w:t>Journal of Water Resources Planning and Management</w:t>
      </w:r>
      <w:r w:rsidRPr="008A280B">
        <w:rPr>
          <w:rFonts w:ascii="Times" w:hAnsi="Times"/>
          <w:color w:val="000000"/>
          <w:sz w:val="24"/>
        </w:rPr>
        <w:t xml:space="preserve"> </w:t>
      </w:r>
      <w:r w:rsidRPr="008A280B">
        <w:rPr>
          <w:rFonts w:ascii="Times" w:hAnsi="Times"/>
          <w:b/>
          <w:bCs/>
          <w:color w:val="000000"/>
          <w:sz w:val="24"/>
        </w:rPr>
        <w:t>2012</w:t>
      </w:r>
      <w:r w:rsidRPr="008A280B">
        <w:rPr>
          <w:rFonts w:ascii="Times" w:hAnsi="Times"/>
          <w:color w:val="000000"/>
          <w:sz w:val="24"/>
        </w:rPr>
        <w:t>.</w:t>
      </w:r>
    </w:p>
    <w:p w14:paraId="047D099B"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(3) </w:t>
      </w:r>
      <w:r w:rsidRPr="008A280B">
        <w:rPr>
          <w:rFonts w:ascii="Times" w:hAnsi="Times"/>
          <w:color w:val="000000"/>
          <w:sz w:val="24"/>
        </w:rPr>
        <w:tab/>
      </w:r>
      <w:proofErr w:type="spellStart"/>
      <w:r w:rsidRPr="008A280B">
        <w:rPr>
          <w:rFonts w:ascii="Times" w:hAnsi="Times"/>
          <w:color w:val="000000"/>
          <w:sz w:val="24"/>
        </w:rPr>
        <w:t>Bardsley</w:t>
      </w:r>
      <w:proofErr w:type="spellEnd"/>
      <w:r w:rsidRPr="008A280B">
        <w:rPr>
          <w:rFonts w:ascii="Times" w:hAnsi="Times"/>
          <w:color w:val="000000"/>
          <w:sz w:val="24"/>
        </w:rPr>
        <w:t xml:space="preserve">, T.; Wood, A.; </w:t>
      </w:r>
      <w:proofErr w:type="spellStart"/>
      <w:r w:rsidRPr="008A280B">
        <w:rPr>
          <w:rFonts w:ascii="Times" w:hAnsi="Times"/>
          <w:color w:val="000000"/>
          <w:sz w:val="24"/>
        </w:rPr>
        <w:t>Hobbins</w:t>
      </w:r>
      <w:proofErr w:type="spellEnd"/>
      <w:r w:rsidRPr="008A280B">
        <w:rPr>
          <w:rFonts w:ascii="Times" w:hAnsi="Times"/>
          <w:color w:val="000000"/>
          <w:sz w:val="24"/>
        </w:rPr>
        <w:t xml:space="preserve">, M.; Kirkham, T.; Briefer, L.; </w:t>
      </w:r>
      <w:proofErr w:type="spellStart"/>
      <w:r w:rsidRPr="008A280B">
        <w:rPr>
          <w:rFonts w:ascii="Times" w:hAnsi="Times"/>
          <w:color w:val="000000"/>
          <w:sz w:val="24"/>
        </w:rPr>
        <w:t>Niermeyer</w:t>
      </w:r>
      <w:proofErr w:type="spellEnd"/>
      <w:r w:rsidRPr="008A280B">
        <w:rPr>
          <w:rFonts w:ascii="Times" w:hAnsi="Times"/>
          <w:color w:val="000000"/>
          <w:sz w:val="24"/>
        </w:rPr>
        <w:t xml:space="preserve">, J.; </w:t>
      </w:r>
      <w:proofErr w:type="spellStart"/>
      <w:r w:rsidRPr="008A280B">
        <w:rPr>
          <w:rFonts w:ascii="Times" w:hAnsi="Times"/>
          <w:color w:val="000000"/>
          <w:sz w:val="24"/>
        </w:rPr>
        <w:t>Burian</w:t>
      </w:r>
      <w:proofErr w:type="spellEnd"/>
      <w:r w:rsidRPr="008A280B">
        <w:rPr>
          <w:rFonts w:ascii="Times" w:hAnsi="Times"/>
          <w:color w:val="000000"/>
          <w:sz w:val="24"/>
        </w:rPr>
        <w:t xml:space="preserve">, S. </w:t>
      </w:r>
      <w:r w:rsidRPr="008A280B">
        <w:rPr>
          <w:rFonts w:ascii="Times" w:hAnsi="Times"/>
          <w:i/>
          <w:iCs/>
          <w:color w:val="000000"/>
          <w:sz w:val="24"/>
        </w:rPr>
        <w:t>American Meteorological Society</w:t>
      </w:r>
      <w:r w:rsidRPr="008A280B">
        <w:rPr>
          <w:rFonts w:ascii="Times" w:hAnsi="Times"/>
          <w:color w:val="000000"/>
          <w:sz w:val="24"/>
        </w:rPr>
        <w:t xml:space="preserve"> </w:t>
      </w:r>
      <w:r w:rsidRPr="008A280B">
        <w:rPr>
          <w:rFonts w:ascii="Times" w:hAnsi="Times"/>
          <w:b/>
          <w:bCs/>
          <w:color w:val="000000"/>
          <w:sz w:val="24"/>
        </w:rPr>
        <w:t>2013</w:t>
      </w:r>
      <w:r w:rsidRPr="008A280B">
        <w:rPr>
          <w:rFonts w:ascii="Times" w:hAnsi="Times"/>
          <w:color w:val="000000"/>
          <w:sz w:val="24"/>
        </w:rPr>
        <w:t xml:space="preserve">, </w:t>
      </w:r>
      <w:r w:rsidRPr="008A280B">
        <w:rPr>
          <w:rFonts w:ascii="Times" w:hAnsi="Times"/>
          <w:i/>
          <w:iCs/>
          <w:color w:val="000000"/>
          <w:sz w:val="24"/>
        </w:rPr>
        <w:t>17</w:t>
      </w:r>
      <w:r w:rsidRPr="008A280B">
        <w:rPr>
          <w:rFonts w:ascii="Times" w:hAnsi="Times"/>
          <w:color w:val="000000"/>
          <w:sz w:val="24"/>
        </w:rPr>
        <w:t xml:space="preserve"> (23).</w:t>
      </w:r>
    </w:p>
    <w:p w14:paraId="4BE62AD7"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(4) </w:t>
      </w:r>
      <w:r w:rsidRPr="008A280B">
        <w:rPr>
          <w:rFonts w:ascii="Times" w:hAnsi="Times"/>
          <w:color w:val="000000"/>
          <w:sz w:val="24"/>
        </w:rPr>
        <w:tab/>
        <w:t xml:space="preserve">Hale, R. L.; Armstrong, A.; Baker, M. A.; </w:t>
      </w:r>
      <w:proofErr w:type="spellStart"/>
      <w:r w:rsidRPr="008A280B">
        <w:rPr>
          <w:rFonts w:ascii="Times" w:hAnsi="Times"/>
          <w:color w:val="000000"/>
          <w:sz w:val="24"/>
        </w:rPr>
        <w:t>Bedingfield</w:t>
      </w:r>
      <w:proofErr w:type="spellEnd"/>
      <w:r w:rsidRPr="008A280B">
        <w:rPr>
          <w:rFonts w:ascii="Times" w:hAnsi="Times"/>
          <w:color w:val="000000"/>
          <w:sz w:val="24"/>
        </w:rPr>
        <w:t xml:space="preserve">, S.; Betts, D.; </w:t>
      </w:r>
      <w:proofErr w:type="spellStart"/>
      <w:r w:rsidRPr="008A280B">
        <w:rPr>
          <w:rFonts w:ascii="Times" w:hAnsi="Times"/>
          <w:color w:val="000000"/>
          <w:sz w:val="24"/>
        </w:rPr>
        <w:t>Buahin</w:t>
      </w:r>
      <w:proofErr w:type="spellEnd"/>
      <w:r w:rsidRPr="008A280B">
        <w:rPr>
          <w:rFonts w:ascii="Times" w:hAnsi="Times"/>
          <w:color w:val="000000"/>
          <w:sz w:val="24"/>
        </w:rPr>
        <w:t xml:space="preserve">, C.; </w:t>
      </w:r>
      <w:proofErr w:type="spellStart"/>
      <w:r w:rsidRPr="008A280B">
        <w:rPr>
          <w:rFonts w:ascii="Times" w:hAnsi="Times"/>
          <w:color w:val="000000"/>
          <w:sz w:val="24"/>
        </w:rPr>
        <w:t>Buchert</w:t>
      </w:r>
      <w:proofErr w:type="spellEnd"/>
      <w:r w:rsidRPr="008A280B">
        <w:rPr>
          <w:rFonts w:ascii="Times" w:hAnsi="Times"/>
          <w:color w:val="000000"/>
          <w:sz w:val="24"/>
        </w:rPr>
        <w:t xml:space="preserve">, M.; </w:t>
      </w:r>
      <w:proofErr w:type="spellStart"/>
      <w:r w:rsidRPr="008A280B">
        <w:rPr>
          <w:rFonts w:ascii="Times" w:hAnsi="Times"/>
          <w:color w:val="000000"/>
          <w:sz w:val="24"/>
        </w:rPr>
        <w:t>Crowl</w:t>
      </w:r>
      <w:proofErr w:type="spellEnd"/>
      <w:r w:rsidRPr="008A280B">
        <w:rPr>
          <w:rFonts w:ascii="Times" w:hAnsi="Times"/>
          <w:color w:val="000000"/>
          <w:sz w:val="24"/>
        </w:rPr>
        <w:t xml:space="preserve">, T.; </w:t>
      </w:r>
      <w:proofErr w:type="spellStart"/>
      <w:r w:rsidRPr="008A280B">
        <w:rPr>
          <w:rFonts w:ascii="Times" w:hAnsi="Times"/>
          <w:color w:val="000000"/>
          <w:sz w:val="24"/>
        </w:rPr>
        <w:t>Dupont</w:t>
      </w:r>
      <w:proofErr w:type="spellEnd"/>
      <w:r w:rsidRPr="008A280B">
        <w:rPr>
          <w:rFonts w:ascii="Times" w:hAnsi="Times"/>
          <w:color w:val="000000"/>
          <w:sz w:val="24"/>
        </w:rPr>
        <w:t xml:space="preserve">, R. R.; </w:t>
      </w:r>
      <w:proofErr w:type="spellStart"/>
      <w:r w:rsidRPr="008A280B">
        <w:rPr>
          <w:rFonts w:ascii="Times" w:hAnsi="Times"/>
          <w:color w:val="000000"/>
          <w:sz w:val="24"/>
        </w:rPr>
        <w:t>Ehleringer</w:t>
      </w:r>
      <w:proofErr w:type="spellEnd"/>
      <w:r w:rsidRPr="008A280B">
        <w:rPr>
          <w:rFonts w:ascii="Times" w:hAnsi="Times"/>
          <w:color w:val="000000"/>
          <w:sz w:val="24"/>
        </w:rPr>
        <w:t xml:space="preserve">, J. R.; </w:t>
      </w:r>
      <w:proofErr w:type="spellStart"/>
      <w:r w:rsidRPr="008A280B">
        <w:rPr>
          <w:rFonts w:ascii="Times" w:hAnsi="Times"/>
          <w:color w:val="000000"/>
          <w:sz w:val="24"/>
        </w:rPr>
        <w:t>Endter</w:t>
      </w:r>
      <w:proofErr w:type="spellEnd"/>
      <w:r w:rsidRPr="008A280B">
        <w:rPr>
          <w:rFonts w:ascii="Myriad Pro Semibold It" w:hAnsi="Myriad Pro Semibold It" w:cs="Myriad Pro Semibold It"/>
          <w:color w:val="000000"/>
          <w:sz w:val="24"/>
        </w:rPr>
        <w:t>‐</w:t>
      </w:r>
      <w:r w:rsidRPr="008A280B">
        <w:rPr>
          <w:rFonts w:ascii="Times" w:hAnsi="Times"/>
          <w:color w:val="000000"/>
          <w:sz w:val="24"/>
        </w:rPr>
        <w:t xml:space="preserve">Wada, J.; Flint, C.; Grant, J.; </w:t>
      </w:r>
      <w:proofErr w:type="spellStart"/>
      <w:r w:rsidRPr="008A280B">
        <w:rPr>
          <w:rFonts w:ascii="Times" w:hAnsi="Times"/>
          <w:color w:val="000000"/>
          <w:sz w:val="24"/>
        </w:rPr>
        <w:lastRenderedPageBreak/>
        <w:t>Hinners</w:t>
      </w:r>
      <w:proofErr w:type="spellEnd"/>
      <w:r w:rsidRPr="008A280B">
        <w:rPr>
          <w:rFonts w:ascii="Times" w:hAnsi="Times"/>
          <w:color w:val="000000"/>
          <w:sz w:val="24"/>
        </w:rPr>
        <w:t xml:space="preserve">, S.; </w:t>
      </w:r>
      <w:proofErr w:type="spellStart"/>
      <w:r w:rsidRPr="008A280B">
        <w:rPr>
          <w:rFonts w:ascii="Times" w:hAnsi="Times"/>
          <w:color w:val="000000"/>
          <w:sz w:val="24"/>
        </w:rPr>
        <w:t>Horsburgh</w:t>
      </w:r>
      <w:proofErr w:type="spellEnd"/>
      <w:r w:rsidRPr="008A280B">
        <w:rPr>
          <w:rFonts w:ascii="Times" w:hAnsi="Times"/>
          <w:color w:val="000000"/>
          <w:sz w:val="24"/>
        </w:rPr>
        <w:t>, J. S.; Jackson</w:t>
      </w:r>
      <w:r w:rsidRPr="008A280B">
        <w:rPr>
          <w:rFonts w:ascii="Myriad Pro Semibold It" w:hAnsi="Myriad Pro Semibold It" w:cs="Myriad Pro Semibold It"/>
          <w:color w:val="000000"/>
          <w:sz w:val="24"/>
        </w:rPr>
        <w:t>‐</w:t>
      </w:r>
      <w:r w:rsidRPr="008A280B">
        <w:rPr>
          <w:rFonts w:ascii="Times" w:hAnsi="Times"/>
          <w:color w:val="000000"/>
          <w:sz w:val="24"/>
        </w:rPr>
        <w:t xml:space="preserve">Smith, D.; Jones, A. S.; </w:t>
      </w:r>
      <w:proofErr w:type="spellStart"/>
      <w:r w:rsidRPr="008A280B">
        <w:rPr>
          <w:rFonts w:ascii="Times" w:hAnsi="Times"/>
          <w:color w:val="000000"/>
          <w:sz w:val="24"/>
        </w:rPr>
        <w:t>Licon</w:t>
      </w:r>
      <w:proofErr w:type="spellEnd"/>
      <w:r w:rsidRPr="008A280B">
        <w:rPr>
          <w:rFonts w:ascii="Times" w:hAnsi="Times"/>
          <w:color w:val="000000"/>
          <w:sz w:val="24"/>
        </w:rPr>
        <w:t xml:space="preserve">, C.; Null, S. E.; </w:t>
      </w:r>
      <w:proofErr w:type="spellStart"/>
      <w:r w:rsidRPr="008A280B">
        <w:rPr>
          <w:rFonts w:ascii="Times" w:hAnsi="Times"/>
          <w:color w:val="000000"/>
          <w:sz w:val="24"/>
        </w:rPr>
        <w:t>Odame</w:t>
      </w:r>
      <w:proofErr w:type="spellEnd"/>
      <w:r w:rsidRPr="008A280B">
        <w:rPr>
          <w:rFonts w:ascii="Times" w:hAnsi="Times"/>
          <w:color w:val="000000"/>
          <w:sz w:val="24"/>
        </w:rPr>
        <w:t xml:space="preserve">, A.; Pataki, D. E.; Rosenberg, D.; </w:t>
      </w:r>
      <w:proofErr w:type="spellStart"/>
      <w:r w:rsidRPr="008A280B">
        <w:rPr>
          <w:rFonts w:ascii="Times" w:hAnsi="Times"/>
          <w:color w:val="000000"/>
          <w:sz w:val="24"/>
        </w:rPr>
        <w:t>Runburg</w:t>
      </w:r>
      <w:proofErr w:type="spellEnd"/>
      <w:r w:rsidRPr="008A280B">
        <w:rPr>
          <w:rFonts w:ascii="Times" w:hAnsi="Times"/>
          <w:color w:val="000000"/>
          <w:sz w:val="24"/>
        </w:rPr>
        <w:t xml:space="preserve">, M.; Stoker, P.; Strong, C. </w:t>
      </w:r>
      <w:r w:rsidRPr="008A280B">
        <w:rPr>
          <w:rFonts w:ascii="Times" w:hAnsi="Times"/>
          <w:i/>
          <w:iCs/>
          <w:color w:val="000000"/>
          <w:sz w:val="24"/>
        </w:rPr>
        <w:t>Earth’s Future</w:t>
      </w:r>
      <w:r w:rsidRPr="008A280B">
        <w:rPr>
          <w:rFonts w:ascii="Times" w:hAnsi="Times"/>
          <w:color w:val="000000"/>
          <w:sz w:val="24"/>
        </w:rPr>
        <w:t xml:space="preserve"> </w:t>
      </w:r>
      <w:r w:rsidRPr="008A280B">
        <w:rPr>
          <w:rFonts w:ascii="Times" w:hAnsi="Times"/>
          <w:b/>
          <w:bCs/>
          <w:color w:val="000000"/>
          <w:sz w:val="24"/>
        </w:rPr>
        <w:t>2015</w:t>
      </w:r>
      <w:r w:rsidRPr="008A280B">
        <w:rPr>
          <w:rFonts w:ascii="Times" w:hAnsi="Times"/>
          <w:color w:val="000000"/>
          <w:sz w:val="24"/>
        </w:rPr>
        <w:t xml:space="preserve">, </w:t>
      </w:r>
      <w:r w:rsidRPr="008A280B">
        <w:rPr>
          <w:rFonts w:ascii="Times" w:hAnsi="Times"/>
          <w:i/>
          <w:iCs/>
          <w:color w:val="000000"/>
          <w:sz w:val="24"/>
        </w:rPr>
        <w:t>3</w:t>
      </w:r>
      <w:r w:rsidRPr="008A280B">
        <w:rPr>
          <w:rFonts w:ascii="Times" w:hAnsi="Times"/>
          <w:color w:val="000000"/>
          <w:sz w:val="24"/>
        </w:rPr>
        <w:t xml:space="preserve"> (3), 110–132.</w:t>
      </w:r>
    </w:p>
    <w:p w14:paraId="58066866"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(5) </w:t>
      </w:r>
      <w:r w:rsidRPr="008A280B">
        <w:rPr>
          <w:rFonts w:ascii="Times" w:hAnsi="Times"/>
          <w:color w:val="000000"/>
          <w:sz w:val="24"/>
        </w:rPr>
        <w:tab/>
      </w:r>
      <w:proofErr w:type="spellStart"/>
      <w:r w:rsidRPr="008A280B">
        <w:rPr>
          <w:rFonts w:ascii="Times" w:hAnsi="Times"/>
          <w:color w:val="000000"/>
          <w:sz w:val="24"/>
        </w:rPr>
        <w:t>Shandas</w:t>
      </w:r>
      <w:proofErr w:type="spellEnd"/>
      <w:r w:rsidRPr="008A280B">
        <w:rPr>
          <w:rFonts w:ascii="Times" w:hAnsi="Times"/>
          <w:color w:val="000000"/>
          <w:sz w:val="24"/>
        </w:rPr>
        <w:t xml:space="preserve">, V.; </w:t>
      </w:r>
      <w:proofErr w:type="spellStart"/>
      <w:r w:rsidRPr="008A280B">
        <w:rPr>
          <w:rFonts w:ascii="Times" w:hAnsi="Times"/>
          <w:color w:val="000000"/>
          <w:sz w:val="24"/>
        </w:rPr>
        <w:t>Parandvash</w:t>
      </w:r>
      <w:proofErr w:type="spellEnd"/>
      <w:r w:rsidRPr="008A280B">
        <w:rPr>
          <w:rFonts w:ascii="Times" w:hAnsi="Times"/>
          <w:color w:val="000000"/>
          <w:sz w:val="24"/>
        </w:rPr>
        <w:t xml:space="preserve">, G. H. </w:t>
      </w:r>
      <w:r w:rsidRPr="008A280B">
        <w:rPr>
          <w:rFonts w:ascii="Times" w:hAnsi="Times"/>
          <w:i/>
          <w:iCs/>
          <w:color w:val="000000"/>
          <w:sz w:val="24"/>
        </w:rPr>
        <w:t xml:space="preserve">Environ </w:t>
      </w:r>
      <w:proofErr w:type="spellStart"/>
      <w:r w:rsidRPr="008A280B">
        <w:rPr>
          <w:rFonts w:ascii="Times" w:hAnsi="Times"/>
          <w:i/>
          <w:iCs/>
          <w:color w:val="000000"/>
          <w:sz w:val="24"/>
        </w:rPr>
        <w:t>Plann</w:t>
      </w:r>
      <w:proofErr w:type="spellEnd"/>
      <w:r w:rsidRPr="008A280B">
        <w:rPr>
          <w:rFonts w:ascii="Times" w:hAnsi="Times"/>
          <w:i/>
          <w:iCs/>
          <w:color w:val="000000"/>
          <w:sz w:val="24"/>
        </w:rPr>
        <w:t xml:space="preserve"> B </w:t>
      </w:r>
      <w:proofErr w:type="spellStart"/>
      <w:r w:rsidRPr="008A280B">
        <w:rPr>
          <w:rFonts w:ascii="Times" w:hAnsi="Times"/>
          <w:i/>
          <w:iCs/>
          <w:color w:val="000000"/>
          <w:sz w:val="24"/>
        </w:rPr>
        <w:t>Plann</w:t>
      </w:r>
      <w:proofErr w:type="spellEnd"/>
      <w:r w:rsidRPr="008A280B">
        <w:rPr>
          <w:rFonts w:ascii="Times" w:hAnsi="Times"/>
          <w:i/>
          <w:iCs/>
          <w:color w:val="000000"/>
          <w:sz w:val="24"/>
        </w:rPr>
        <w:t xml:space="preserve"> Des</w:t>
      </w:r>
      <w:r w:rsidRPr="008A280B">
        <w:rPr>
          <w:rFonts w:ascii="Times" w:hAnsi="Times"/>
          <w:color w:val="000000"/>
          <w:sz w:val="24"/>
        </w:rPr>
        <w:t xml:space="preserve"> </w:t>
      </w:r>
      <w:r w:rsidRPr="008A280B">
        <w:rPr>
          <w:rFonts w:ascii="Times" w:hAnsi="Times"/>
          <w:b/>
          <w:bCs/>
          <w:color w:val="000000"/>
          <w:sz w:val="24"/>
        </w:rPr>
        <w:t>2010</w:t>
      </w:r>
      <w:r w:rsidRPr="008A280B">
        <w:rPr>
          <w:rFonts w:ascii="Times" w:hAnsi="Times"/>
          <w:color w:val="000000"/>
          <w:sz w:val="24"/>
        </w:rPr>
        <w:t xml:space="preserve">, </w:t>
      </w:r>
      <w:r w:rsidRPr="008A280B">
        <w:rPr>
          <w:rFonts w:ascii="Times" w:hAnsi="Times"/>
          <w:i/>
          <w:iCs/>
          <w:color w:val="000000"/>
          <w:sz w:val="24"/>
        </w:rPr>
        <w:t>37</w:t>
      </w:r>
      <w:r w:rsidRPr="008A280B">
        <w:rPr>
          <w:rFonts w:ascii="Times" w:hAnsi="Times"/>
          <w:color w:val="000000"/>
          <w:sz w:val="24"/>
        </w:rPr>
        <w:t xml:space="preserve"> (1), 112–128.</w:t>
      </w:r>
    </w:p>
    <w:p w14:paraId="08DFF949"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(6) </w:t>
      </w:r>
      <w:r w:rsidRPr="008A280B">
        <w:rPr>
          <w:rFonts w:ascii="Times" w:hAnsi="Times"/>
          <w:color w:val="000000"/>
          <w:sz w:val="24"/>
        </w:rPr>
        <w:tab/>
        <w:t xml:space="preserve">Grafton, R. Q.; Ward, M. B.; To, H.; </w:t>
      </w:r>
      <w:proofErr w:type="spellStart"/>
      <w:r w:rsidRPr="008A280B">
        <w:rPr>
          <w:rFonts w:ascii="Times" w:hAnsi="Times"/>
          <w:color w:val="000000"/>
          <w:sz w:val="24"/>
        </w:rPr>
        <w:t>Kompas</w:t>
      </w:r>
      <w:proofErr w:type="spellEnd"/>
      <w:r w:rsidRPr="008A280B">
        <w:rPr>
          <w:rFonts w:ascii="Times" w:hAnsi="Times"/>
          <w:color w:val="000000"/>
          <w:sz w:val="24"/>
        </w:rPr>
        <w:t xml:space="preserve">, T. </w:t>
      </w:r>
      <w:r w:rsidRPr="008A280B">
        <w:rPr>
          <w:rFonts w:ascii="Times" w:hAnsi="Times"/>
          <w:i/>
          <w:iCs/>
          <w:color w:val="000000"/>
          <w:sz w:val="24"/>
        </w:rPr>
        <w:t>Water Resources Research</w:t>
      </w:r>
      <w:r w:rsidRPr="008A280B">
        <w:rPr>
          <w:rFonts w:ascii="Times" w:hAnsi="Times"/>
          <w:color w:val="000000"/>
          <w:sz w:val="24"/>
        </w:rPr>
        <w:t xml:space="preserve"> </w:t>
      </w:r>
      <w:r w:rsidRPr="008A280B">
        <w:rPr>
          <w:rFonts w:ascii="Times" w:hAnsi="Times"/>
          <w:b/>
          <w:bCs/>
          <w:color w:val="000000"/>
          <w:sz w:val="24"/>
        </w:rPr>
        <w:t>2011</w:t>
      </w:r>
      <w:r w:rsidRPr="008A280B">
        <w:rPr>
          <w:rFonts w:ascii="Times" w:hAnsi="Times"/>
          <w:color w:val="000000"/>
          <w:sz w:val="24"/>
        </w:rPr>
        <w:t xml:space="preserve">, </w:t>
      </w:r>
      <w:r w:rsidRPr="008A280B">
        <w:rPr>
          <w:rFonts w:ascii="Times" w:hAnsi="Times"/>
          <w:i/>
          <w:iCs/>
          <w:color w:val="000000"/>
          <w:sz w:val="24"/>
        </w:rPr>
        <w:t>47</w:t>
      </w:r>
      <w:r w:rsidRPr="008A280B">
        <w:rPr>
          <w:rFonts w:ascii="Times" w:hAnsi="Times"/>
          <w:color w:val="000000"/>
          <w:sz w:val="24"/>
        </w:rPr>
        <w:t xml:space="preserve"> (8).</w:t>
      </w:r>
    </w:p>
    <w:p w14:paraId="136B0C09"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(7) </w:t>
      </w:r>
      <w:r w:rsidRPr="008A280B">
        <w:rPr>
          <w:rFonts w:ascii="Times" w:hAnsi="Times"/>
          <w:color w:val="000000"/>
          <w:sz w:val="24"/>
        </w:rPr>
        <w:tab/>
        <w:t xml:space="preserve">House-Peters, L.; Pratt, B.; Chang, H. </w:t>
      </w:r>
      <w:r w:rsidRPr="008A280B">
        <w:rPr>
          <w:rFonts w:ascii="Times" w:hAnsi="Times"/>
          <w:i/>
          <w:iCs/>
          <w:color w:val="000000"/>
          <w:sz w:val="24"/>
        </w:rPr>
        <w:t>JAWRA Journal of the American Water Resources Association</w:t>
      </w:r>
      <w:r w:rsidRPr="008A280B">
        <w:rPr>
          <w:rFonts w:ascii="Times" w:hAnsi="Times"/>
          <w:color w:val="000000"/>
          <w:sz w:val="24"/>
        </w:rPr>
        <w:t xml:space="preserve"> </w:t>
      </w:r>
      <w:r w:rsidRPr="008A280B">
        <w:rPr>
          <w:rFonts w:ascii="Times" w:hAnsi="Times"/>
          <w:b/>
          <w:bCs/>
          <w:color w:val="000000"/>
          <w:sz w:val="24"/>
        </w:rPr>
        <w:t>2010</w:t>
      </w:r>
      <w:r w:rsidRPr="008A280B">
        <w:rPr>
          <w:rFonts w:ascii="Times" w:hAnsi="Times"/>
          <w:color w:val="000000"/>
          <w:sz w:val="24"/>
        </w:rPr>
        <w:t xml:space="preserve">, </w:t>
      </w:r>
      <w:r w:rsidRPr="008A280B">
        <w:rPr>
          <w:rFonts w:ascii="Times" w:hAnsi="Times"/>
          <w:i/>
          <w:iCs/>
          <w:color w:val="000000"/>
          <w:sz w:val="24"/>
        </w:rPr>
        <w:t>46</w:t>
      </w:r>
      <w:r w:rsidRPr="008A280B">
        <w:rPr>
          <w:rFonts w:ascii="Times" w:hAnsi="Times"/>
          <w:color w:val="000000"/>
          <w:sz w:val="24"/>
        </w:rPr>
        <w:t xml:space="preserve"> (3), 461–472.</w:t>
      </w:r>
    </w:p>
    <w:p w14:paraId="0CB976AF" w14:textId="77777777" w:rsidR="008A280B" w:rsidRPr="008A280B" w:rsidRDefault="008A280B" w:rsidP="008A280B">
      <w:pPr>
        <w:pStyle w:val="Bibliography"/>
        <w:rPr>
          <w:rFonts w:ascii="Times" w:hAnsi="Times"/>
          <w:color w:val="000000"/>
          <w:sz w:val="24"/>
        </w:rPr>
      </w:pPr>
      <w:r w:rsidRPr="008A280B">
        <w:rPr>
          <w:rFonts w:ascii="Times" w:hAnsi="Times"/>
          <w:color w:val="000000"/>
          <w:sz w:val="24"/>
        </w:rPr>
        <w:t xml:space="preserve">(8) </w:t>
      </w:r>
      <w:r w:rsidRPr="008A280B">
        <w:rPr>
          <w:rFonts w:ascii="Times" w:hAnsi="Times"/>
          <w:color w:val="000000"/>
          <w:sz w:val="24"/>
        </w:rPr>
        <w:tab/>
        <w:t xml:space="preserve">Russell, S.; Fielding, K. </w:t>
      </w:r>
      <w:r w:rsidRPr="008A280B">
        <w:rPr>
          <w:rFonts w:ascii="Times" w:hAnsi="Times"/>
          <w:i/>
          <w:iCs/>
          <w:color w:val="000000"/>
          <w:sz w:val="24"/>
        </w:rPr>
        <w:t xml:space="preserve">Water </w:t>
      </w:r>
      <w:proofErr w:type="spellStart"/>
      <w:r w:rsidRPr="008A280B">
        <w:rPr>
          <w:rFonts w:ascii="Times" w:hAnsi="Times"/>
          <w:i/>
          <w:iCs/>
          <w:color w:val="000000"/>
          <w:sz w:val="24"/>
        </w:rPr>
        <w:t>Resour</w:t>
      </w:r>
      <w:proofErr w:type="spellEnd"/>
      <w:r w:rsidRPr="008A280B">
        <w:rPr>
          <w:rFonts w:ascii="Times" w:hAnsi="Times"/>
          <w:i/>
          <w:iCs/>
          <w:color w:val="000000"/>
          <w:sz w:val="24"/>
        </w:rPr>
        <w:t xml:space="preserve">. </w:t>
      </w:r>
      <w:proofErr w:type="gramStart"/>
      <w:r w:rsidRPr="008A280B">
        <w:rPr>
          <w:rFonts w:ascii="Times" w:hAnsi="Times"/>
          <w:i/>
          <w:iCs/>
          <w:color w:val="000000"/>
          <w:sz w:val="24"/>
        </w:rPr>
        <w:t>Res.</w:t>
      </w:r>
      <w:r w:rsidRPr="008A280B">
        <w:rPr>
          <w:rFonts w:ascii="Times" w:hAnsi="Times"/>
          <w:color w:val="000000"/>
          <w:sz w:val="24"/>
        </w:rPr>
        <w:t xml:space="preserve"> </w:t>
      </w:r>
      <w:r w:rsidRPr="008A280B">
        <w:rPr>
          <w:rFonts w:ascii="Times" w:hAnsi="Times"/>
          <w:b/>
          <w:bCs/>
          <w:color w:val="000000"/>
          <w:sz w:val="24"/>
        </w:rPr>
        <w:t>2010</w:t>
      </w:r>
      <w:r w:rsidRPr="008A280B">
        <w:rPr>
          <w:rFonts w:ascii="Times" w:hAnsi="Times"/>
          <w:color w:val="000000"/>
          <w:sz w:val="24"/>
        </w:rPr>
        <w:t xml:space="preserve">, </w:t>
      </w:r>
      <w:r w:rsidRPr="008A280B">
        <w:rPr>
          <w:rFonts w:ascii="Times" w:hAnsi="Times"/>
          <w:i/>
          <w:iCs/>
          <w:color w:val="000000"/>
          <w:sz w:val="24"/>
        </w:rPr>
        <w:t>46</w:t>
      </w:r>
      <w:r w:rsidRPr="008A280B">
        <w:rPr>
          <w:rFonts w:ascii="Times" w:hAnsi="Times"/>
          <w:color w:val="000000"/>
          <w:sz w:val="24"/>
        </w:rPr>
        <w:t xml:space="preserve"> (5), W05302.</w:t>
      </w:r>
      <w:proofErr w:type="gramEnd"/>
    </w:p>
    <w:p w14:paraId="0EA020D9" w14:textId="1F733884" w:rsidR="008D1A33" w:rsidRPr="008D1A33" w:rsidRDefault="008A280B" w:rsidP="007D4C99">
      <w:pPr>
        <w:tabs>
          <w:tab w:val="left" w:pos="2070"/>
          <w:tab w:val="right" w:pos="2430"/>
        </w:tabs>
        <w:spacing w:line="240" w:lineRule="auto"/>
        <w:rPr>
          <w:rFonts w:ascii="Times" w:hAnsi="Times"/>
          <w:sz w:val="24"/>
        </w:rPr>
      </w:pPr>
      <w:r>
        <w:rPr>
          <w:rFonts w:ascii="Times" w:hAnsi="Times"/>
          <w:sz w:val="24"/>
        </w:rPr>
        <w:fldChar w:fldCharType="end"/>
      </w:r>
    </w:p>
    <w:sectPr w:rsidR="008D1A33" w:rsidRPr="008D1A33" w:rsidSect="007D4C99">
      <w:head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F67F" w14:textId="77777777" w:rsidR="00570DB2" w:rsidRDefault="00570DB2">
      <w:pPr>
        <w:spacing w:after="0" w:line="240" w:lineRule="auto"/>
      </w:pPr>
      <w:r>
        <w:separator/>
      </w:r>
    </w:p>
  </w:endnote>
  <w:endnote w:type="continuationSeparator" w:id="0">
    <w:p w14:paraId="7537C1CA" w14:textId="77777777" w:rsidR="00570DB2" w:rsidRDefault="0057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abriola">
    <w:panose1 w:val="04040605051002020D02"/>
    <w:charset w:val="00"/>
    <w:family w:val="auto"/>
    <w:pitch w:val="variable"/>
    <w:sig w:usb0="E00002EF" w:usb1="5000204B" w:usb2="00000000" w:usb3="00000000" w:csb0="000000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Semibold It">
    <w:panose1 w:val="020B0603030403090204"/>
    <w:charset w:val="00"/>
    <w:family w:val="auto"/>
    <w:pitch w:val="variable"/>
    <w:sig w:usb0="2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409A" w14:textId="77777777" w:rsidR="00570DB2" w:rsidRDefault="00570DB2">
      <w:pPr>
        <w:spacing w:after="0" w:line="240" w:lineRule="auto"/>
      </w:pPr>
      <w:r>
        <w:separator/>
      </w:r>
    </w:p>
  </w:footnote>
  <w:footnote w:type="continuationSeparator" w:id="0">
    <w:p w14:paraId="3B879861" w14:textId="77777777" w:rsidR="00570DB2" w:rsidRDefault="00570D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B2AA4" w14:textId="77777777" w:rsidR="00570DB2" w:rsidRPr="003509BE" w:rsidRDefault="00570DB2" w:rsidP="007D4C99">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E2BB4"/>
    <w:multiLevelType w:val="hybridMultilevel"/>
    <w:tmpl w:val="A3D0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179B2"/>
    <w:multiLevelType w:val="hybridMultilevel"/>
    <w:tmpl w:val="C566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926E4"/>
    <w:multiLevelType w:val="hybridMultilevel"/>
    <w:tmpl w:val="55DA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73629F"/>
    <w:multiLevelType w:val="hybridMultilevel"/>
    <w:tmpl w:val="216C726A"/>
    <w:lvl w:ilvl="0" w:tplc="6388BBEE">
      <w:start w:val="16"/>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25"/>
    <w:rsid w:val="00073F24"/>
    <w:rsid w:val="000B5E0E"/>
    <w:rsid w:val="00136F34"/>
    <w:rsid w:val="001E2F98"/>
    <w:rsid w:val="00330FEE"/>
    <w:rsid w:val="0049520C"/>
    <w:rsid w:val="004C063F"/>
    <w:rsid w:val="004C3FDE"/>
    <w:rsid w:val="00566976"/>
    <w:rsid w:val="00570DB2"/>
    <w:rsid w:val="005C1DEC"/>
    <w:rsid w:val="00603B56"/>
    <w:rsid w:val="006207F0"/>
    <w:rsid w:val="0062346F"/>
    <w:rsid w:val="00665118"/>
    <w:rsid w:val="00780EFE"/>
    <w:rsid w:val="00795645"/>
    <w:rsid w:val="007C5A7B"/>
    <w:rsid w:val="007C7A1A"/>
    <w:rsid w:val="007D4C99"/>
    <w:rsid w:val="00810B9B"/>
    <w:rsid w:val="008447B2"/>
    <w:rsid w:val="008A280B"/>
    <w:rsid w:val="008D1A33"/>
    <w:rsid w:val="009A7925"/>
    <w:rsid w:val="009E022E"/>
    <w:rsid w:val="00A2313B"/>
    <w:rsid w:val="00B3024A"/>
    <w:rsid w:val="00B55242"/>
    <w:rsid w:val="00CE741B"/>
    <w:rsid w:val="00D1154B"/>
    <w:rsid w:val="00D2057C"/>
    <w:rsid w:val="00D93B25"/>
    <w:rsid w:val="00E060CE"/>
    <w:rsid w:val="00E776C3"/>
    <w:rsid w:val="00ED3104"/>
    <w:rsid w:val="00EF2B57"/>
    <w:rsid w:val="00FF1F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3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uiPriority="1"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A1"/>
    <w:rPr>
      <w:kern w:val="18"/>
    </w:rPr>
  </w:style>
  <w:style w:type="paragraph" w:styleId="Heading1">
    <w:name w:val="heading 1"/>
    <w:basedOn w:val="Normal"/>
    <w:next w:val="Normal"/>
    <w:link w:val="Heading1Char"/>
    <w:uiPriority w:val="9"/>
    <w:qFormat/>
    <w:rsid w:val="00AD0CA1"/>
    <w:pPr>
      <w:keepNext/>
      <w:keepLines/>
      <w:spacing w:before="480"/>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CA1"/>
    <w:pPr>
      <w:spacing w:before="240" w:after="240" w:line="240" w:lineRule="auto"/>
      <w:contextualSpacing/>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sid w:val="00AD0CA1"/>
    <w:rPr>
      <w:rFonts w:asciiTheme="majorHAnsi" w:eastAsiaTheme="majorEastAsia" w:hAnsiTheme="majorHAnsi" w:cstheme="majorBidi"/>
      <w:kern w:val="28"/>
      <w:sz w:val="60"/>
    </w:rPr>
  </w:style>
  <w:style w:type="paragraph" w:styleId="NormalIndent">
    <w:name w:val="Normal Indent"/>
    <w:basedOn w:val="Normal"/>
    <w:uiPriority w:val="2"/>
    <w:unhideWhenUsed/>
    <w:qFormat/>
    <w:rsid w:val="00AD0CA1"/>
    <w:pPr>
      <w:ind w:right="1440"/>
    </w:pPr>
  </w:style>
  <w:style w:type="character" w:customStyle="1" w:styleId="Heading1Char">
    <w:name w:val="Heading 1 Char"/>
    <w:basedOn w:val="DefaultParagraphFont"/>
    <w:link w:val="Heading1"/>
    <w:uiPriority w:val="9"/>
    <w:rsid w:val="00AD0CA1"/>
    <w:rPr>
      <w:caps/>
      <w:kern w:val="18"/>
    </w:rPr>
  </w:style>
  <w:style w:type="paragraph" w:styleId="List">
    <w:name w:val="List"/>
    <w:basedOn w:val="Normal"/>
    <w:uiPriority w:val="1"/>
    <w:unhideWhenUsed/>
    <w:qFormat/>
    <w:rsid w:val="00AD0CA1"/>
    <w:pPr>
      <w:ind w:left="346" w:hanging="317"/>
    </w:pPr>
  </w:style>
  <w:style w:type="paragraph" w:styleId="List2">
    <w:name w:val="List 2"/>
    <w:basedOn w:val="Normal"/>
    <w:uiPriority w:val="1"/>
    <w:unhideWhenUsed/>
    <w:qFormat/>
    <w:rsid w:val="00AD0CA1"/>
    <w:pPr>
      <w:ind w:left="706" w:hanging="317"/>
    </w:pPr>
  </w:style>
  <w:style w:type="character" w:customStyle="1" w:styleId="Checkbox">
    <w:name w:val="Checkbox"/>
    <w:basedOn w:val="DefaultParagraphFont"/>
    <w:uiPriority w:val="2"/>
    <w:qFormat/>
    <w:rsid w:val="00AD0CA1"/>
    <w:rPr>
      <w:rFonts w:ascii="MS Gothic" w:eastAsia="MS Gothic" w:hAnsi="MS Gothic"/>
      <w:b/>
      <w:bCs/>
      <w:color w:val="ADD98E" w:themeColor="accent4" w:themeTint="99"/>
      <w:position w:val="-2"/>
      <w:sz w:val="20"/>
    </w:rPr>
  </w:style>
  <w:style w:type="table" w:styleId="TableGrid">
    <w:name w:val="Table Grid"/>
    <w:basedOn w:val="TableNormal"/>
    <w:uiPriority w:val="59"/>
    <w:rsid w:val="00AD0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semiHidden/>
    <w:unhideWhenUsed/>
    <w:qFormat/>
    <w:rsid w:val="00AD0CA1"/>
    <w:rPr>
      <w:i/>
      <w:iCs/>
    </w:rPr>
  </w:style>
  <w:style w:type="character" w:styleId="Hyperlink">
    <w:name w:val="Hyperlink"/>
    <w:rsid w:val="00856196"/>
    <w:rPr>
      <w:color w:val="0000FF"/>
      <w:u w:val="single"/>
    </w:rPr>
  </w:style>
  <w:style w:type="paragraph" w:styleId="ListParagraph">
    <w:name w:val="List Paragraph"/>
    <w:basedOn w:val="Normal"/>
    <w:uiPriority w:val="34"/>
    <w:unhideWhenUsed/>
    <w:qFormat/>
    <w:rsid w:val="0083514E"/>
    <w:pPr>
      <w:ind w:left="720"/>
      <w:contextualSpacing/>
    </w:pPr>
  </w:style>
  <w:style w:type="paragraph" w:styleId="Header">
    <w:name w:val="header"/>
    <w:basedOn w:val="Normal"/>
    <w:link w:val="HeaderChar"/>
    <w:uiPriority w:val="99"/>
    <w:unhideWhenUsed/>
    <w:rsid w:val="003509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9BE"/>
    <w:rPr>
      <w:kern w:val="18"/>
    </w:rPr>
  </w:style>
  <w:style w:type="paragraph" w:styleId="Footer">
    <w:name w:val="footer"/>
    <w:basedOn w:val="Normal"/>
    <w:link w:val="FooterChar"/>
    <w:uiPriority w:val="99"/>
    <w:semiHidden/>
    <w:unhideWhenUsed/>
    <w:rsid w:val="003509B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509BE"/>
    <w:rPr>
      <w:kern w:val="18"/>
    </w:rPr>
  </w:style>
  <w:style w:type="character" w:styleId="FollowedHyperlink">
    <w:name w:val="FollowedHyperlink"/>
    <w:basedOn w:val="DefaultParagraphFont"/>
    <w:uiPriority w:val="99"/>
    <w:semiHidden/>
    <w:unhideWhenUsed/>
    <w:rsid w:val="00271EB1"/>
    <w:rPr>
      <w:color w:val="A03A88" w:themeColor="followedHyperlink"/>
      <w:u w:val="single"/>
    </w:rPr>
  </w:style>
  <w:style w:type="paragraph" w:styleId="BalloonText">
    <w:name w:val="Balloon Text"/>
    <w:basedOn w:val="Normal"/>
    <w:link w:val="BalloonTextChar"/>
    <w:uiPriority w:val="99"/>
    <w:semiHidden/>
    <w:unhideWhenUsed/>
    <w:rsid w:val="00496B07"/>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96B07"/>
    <w:rPr>
      <w:rFonts w:ascii="Lucida Grande" w:hAnsi="Lucida Grande" w:cs="Lucida Grande"/>
      <w:kern w:val="18"/>
      <w:szCs w:val="18"/>
    </w:rPr>
  </w:style>
  <w:style w:type="character" w:styleId="CommentReference">
    <w:name w:val="annotation reference"/>
    <w:basedOn w:val="DefaultParagraphFont"/>
    <w:uiPriority w:val="99"/>
    <w:semiHidden/>
    <w:unhideWhenUsed/>
    <w:rsid w:val="00667726"/>
    <w:rPr>
      <w:sz w:val="18"/>
      <w:szCs w:val="18"/>
    </w:rPr>
  </w:style>
  <w:style w:type="paragraph" w:styleId="CommentText">
    <w:name w:val="annotation text"/>
    <w:basedOn w:val="Normal"/>
    <w:link w:val="CommentTextChar"/>
    <w:uiPriority w:val="99"/>
    <w:semiHidden/>
    <w:unhideWhenUsed/>
    <w:rsid w:val="00667726"/>
    <w:pPr>
      <w:spacing w:line="240" w:lineRule="auto"/>
    </w:pPr>
    <w:rPr>
      <w:sz w:val="24"/>
      <w:szCs w:val="24"/>
    </w:rPr>
  </w:style>
  <w:style w:type="character" w:customStyle="1" w:styleId="CommentTextChar">
    <w:name w:val="Comment Text Char"/>
    <w:basedOn w:val="DefaultParagraphFont"/>
    <w:link w:val="CommentText"/>
    <w:uiPriority w:val="99"/>
    <w:semiHidden/>
    <w:rsid w:val="00667726"/>
    <w:rPr>
      <w:kern w:val="18"/>
      <w:sz w:val="24"/>
      <w:szCs w:val="24"/>
    </w:rPr>
  </w:style>
  <w:style w:type="paragraph" w:styleId="CommentSubject">
    <w:name w:val="annotation subject"/>
    <w:basedOn w:val="CommentText"/>
    <w:next w:val="CommentText"/>
    <w:link w:val="CommentSubjectChar"/>
    <w:uiPriority w:val="99"/>
    <w:semiHidden/>
    <w:unhideWhenUsed/>
    <w:rsid w:val="00667726"/>
    <w:rPr>
      <w:b/>
      <w:bCs/>
      <w:sz w:val="20"/>
      <w:szCs w:val="20"/>
    </w:rPr>
  </w:style>
  <w:style w:type="character" w:customStyle="1" w:styleId="CommentSubjectChar">
    <w:name w:val="Comment Subject Char"/>
    <w:basedOn w:val="CommentTextChar"/>
    <w:link w:val="CommentSubject"/>
    <w:uiPriority w:val="99"/>
    <w:semiHidden/>
    <w:rsid w:val="00667726"/>
    <w:rPr>
      <w:b/>
      <w:bCs/>
      <w:kern w:val="18"/>
      <w:sz w:val="20"/>
      <w:szCs w:val="24"/>
    </w:rPr>
  </w:style>
  <w:style w:type="paragraph" w:styleId="Bibliography">
    <w:name w:val="Bibliography"/>
    <w:basedOn w:val="Normal"/>
    <w:next w:val="Normal"/>
    <w:uiPriority w:val="37"/>
    <w:unhideWhenUsed/>
    <w:rsid w:val="008A280B"/>
    <w:pPr>
      <w:tabs>
        <w:tab w:val="left" w:pos="500"/>
      </w:tabs>
      <w:spacing w:after="0" w:line="240" w:lineRule="auto"/>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uiPriority="1"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A1"/>
    <w:rPr>
      <w:kern w:val="18"/>
    </w:rPr>
  </w:style>
  <w:style w:type="paragraph" w:styleId="Heading1">
    <w:name w:val="heading 1"/>
    <w:basedOn w:val="Normal"/>
    <w:next w:val="Normal"/>
    <w:link w:val="Heading1Char"/>
    <w:uiPriority w:val="9"/>
    <w:qFormat/>
    <w:rsid w:val="00AD0CA1"/>
    <w:pPr>
      <w:keepNext/>
      <w:keepLines/>
      <w:spacing w:before="480"/>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CA1"/>
    <w:pPr>
      <w:spacing w:before="240" w:after="240" w:line="240" w:lineRule="auto"/>
      <w:contextualSpacing/>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sid w:val="00AD0CA1"/>
    <w:rPr>
      <w:rFonts w:asciiTheme="majorHAnsi" w:eastAsiaTheme="majorEastAsia" w:hAnsiTheme="majorHAnsi" w:cstheme="majorBidi"/>
      <w:kern w:val="28"/>
      <w:sz w:val="60"/>
    </w:rPr>
  </w:style>
  <w:style w:type="paragraph" w:styleId="NormalIndent">
    <w:name w:val="Normal Indent"/>
    <w:basedOn w:val="Normal"/>
    <w:uiPriority w:val="2"/>
    <w:unhideWhenUsed/>
    <w:qFormat/>
    <w:rsid w:val="00AD0CA1"/>
    <w:pPr>
      <w:ind w:right="1440"/>
    </w:pPr>
  </w:style>
  <w:style w:type="character" w:customStyle="1" w:styleId="Heading1Char">
    <w:name w:val="Heading 1 Char"/>
    <w:basedOn w:val="DefaultParagraphFont"/>
    <w:link w:val="Heading1"/>
    <w:uiPriority w:val="9"/>
    <w:rsid w:val="00AD0CA1"/>
    <w:rPr>
      <w:caps/>
      <w:kern w:val="18"/>
    </w:rPr>
  </w:style>
  <w:style w:type="paragraph" w:styleId="List">
    <w:name w:val="List"/>
    <w:basedOn w:val="Normal"/>
    <w:uiPriority w:val="1"/>
    <w:unhideWhenUsed/>
    <w:qFormat/>
    <w:rsid w:val="00AD0CA1"/>
    <w:pPr>
      <w:ind w:left="346" w:hanging="317"/>
    </w:pPr>
  </w:style>
  <w:style w:type="paragraph" w:styleId="List2">
    <w:name w:val="List 2"/>
    <w:basedOn w:val="Normal"/>
    <w:uiPriority w:val="1"/>
    <w:unhideWhenUsed/>
    <w:qFormat/>
    <w:rsid w:val="00AD0CA1"/>
    <w:pPr>
      <w:ind w:left="706" w:hanging="317"/>
    </w:pPr>
  </w:style>
  <w:style w:type="character" w:customStyle="1" w:styleId="Checkbox">
    <w:name w:val="Checkbox"/>
    <w:basedOn w:val="DefaultParagraphFont"/>
    <w:uiPriority w:val="2"/>
    <w:qFormat/>
    <w:rsid w:val="00AD0CA1"/>
    <w:rPr>
      <w:rFonts w:ascii="MS Gothic" w:eastAsia="MS Gothic" w:hAnsi="MS Gothic"/>
      <w:b/>
      <w:bCs/>
      <w:color w:val="ADD98E" w:themeColor="accent4" w:themeTint="99"/>
      <w:position w:val="-2"/>
      <w:sz w:val="20"/>
    </w:rPr>
  </w:style>
  <w:style w:type="table" w:styleId="TableGrid">
    <w:name w:val="Table Grid"/>
    <w:basedOn w:val="TableNormal"/>
    <w:uiPriority w:val="59"/>
    <w:rsid w:val="00AD0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semiHidden/>
    <w:unhideWhenUsed/>
    <w:qFormat/>
    <w:rsid w:val="00AD0CA1"/>
    <w:rPr>
      <w:i/>
      <w:iCs/>
    </w:rPr>
  </w:style>
  <w:style w:type="character" w:styleId="Hyperlink">
    <w:name w:val="Hyperlink"/>
    <w:rsid w:val="00856196"/>
    <w:rPr>
      <w:color w:val="0000FF"/>
      <w:u w:val="single"/>
    </w:rPr>
  </w:style>
  <w:style w:type="paragraph" w:styleId="ListParagraph">
    <w:name w:val="List Paragraph"/>
    <w:basedOn w:val="Normal"/>
    <w:uiPriority w:val="34"/>
    <w:unhideWhenUsed/>
    <w:qFormat/>
    <w:rsid w:val="0083514E"/>
    <w:pPr>
      <w:ind w:left="720"/>
      <w:contextualSpacing/>
    </w:pPr>
  </w:style>
  <w:style w:type="paragraph" w:styleId="Header">
    <w:name w:val="header"/>
    <w:basedOn w:val="Normal"/>
    <w:link w:val="HeaderChar"/>
    <w:uiPriority w:val="99"/>
    <w:unhideWhenUsed/>
    <w:rsid w:val="003509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9BE"/>
    <w:rPr>
      <w:kern w:val="18"/>
    </w:rPr>
  </w:style>
  <w:style w:type="paragraph" w:styleId="Footer">
    <w:name w:val="footer"/>
    <w:basedOn w:val="Normal"/>
    <w:link w:val="FooterChar"/>
    <w:uiPriority w:val="99"/>
    <w:semiHidden/>
    <w:unhideWhenUsed/>
    <w:rsid w:val="003509B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509BE"/>
    <w:rPr>
      <w:kern w:val="18"/>
    </w:rPr>
  </w:style>
  <w:style w:type="character" w:styleId="FollowedHyperlink">
    <w:name w:val="FollowedHyperlink"/>
    <w:basedOn w:val="DefaultParagraphFont"/>
    <w:uiPriority w:val="99"/>
    <w:semiHidden/>
    <w:unhideWhenUsed/>
    <w:rsid w:val="00271EB1"/>
    <w:rPr>
      <w:color w:val="A03A88" w:themeColor="followedHyperlink"/>
      <w:u w:val="single"/>
    </w:rPr>
  </w:style>
  <w:style w:type="paragraph" w:styleId="BalloonText">
    <w:name w:val="Balloon Text"/>
    <w:basedOn w:val="Normal"/>
    <w:link w:val="BalloonTextChar"/>
    <w:uiPriority w:val="99"/>
    <w:semiHidden/>
    <w:unhideWhenUsed/>
    <w:rsid w:val="00496B07"/>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496B07"/>
    <w:rPr>
      <w:rFonts w:ascii="Lucida Grande" w:hAnsi="Lucida Grande" w:cs="Lucida Grande"/>
      <w:kern w:val="18"/>
      <w:szCs w:val="18"/>
    </w:rPr>
  </w:style>
  <w:style w:type="character" w:styleId="CommentReference">
    <w:name w:val="annotation reference"/>
    <w:basedOn w:val="DefaultParagraphFont"/>
    <w:uiPriority w:val="99"/>
    <w:semiHidden/>
    <w:unhideWhenUsed/>
    <w:rsid w:val="00667726"/>
    <w:rPr>
      <w:sz w:val="18"/>
      <w:szCs w:val="18"/>
    </w:rPr>
  </w:style>
  <w:style w:type="paragraph" w:styleId="CommentText">
    <w:name w:val="annotation text"/>
    <w:basedOn w:val="Normal"/>
    <w:link w:val="CommentTextChar"/>
    <w:uiPriority w:val="99"/>
    <w:semiHidden/>
    <w:unhideWhenUsed/>
    <w:rsid w:val="00667726"/>
    <w:pPr>
      <w:spacing w:line="240" w:lineRule="auto"/>
    </w:pPr>
    <w:rPr>
      <w:sz w:val="24"/>
      <w:szCs w:val="24"/>
    </w:rPr>
  </w:style>
  <w:style w:type="character" w:customStyle="1" w:styleId="CommentTextChar">
    <w:name w:val="Comment Text Char"/>
    <w:basedOn w:val="DefaultParagraphFont"/>
    <w:link w:val="CommentText"/>
    <w:uiPriority w:val="99"/>
    <w:semiHidden/>
    <w:rsid w:val="00667726"/>
    <w:rPr>
      <w:kern w:val="18"/>
      <w:sz w:val="24"/>
      <w:szCs w:val="24"/>
    </w:rPr>
  </w:style>
  <w:style w:type="paragraph" w:styleId="CommentSubject">
    <w:name w:val="annotation subject"/>
    <w:basedOn w:val="CommentText"/>
    <w:next w:val="CommentText"/>
    <w:link w:val="CommentSubjectChar"/>
    <w:uiPriority w:val="99"/>
    <w:semiHidden/>
    <w:unhideWhenUsed/>
    <w:rsid w:val="00667726"/>
    <w:rPr>
      <w:b/>
      <w:bCs/>
      <w:sz w:val="20"/>
      <w:szCs w:val="20"/>
    </w:rPr>
  </w:style>
  <w:style w:type="character" w:customStyle="1" w:styleId="CommentSubjectChar">
    <w:name w:val="Comment Subject Char"/>
    <w:basedOn w:val="CommentTextChar"/>
    <w:link w:val="CommentSubject"/>
    <w:uiPriority w:val="99"/>
    <w:semiHidden/>
    <w:rsid w:val="00667726"/>
    <w:rPr>
      <w:b/>
      <w:bCs/>
      <w:kern w:val="18"/>
      <w:sz w:val="20"/>
      <w:szCs w:val="24"/>
    </w:rPr>
  </w:style>
  <w:style w:type="paragraph" w:styleId="Bibliography">
    <w:name w:val="Bibliography"/>
    <w:basedOn w:val="Normal"/>
    <w:next w:val="Normal"/>
    <w:uiPriority w:val="37"/>
    <w:unhideWhenUsed/>
    <w:rsid w:val="008A280B"/>
    <w:pPr>
      <w:tabs>
        <w:tab w:val="left" w:pos="500"/>
      </w:tabs>
      <w:spacing w:after="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wada@hawaii.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es@hawaii.edu" TargetMode="External"/><Relationship Id="rId9" Type="http://schemas.openxmlformats.org/officeDocument/2006/relationships/hyperlink" Target="mailto:michael.roberts@hawaii.edu" TargetMode="External"/><Relationship Id="rId10" Type="http://schemas.openxmlformats.org/officeDocument/2006/relationships/hyperlink" Target="mailto:kburnett@hawai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to\AppData\Roaming\Microsoft\Templates\Wedding%20checklist.dotx" TargetMode="External"/></Relationships>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\Users\gito\AppData\Roaming\Microsoft\Templates\Wedding checklist.dotx</Template>
  <TotalTime>1</TotalTime>
  <Pages>3</Pages>
  <Words>2795</Words>
  <Characters>15936</Characters>
  <Application>Microsoft Macintosh Word</Application>
  <DocSecurity>0</DocSecurity>
  <Lines>132</Lines>
  <Paragraphs>37</Paragraphs>
  <ScaleCrop>false</ScaleCrop>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El-Kadi</dc:creator>
  <cp:keywords/>
  <cp:lastModifiedBy>Daniele Spirandelli</cp:lastModifiedBy>
  <cp:revision>2</cp:revision>
  <cp:lastPrinted>2015-03-24T19:23:00Z</cp:lastPrinted>
  <dcterms:created xsi:type="dcterms:W3CDTF">2015-10-19T20:00:00Z</dcterms:created>
  <dcterms:modified xsi:type="dcterms:W3CDTF">2015-10-19T20:00:00Z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y fmtid="{D5CDD505-2E9C-101B-9397-08002B2CF9AE}" pid="3" name="ZOTERO_PREF_1">
    <vt:lpwstr>&lt;data data-version="3" zotero-version="4.0.28.7"&gt;&lt;session id="FFn7e3wo"/&gt;&lt;style id="http://www.zotero.org/styles/american-chemical-society" hasBibliography="1" bibliographyStyleHasBeenSet="1"/&gt;&lt;prefs&gt;&lt;pref name="fieldType" value="Field"/&gt;&lt;pref name="store</vt:lpwstr>
  </property>
  <property fmtid="{D5CDD505-2E9C-101B-9397-08002B2CF9AE}" pid="4" name="ZOTERO_PREF_2">
    <vt:lpwstr>References" value="true"/&gt;&lt;pref name="automaticJournalAbbreviations" value=""/&gt;&lt;pref name="noteType" value=""/&gt;&lt;/prefs&gt;&lt;/data&gt;</vt:lpwstr>
  </property>
</Properties>
</file>