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F5" w:rsidRPr="00F17C1F" w:rsidRDefault="003C262E"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COLLABORATION BETWEEN </w:t>
      </w:r>
      <w:r w:rsidR="00F17C1F">
        <w:rPr>
          <w:rFonts w:ascii="Times New Roman" w:hAnsi="Times New Roman"/>
          <w:sz w:val="24"/>
          <w:lang w:val="en-US"/>
        </w:rPr>
        <w:t>SCIENTIST</w:t>
      </w:r>
      <w:r w:rsidR="00F17C1F" w:rsidRPr="00F17C1F">
        <w:rPr>
          <w:rFonts w:ascii="Times New Roman" w:hAnsi="Times New Roman"/>
          <w:sz w:val="24"/>
          <w:lang w:val="en-US"/>
        </w:rPr>
        <w:t xml:space="preserve"> CITIZEN</w:t>
      </w:r>
      <w:r w:rsidR="00F17C1F">
        <w:rPr>
          <w:rFonts w:ascii="Times New Roman" w:hAnsi="Times New Roman"/>
          <w:sz w:val="24"/>
          <w:lang w:val="en-US"/>
        </w:rPr>
        <w:t>S</w:t>
      </w:r>
      <w:r w:rsidR="00F17C1F" w:rsidRPr="00F17C1F">
        <w:rPr>
          <w:rFonts w:ascii="Times New Roman" w:hAnsi="Times New Roman"/>
          <w:sz w:val="24"/>
          <w:lang w:val="en-US"/>
        </w:rPr>
        <w:t xml:space="preserve"> </w:t>
      </w:r>
      <w:r w:rsidRPr="00F17C1F">
        <w:rPr>
          <w:rFonts w:ascii="Times New Roman" w:hAnsi="Times New Roman"/>
          <w:sz w:val="24"/>
          <w:lang w:val="en-US"/>
        </w:rPr>
        <w:t>AND CITIZEN SCIENTISTS –</w:t>
      </w:r>
      <w:r w:rsidR="00F17C1F">
        <w:rPr>
          <w:rFonts w:ascii="Times New Roman" w:hAnsi="Times New Roman"/>
          <w:sz w:val="24"/>
          <w:lang w:val="en-US"/>
        </w:rPr>
        <w:t xml:space="preserve"> </w:t>
      </w:r>
      <w:r w:rsidRPr="00F17C1F">
        <w:rPr>
          <w:rFonts w:ascii="Times New Roman" w:hAnsi="Times New Roman"/>
          <w:sz w:val="24"/>
          <w:lang w:val="en-US"/>
        </w:rPr>
        <w:t>BRIDGING THE GAP</w:t>
      </w:r>
      <w:r w:rsidR="00457B03" w:rsidRPr="00F17C1F">
        <w:rPr>
          <w:rFonts w:ascii="Times New Roman" w:hAnsi="Times New Roman"/>
          <w:sz w:val="24"/>
          <w:lang w:val="en-US"/>
        </w:rPr>
        <w:t xml:space="preserve"> </w:t>
      </w:r>
    </w:p>
    <w:p w:rsidR="00985F8F" w:rsidRPr="00F17C1F" w:rsidRDefault="004F2012" w:rsidP="00F17C1F">
      <w:pPr>
        <w:spacing w:before="120" w:after="0" w:line="240" w:lineRule="auto"/>
        <w:jc w:val="both"/>
        <w:rPr>
          <w:rFonts w:ascii="Times New Roman" w:hAnsi="Times New Roman"/>
        </w:rPr>
      </w:pPr>
      <w:r w:rsidRPr="00F17C1F">
        <w:rPr>
          <w:rFonts w:ascii="Times New Roman" w:hAnsi="Times New Roman"/>
        </w:rPr>
        <w:t xml:space="preserve">Lia VASCONCELOS </w:t>
      </w:r>
      <w:r w:rsidRPr="00F17C1F">
        <w:rPr>
          <w:rFonts w:ascii="Times New Roman" w:hAnsi="Times New Roman"/>
          <w:vertAlign w:val="superscript"/>
        </w:rPr>
        <w:t>(1)</w:t>
      </w:r>
      <w:r w:rsidRPr="00F17C1F">
        <w:rPr>
          <w:rFonts w:ascii="Times New Roman" w:hAnsi="Times New Roman"/>
        </w:rPr>
        <w:t xml:space="preserve">, </w:t>
      </w:r>
      <w:r w:rsidR="00985F8F" w:rsidRPr="00F17C1F">
        <w:rPr>
          <w:rFonts w:ascii="Times New Roman" w:hAnsi="Times New Roman"/>
        </w:rPr>
        <w:t>Filipa M. FERRO</w:t>
      </w:r>
      <w:r w:rsidR="00B63DE2" w:rsidRPr="00F17C1F">
        <w:rPr>
          <w:rFonts w:ascii="Times New Roman" w:hAnsi="Times New Roman"/>
        </w:rPr>
        <w:t xml:space="preserve"> </w:t>
      </w:r>
      <w:r w:rsidR="00A60FDC" w:rsidRPr="00F17C1F">
        <w:rPr>
          <w:rFonts w:ascii="Times New Roman" w:hAnsi="Times New Roman"/>
          <w:vertAlign w:val="superscript"/>
        </w:rPr>
        <w:t>(2</w:t>
      </w:r>
      <w:r w:rsidR="00B63DE2" w:rsidRPr="00F17C1F">
        <w:rPr>
          <w:rFonts w:ascii="Times New Roman" w:hAnsi="Times New Roman"/>
          <w:vertAlign w:val="superscript"/>
        </w:rPr>
        <w:t>)</w:t>
      </w:r>
      <w:r w:rsidR="00985F8F" w:rsidRPr="00F17C1F">
        <w:rPr>
          <w:rFonts w:ascii="Times New Roman" w:hAnsi="Times New Roman"/>
        </w:rPr>
        <w:t xml:space="preserve">, </w:t>
      </w:r>
      <w:r w:rsidR="00AF0D45" w:rsidRPr="00F17C1F">
        <w:rPr>
          <w:rFonts w:ascii="Times New Roman" w:hAnsi="Times New Roman"/>
        </w:rPr>
        <w:t xml:space="preserve">Flávia Silva </w:t>
      </w:r>
      <w:r w:rsidR="00AF0D45" w:rsidRPr="00F17C1F">
        <w:rPr>
          <w:rFonts w:ascii="Times New Roman" w:hAnsi="Times New Roman"/>
          <w:vertAlign w:val="superscript"/>
        </w:rPr>
        <w:t>(1)</w:t>
      </w:r>
      <w:r w:rsidR="000B0267" w:rsidRPr="00F17C1F">
        <w:rPr>
          <w:rFonts w:ascii="Times New Roman" w:hAnsi="Times New Roman"/>
        </w:rPr>
        <w:t xml:space="preserve">, José C. FERREIRA </w:t>
      </w:r>
      <w:r w:rsidR="000B0267" w:rsidRPr="00F17C1F">
        <w:rPr>
          <w:rFonts w:ascii="Times New Roman" w:hAnsi="Times New Roman"/>
          <w:vertAlign w:val="superscript"/>
        </w:rPr>
        <w:t>(2)</w:t>
      </w:r>
      <w:r w:rsidR="000B0267" w:rsidRPr="00F17C1F">
        <w:rPr>
          <w:rFonts w:ascii="Times New Roman" w:hAnsi="Times New Roman"/>
        </w:rPr>
        <w:t xml:space="preserve">, Úrsula CASER </w:t>
      </w:r>
      <w:r w:rsidR="000B0267" w:rsidRPr="00F17C1F">
        <w:rPr>
          <w:rFonts w:ascii="Times New Roman" w:hAnsi="Times New Roman"/>
          <w:vertAlign w:val="superscript"/>
        </w:rPr>
        <w:t>(1</w:t>
      </w:r>
      <w:r w:rsidR="000B0267" w:rsidRPr="00F17C1F">
        <w:rPr>
          <w:rFonts w:ascii="Times New Roman" w:hAnsi="Times New Roman"/>
          <w:vertAlign w:val="superscript"/>
        </w:rPr>
        <w:t>)</w:t>
      </w:r>
      <w:r w:rsidR="000B0267" w:rsidRPr="00F17C1F">
        <w:rPr>
          <w:rFonts w:ascii="Times New Roman" w:hAnsi="Times New Roman"/>
        </w:rPr>
        <w:t>,</w:t>
      </w:r>
      <w:r w:rsidR="000B0267" w:rsidRPr="00F17C1F">
        <w:rPr>
          <w:rFonts w:ascii="Times New Roman" w:hAnsi="Times New Roman"/>
          <w:vertAlign w:val="superscript"/>
        </w:rPr>
        <w:t xml:space="preserve"> </w:t>
      </w:r>
      <w:r w:rsidR="000B0267" w:rsidRPr="00F17C1F">
        <w:rPr>
          <w:rFonts w:ascii="Times New Roman" w:hAnsi="Times New Roman"/>
        </w:rPr>
        <w:t xml:space="preserve">Paulo D. RAPOSEIRO </w:t>
      </w:r>
      <w:r w:rsidR="000B0267" w:rsidRPr="00F17C1F">
        <w:rPr>
          <w:rFonts w:ascii="Times New Roman" w:hAnsi="Times New Roman"/>
          <w:vertAlign w:val="superscript"/>
        </w:rPr>
        <w:t>(2)</w:t>
      </w:r>
      <w:r w:rsidR="000B0267" w:rsidRPr="00F17C1F">
        <w:rPr>
          <w:rFonts w:ascii="Times New Roman" w:hAnsi="Times New Roman"/>
        </w:rPr>
        <w:t>,</w:t>
      </w:r>
      <w:r w:rsidR="000B0267" w:rsidRPr="00F17C1F">
        <w:rPr>
          <w:rFonts w:ascii="Times New Roman" w:hAnsi="Times New Roman"/>
        </w:rPr>
        <w:t xml:space="preserve"> </w:t>
      </w:r>
      <w:r w:rsidR="000B0267" w:rsidRPr="00F17C1F">
        <w:rPr>
          <w:rFonts w:ascii="Times New Roman" w:hAnsi="Times New Roman"/>
        </w:rPr>
        <w:t xml:space="preserve">Susana F. SILVA </w:t>
      </w:r>
      <w:r w:rsidR="000B0267" w:rsidRPr="00F17C1F">
        <w:rPr>
          <w:rFonts w:ascii="Times New Roman" w:hAnsi="Times New Roman"/>
          <w:vertAlign w:val="superscript"/>
        </w:rPr>
        <w:t>(2)</w:t>
      </w:r>
      <w:r w:rsidR="000B0267" w:rsidRPr="00F17C1F">
        <w:rPr>
          <w:rFonts w:ascii="Times New Roman" w:hAnsi="Times New Roman"/>
        </w:rPr>
        <w:t xml:space="preserve">, Rita MARTELEIRA </w:t>
      </w:r>
      <w:r w:rsidR="000B0267" w:rsidRPr="00F17C1F">
        <w:rPr>
          <w:rFonts w:ascii="Times New Roman" w:hAnsi="Times New Roman"/>
          <w:vertAlign w:val="superscript"/>
        </w:rPr>
        <w:t>(3)</w:t>
      </w:r>
    </w:p>
    <w:p w:rsidR="00B303C0" w:rsidRPr="00F17C1F" w:rsidRDefault="00D757B4" w:rsidP="00F17C1F">
      <w:pPr>
        <w:spacing w:before="120" w:after="0" w:line="240" w:lineRule="auto"/>
        <w:jc w:val="both"/>
        <w:rPr>
          <w:rFonts w:ascii="Times New Roman" w:hAnsi="Times New Roman"/>
          <w:sz w:val="24"/>
          <w:szCs w:val="18"/>
        </w:rPr>
      </w:pPr>
      <w:r w:rsidRPr="00F17C1F">
        <w:rPr>
          <w:rFonts w:ascii="Times New Roman" w:hAnsi="Times New Roman"/>
          <w:sz w:val="24"/>
          <w:vertAlign w:val="superscript"/>
        </w:rPr>
        <w:t>(1)</w:t>
      </w:r>
      <w:r w:rsidRPr="00F17C1F">
        <w:rPr>
          <w:rFonts w:ascii="Times New Roman" w:hAnsi="Times New Roman"/>
          <w:sz w:val="24"/>
        </w:rPr>
        <w:t xml:space="preserve"> </w:t>
      </w:r>
      <w:r w:rsidR="006868A7" w:rsidRPr="00F17C1F">
        <w:rPr>
          <w:rFonts w:ascii="Times New Roman" w:hAnsi="Times New Roman"/>
          <w:sz w:val="24"/>
        </w:rPr>
        <w:t>MARE</w:t>
      </w:r>
      <w:r w:rsidRPr="00F17C1F">
        <w:rPr>
          <w:rFonts w:ascii="Times New Roman" w:hAnsi="Times New Roman"/>
          <w:sz w:val="24"/>
        </w:rPr>
        <w:t xml:space="preserve"> - </w:t>
      </w:r>
      <w:r w:rsidR="00B303C0" w:rsidRPr="00F17C1F">
        <w:rPr>
          <w:rFonts w:ascii="Times New Roman" w:hAnsi="Times New Roman"/>
          <w:sz w:val="24"/>
          <w:szCs w:val="18"/>
        </w:rPr>
        <w:t>Universidade Nova de Lisboa, Faculdade de Ciências e Tecnologia, Departamento Ciências e Engenharia do Ambiente (DCEA) - Caparica, Portugal</w:t>
      </w:r>
    </w:p>
    <w:p w:rsidR="00D757B4" w:rsidRPr="00F17C1F" w:rsidRDefault="00D757B4" w:rsidP="00F17C1F">
      <w:pPr>
        <w:spacing w:before="120" w:after="0" w:line="240" w:lineRule="auto"/>
        <w:jc w:val="both"/>
        <w:rPr>
          <w:rFonts w:ascii="Times New Roman" w:hAnsi="Times New Roman"/>
          <w:sz w:val="24"/>
          <w:szCs w:val="18"/>
        </w:rPr>
      </w:pPr>
      <w:r w:rsidRPr="00F17C1F">
        <w:rPr>
          <w:rFonts w:ascii="Times New Roman" w:hAnsi="Times New Roman"/>
          <w:sz w:val="24"/>
          <w:vertAlign w:val="superscript"/>
        </w:rPr>
        <w:t xml:space="preserve"> (2)</w:t>
      </w:r>
      <w:r w:rsidRPr="00F17C1F">
        <w:rPr>
          <w:rFonts w:ascii="Times New Roman" w:hAnsi="Times New Roman"/>
          <w:sz w:val="24"/>
        </w:rPr>
        <w:t xml:space="preserve"> </w:t>
      </w:r>
      <w:r w:rsidRPr="00F17C1F">
        <w:rPr>
          <w:rFonts w:ascii="Times New Roman" w:hAnsi="Times New Roman"/>
          <w:sz w:val="24"/>
          <w:szCs w:val="18"/>
        </w:rPr>
        <w:t>Universidade Nova de Lisboa, Faculdade de Ciências e Tecnologia, Departamento Ciências e Engenharia do Ambiente (DCEA) - Caparica, Portugal</w:t>
      </w:r>
    </w:p>
    <w:p w:rsidR="00B303C0" w:rsidRPr="00F17C1F" w:rsidRDefault="00D757B4" w:rsidP="00F17C1F">
      <w:pPr>
        <w:spacing w:before="120" w:after="0" w:line="240" w:lineRule="auto"/>
        <w:jc w:val="both"/>
        <w:rPr>
          <w:rFonts w:ascii="Times New Roman" w:hAnsi="Times New Roman"/>
          <w:sz w:val="24"/>
          <w:szCs w:val="18"/>
        </w:rPr>
      </w:pPr>
      <w:r w:rsidRPr="00F17C1F">
        <w:rPr>
          <w:rFonts w:ascii="Times New Roman" w:hAnsi="Times New Roman"/>
          <w:sz w:val="24"/>
          <w:vertAlign w:val="superscript"/>
        </w:rPr>
        <w:t>(3)</w:t>
      </w:r>
      <w:r w:rsidRPr="00F17C1F">
        <w:rPr>
          <w:rFonts w:ascii="Times New Roman" w:hAnsi="Times New Roman"/>
          <w:sz w:val="24"/>
        </w:rPr>
        <w:t xml:space="preserve"> </w:t>
      </w:r>
      <w:r w:rsidR="00B303C0" w:rsidRPr="00F17C1F">
        <w:rPr>
          <w:rFonts w:ascii="Times New Roman" w:hAnsi="Times New Roman"/>
          <w:sz w:val="24"/>
          <w:szCs w:val="18"/>
        </w:rPr>
        <w:t>S.O.S. – Salvem o Surf - Carcavelos, Portugal</w:t>
      </w:r>
    </w:p>
    <w:p w:rsidR="009A25D8" w:rsidRPr="00F17C1F" w:rsidRDefault="009A25D8"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Complex contexts of great </w:t>
      </w:r>
      <w:proofErr w:type="spellStart"/>
      <w:r w:rsidRPr="00F17C1F">
        <w:rPr>
          <w:rFonts w:ascii="Times New Roman" w:hAnsi="Times New Roman"/>
          <w:sz w:val="24"/>
          <w:lang w:val="en-US"/>
        </w:rPr>
        <w:t>uncertainity</w:t>
      </w:r>
      <w:proofErr w:type="spellEnd"/>
      <w:r w:rsidR="004F0756" w:rsidRPr="00F17C1F">
        <w:rPr>
          <w:rFonts w:ascii="Times New Roman" w:hAnsi="Times New Roman"/>
          <w:sz w:val="24"/>
          <w:lang w:val="en-US"/>
        </w:rPr>
        <w:t>,</w:t>
      </w:r>
      <w:r w:rsidRPr="00F17C1F">
        <w:rPr>
          <w:rFonts w:ascii="Times New Roman" w:hAnsi="Times New Roman"/>
          <w:sz w:val="24"/>
          <w:lang w:val="en-US"/>
        </w:rPr>
        <w:t xml:space="preserve"> as it is common in environmental management and species conservation</w:t>
      </w:r>
      <w:r w:rsidR="004F0756" w:rsidRPr="00F17C1F">
        <w:rPr>
          <w:rFonts w:ascii="Times New Roman" w:hAnsi="Times New Roman"/>
          <w:sz w:val="24"/>
          <w:lang w:val="en-US"/>
        </w:rPr>
        <w:t>,</w:t>
      </w:r>
      <w:r w:rsidRPr="00F17C1F">
        <w:rPr>
          <w:rFonts w:ascii="Times New Roman" w:hAnsi="Times New Roman"/>
          <w:sz w:val="24"/>
          <w:lang w:val="en-US"/>
        </w:rPr>
        <w:t xml:space="preserve"> require </w:t>
      </w:r>
      <w:r w:rsidR="002F1403" w:rsidRPr="00F17C1F">
        <w:rPr>
          <w:rFonts w:ascii="Times New Roman" w:hAnsi="Times New Roman"/>
          <w:sz w:val="24"/>
          <w:lang w:val="en-US"/>
        </w:rPr>
        <w:t>more and more</w:t>
      </w:r>
      <w:r w:rsidRPr="00F17C1F">
        <w:rPr>
          <w:rFonts w:ascii="Times New Roman" w:hAnsi="Times New Roman"/>
          <w:sz w:val="24"/>
          <w:lang w:val="en-US"/>
        </w:rPr>
        <w:t xml:space="preserve"> </w:t>
      </w:r>
      <w:proofErr w:type="spellStart"/>
      <w:r w:rsidR="002F1403" w:rsidRPr="00F17C1F">
        <w:rPr>
          <w:rFonts w:ascii="Times New Roman" w:hAnsi="Times New Roman"/>
          <w:sz w:val="24"/>
          <w:lang w:val="en-US"/>
        </w:rPr>
        <w:t>a</w:t>
      </w:r>
      <w:proofErr w:type="spellEnd"/>
      <w:r w:rsidR="002F1403" w:rsidRPr="00F17C1F">
        <w:rPr>
          <w:rFonts w:ascii="Times New Roman" w:hAnsi="Times New Roman"/>
          <w:sz w:val="24"/>
          <w:lang w:val="en-US"/>
        </w:rPr>
        <w:t xml:space="preserve"> effective</w:t>
      </w:r>
      <w:r w:rsidRPr="00F17C1F">
        <w:rPr>
          <w:rFonts w:ascii="Times New Roman" w:hAnsi="Times New Roman"/>
          <w:sz w:val="24"/>
          <w:lang w:val="en-US"/>
        </w:rPr>
        <w:t xml:space="preserve"> dialogue among the different </w:t>
      </w:r>
      <w:proofErr w:type="spellStart"/>
      <w:r w:rsidRPr="00F17C1F">
        <w:rPr>
          <w:rFonts w:ascii="Times New Roman" w:hAnsi="Times New Roman"/>
          <w:sz w:val="24"/>
          <w:lang w:val="en-US"/>
        </w:rPr>
        <w:t>expertises</w:t>
      </w:r>
      <w:proofErr w:type="spellEnd"/>
      <w:r w:rsidRPr="00F17C1F">
        <w:rPr>
          <w:rFonts w:ascii="Times New Roman" w:hAnsi="Times New Roman"/>
          <w:sz w:val="24"/>
          <w:lang w:val="en-US"/>
        </w:rPr>
        <w:t xml:space="preserve"> and among these and the citizen, in the construction of collaborative joint solutions. A diversity of formats shaping these processes have been experiment more recently, however a lot is still to explore. In Portugal what is called passive participation, with a more informative or consulting features (e.g., consultation or public auditions) is considerably consolidate. The same cannot be stated for what is called active participation with the effective involvement of the parts contributing and intervening directly in the decision making process.</w:t>
      </w:r>
    </w:p>
    <w:p w:rsidR="009A25D8" w:rsidRPr="00F17C1F" w:rsidRDefault="00146C72" w:rsidP="00F17C1F">
      <w:pPr>
        <w:autoSpaceDE w:val="0"/>
        <w:autoSpaceDN w:val="0"/>
        <w:adjustRightInd w:val="0"/>
        <w:spacing w:before="120" w:after="0" w:line="240" w:lineRule="auto"/>
        <w:jc w:val="both"/>
        <w:rPr>
          <w:rFonts w:ascii="Times New Roman" w:hAnsi="Times New Roman"/>
          <w:sz w:val="24"/>
          <w:lang w:val="en-US"/>
        </w:rPr>
      </w:pPr>
      <w:r w:rsidRPr="00F17C1F">
        <w:rPr>
          <w:rFonts w:ascii="Times New Roman" w:hAnsi="Times New Roman"/>
          <w:sz w:val="24"/>
          <w:lang w:val="en-US"/>
        </w:rPr>
        <w:t>The effective involvemen</w:t>
      </w:r>
      <w:r w:rsidR="005D15AA" w:rsidRPr="00F17C1F">
        <w:rPr>
          <w:rFonts w:ascii="Times New Roman" w:hAnsi="Times New Roman"/>
          <w:sz w:val="24"/>
          <w:lang w:val="en-US"/>
        </w:rPr>
        <w:t>t</w:t>
      </w:r>
      <w:r w:rsidRPr="00F17C1F">
        <w:rPr>
          <w:rFonts w:ascii="Times New Roman" w:hAnsi="Times New Roman"/>
          <w:sz w:val="24"/>
          <w:lang w:val="en-US"/>
        </w:rPr>
        <w:t xml:space="preserve"> and the active public participation of the citizens has become a growing requirement, namely in environmental management, having already conquered a substantial number of experts. Simultaneously, the literature shows that the value of the social relations bring</w:t>
      </w:r>
      <w:r w:rsidR="002F1403" w:rsidRPr="00F17C1F">
        <w:rPr>
          <w:rFonts w:ascii="Times New Roman" w:hAnsi="Times New Roman"/>
          <w:sz w:val="24"/>
          <w:lang w:val="en-US"/>
        </w:rPr>
        <w:t>s</w:t>
      </w:r>
      <w:r w:rsidRPr="00F17C1F">
        <w:rPr>
          <w:rFonts w:ascii="Times New Roman" w:hAnsi="Times New Roman"/>
          <w:sz w:val="24"/>
          <w:lang w:val="en-US"/>
        </w:rPr>
        <w:t xml:space="preserve"> to the environmental management,</w:t>
      </w:r>
      <w:r w:rsidR="00825DB5" w:rsidRPr="00F17C1F">
        <w:rPr>
          <w:rFonts w:ascii="Times New Roman" w:hAnsi="Times New Roman"/>
          <w:sz w:val="24"/>
          <w:lang w:val="en-US"/>
        </w:rPr>
        <w:t xml:space="preserve"> growing and interesting contrib</w:t>
      </w:r>
      <w:r w:rsidRPr="00F17C1F">
        <w:rPr>
          <w:rFonts w:ascii="Times New Roman" w:hAnsi="Times New Roman"/>
          <w:sz w:val="24"/>
          <w:lang w:val="en-US"/>
        </w:rPr>
        <w:t>utions, suggesting the need to articulate these elements with the biological and social elements of conservation</w:t>
      </w:r>
      <w:r w:rsidR="009A25D8" w:rsidRPr="00F17C1F">
        <w:rPr>
          <w:rFonts w:ascii="Times New Roman" w:hAnsi="Times New Roman"/>
          <w:sz w:val="24"/>
          <w:lang w:val="en-US"/>
        </w:rPr>
        <w:t xml:space="preserve"> (Pretty et al., 2004). </w:t>
      </w:r>
      <w:r w:rsidRPr="00F17C1F">
        <w:rPr>
          <w:rFonts w:ascii="Times New Roman" w:hAnsi="Times New Roman"/>
          <w:sz w:val="24"/>
          <w:lang w:val="en-US"/>
        </w:rPr>
        <w:t>The more tradi</w:t>
      </w:r>
      <w:r w:rsidR="00825DB5" w:rsidRPr="00F17C1F">
        <w:rPr>
          <w:rFonts w:ascii="Times New Roman" w:hAnsi="Times New Roman"/>
          <w:sz w:val="24"/>
          <w:lang w:val="en-US"/>
        </w:rPr>
        <w:t>ti</w:t>
      </w:r>
      <w:r w:rsidRPr="00F17C1F">
        <w:rPr>
          <w:rFonts w:ascii="Times New Roman" w:hAnsi="Times New Roman"/>
          <w:sz w:val="24"/>
          <w:lang w:val="en-US"/>
        </w:rPr>
        <w:t xml:space="preserve">onal participatory formats supported in the </w:t>
      </w:r>
      <w:r w:rsidR="009A25D8" w:rsidRPr="00F17C1F">
        <w:rPr>
          <w:rFonts w:ascii="Times New Roman" w:hAnsi="Times New Roman"/>
          <w:sz w:val="24"/>
          <w:lang w:val="en-US"/>
        </w:rPr>
        <w:t xml:space="preserve"> “one way” </w:t>
      </w:r>
      <w:r w:rsidRPr="00F17C1F">
        <w:rPr>
          <w:rFonts w:ascii="Times New Roman" w:hAnsi="Times New Roman"/>
          <w:sz w:val="24"/>
          <w:lang w:val="en-US"/>
        </w:rPr>
        <w:t xml:space="preserve">communication has been giving place to </w:t>
      </w:r>
      <w:r w:rsidR="00825DB5" w:rsidRPr="00F17C1F">
        <w:rPr>
          <w:rFonts w:ascii="Times New Roman" w:hAnsi="Times New Roman"/>
          <w:sz w:val="24"/>
          <w:lang w:val="en-US"/>
        </w:rPr>
        <w:t>“a methodological as well as a conceptual shift, with more traditional forms of one-way communication making way for dialogic or discursive fora that aim to empower people regarding the issues which might affect them or their communities</w:t>
      </w:r>
      <w:r w:rsidRPr="00F17C1F">
        <w:rPr>
          <w:rFonts w:ascii="Times New Roman" w:hAnsi="Times New Roman"/>
          <w:sz w:val="24"/>
          <w:lang w:val="en-US"/>
        </w:rPr>
        <w:t xml:space="preserve">” </w:t>
      </w:r>
      <w:r w:rsidR="009A25D8" w:rsidRPr="00F17C1F">
        <w:rPr>
          <w:rFonts w:ascii="Times New Roman" w:hAnsi="Times New Roman"/>
          <w:sz w:val="24"/>
          <w:lang w:val="en-US"/>
        </w:rPr>
        <w:t>(Pidgeon et al., 2014).</w:t>
      </w:r>
    </w:p>
    <w:p w:rsidR="009A25D8" w:rsidRPr="00F17C1F" w:rsidRDefault="00172BBB" w:rsidP="00F17C1F">
      <w:pPr>
        <w:autoSpaceDE w:val="0"/>
        <w:autoSpaceDN w:val="0"/>
        <w:adjustRightInd w:val="0"/>
        <w:spacing w:before="120" w:after="0" w:line="240" w:lineRule="auto"/>
        <w:jc w:val="both"/>
        <w:rPr>
          <w:rFonts w:ascii="Times New Roman" w:hAnsi="Times New Roman"/>
          <w:sz w:val="24"/>
          <w:lang w:val="en-US"/>
        </w:rPr>
      </w:pPr>
      <w:r w:rsidRPr="00F17C1F">
        <w:rPr>
          <w:rFonts w:ascii="Times New Roman" w:hAnsi="Times New Roman"/>
          <w:sz w:val="24"/>
          <w:lang w:val="en-US"/>
        </w:rPr>
        <w:t>Simultaneously, the problems of great complexity that we often have to face while working in contexts of sustainability are often called perverse</w:t>
      </w:r>
      <w:r w:rsidR="009A25D8" w:rsidRPr="00F17C1F">
        <w:rPr>
          <w:rFonts w:ascii="Times New Roman" w:hAnsi="Times New Roman"/>
          <w:sz w:val="24"/>
          <w:lang w:val="en-US"/>
        </w:rPr>
        <w:t xml:space="preserve"> (</w:t>
      </w:r>
      <w:proofErr w:type="spellStart"/>
      <w:r w:rsidR="009A25D8" w:rsidRPr="00F17C1F">
        <w:rPr>
          <w:rFonts w:ascii="Times New Roman" w:hAnsi="Times New Roman"/>
          <w:sz w:val="24"/>
          <w:lang w:val="en-US"/>
        </w:rPr>
        <w:t>Rittel</w:t>
      </w:r>
      <w:proofErr w:type="spellEnd"/>
      <w:r w:rsidR="009A25D8" w:rsidRPr="00F17C1F">
        <w:rPr>
          <w:rFonts w:ascii="Times New Roman" w:hAnsi="Times New Roman"/>
          <w:sz w:val="24"/>
          <w:lang w:val="en-US"/>
        </w:rPr>
        <w:t xml:space="preserve"> e Weber, 1973) </w:t>
      </w:r>
      <w:r w:rsidRPr="00F17C1F">
        <w:rPr>
          <w:rFonts w:ascii="Times New Roman" w:hAnsi="Times New Roman"/>
          <w:sz w:val="24"/>
          <w:lang w:val="en-US"/>
        </w:rPr>
        <w:t xml:space="preserve">due to its characteristics. These, require transversal formats to allow for the articulation of the </w:t>
      </w:r>
      <w:r w:rsidR="003E47C2" w:rsidRPr="00F17C1F">
        <w:rPr>
          <w:rFonts w:ascii="Times New Roman" w:hAnsi="Times New Roman"/>
          <w:sz w:val="24"/>
          <w:lang w:val="en-US"/>
        </w:rPr>
        <w:t>different</w:t>
      </w:r>
      <w:r w:rsidRPr="00F17C1F">
        <w:rPr>
          <w:rFonts w:ascii="Times New Roman" w:hAnsi="Times New Roman"/>
          <w:sz w:val="24"/>
          <w:lang w:val="en-US"/>
        </w:rPr>
        <w:t xml:space="preserve"> knowledges of the </w:t>
      </w:r>
      <w:r w:rsidR="003E47C2" w:rsidRPr="00F17C1F">
        <w:rPr>
          <w:rFonts w:ascii="Times New Roman" w:hAnsi="Times New Roman"/>
          <w:sz w:val="24"/>
          <w:lang w:val="en-US"/>
        </w:rPr>
        <w:t>different</w:t>
      </w:r>
      <w:r w:rsidRPr="00F17C1F">
        <w:rPr>
          <w:rFonts w:ascii="Times New Roman" w:hAnsi="Times New Roman"/>
          <w:sz w:val="24"/>
          <w:lang w:val="en-US"/>
        </w:rPr>
        <w:t xml:space="preserve"> parts to be involved, namely </w:t>
      </w:r>
      <w:r w:rsidR="003E47C2" w:rsidRPr="00F17C1F">
        <w:rPr>
          <w:rFonts w:ascii="Times New Roman" w:hAnsi="Times New Roman"/>
          <w:sz w:val="24"/>
          <w:lang w:val="en-US"/>
        </w:rPr>
        <w:t>professionals</w:t>
      </w:r>
      <w:r w:rsidRPr="00F17C1F">
        <w:rPr>
          <w:rFonts w:ascii="Times New Roman" w:hAnsi="Times New Roman"/>
          <w:sz w:val="24"/>
          <w:lang w:val="en-US"/>
        </w:rPr>
        <w:t xml:space="preserve"> from </w:t>
      </w:r>
      <w:r w:rsidR="003E47C2" w:rsidRPr="00F17C1F">
        <w:rPr>
          <w:rFonts w:ascii="Times New Roman" w:hAnsi="Times New Roman"/>
          <w:sz w:val="24"/>
          <w:lang w:val="en-US"/>
        </w:rPr>
        <w:t>different</w:t>
      </w:r>
      <w:r w:rsidRPr="00F17C1F">
        <w:rPr>
          <w:rFonts w:ascii="Times New Roman" w:hAnsi="Times New Roman"/>
          <w:sz w:val="24"/>
          <w:lang w:val="en-US"/>
        </w:rPr>
        <w:t xml:space="preserve"> disciplines, participants with unequal power and </w:t>
      </w:r>
      <w:r w:rsidR="003E47C2" w:rsidRPr="00F17C1F">
        <w:rPr>
          <w:rFonts w:ascii="Times New Roman" w:hAnsi="Times New Roman"/>
          <w:sz w:val="24"/>
          <w:lang w:val="en-US"/>
        </w:rPr>
        <w:t>different</w:t>
      </w:r>
      <w:r w:rsidRPr="00F17C1F">
        <w:rPr>
          <w:rFonts w:ascii="Times New Roman" w:hAnsi="Times New Roman"/>
          <w:sz w:val="24"/>
          <w:lang w:val="en-US"/>
        </w:rPr>
        <w:t xml:space="preserve"> interests and issues of distinct levels.</w:t>
      </w:r>
      <w:r w:rsidR="002F1403" w:rsidRPr="00F17C1F">
        <w:rPr>
          <w:rFonts w:ascii="Times New Roman" w:hAnsi="Times New Roman"/>
          <w:sz w:val="24"/>
          <w:lang w:val="en-US"/>
        </w:rPr>
        <w:t xml:space="preserve"> </w:t>
      </w:r>
      <w:r w:rsidRPr="00F17C1F">
        <w:rPr>
          <w:rFonts w:ascii="Times New Roman" w:hAnsi="Times New Roman"/>
          <w:sz w:val="24"/>
          <w:lang w:val="en-US"/>
        </w:rPr>
        <w:t xml:space="preserve">To produce results this diversity of elements require the setting up of spaces for dialogue where the </w:t>
      </w:r>
      <w:r w:rsidR="003E47C2" w:rsidRPr="00F17C1F">
        <w:rPr>
          <w:rFonts w:ascii="Times New Roman" w:hAnsi="Times New Roman"/>
          <w:sz w:val="24"/>
          <w:lang w:val="en-US"/>
        </w:rPr>
        <w:t>different</w:t>
      </w:r>
      <w:r w:rsidRPr="00F17C1F">
        <w:rPr>
          <w:rFonts w:ascii="Times New Roman" w:hAnsi="Times New Roman"/>
          <w:sz w:val="24"/>
          <w:lang w:val="en-US"/>
        </w:rPr>
        <w:t xml:space="preserve"> s</w:t>
      </w:r>
      <w:r w:rsidR="003E47C2" w:rsidRPr="00F17C1F">
        <w:rPr>
          <w:rFonts w:ascii="Times New Roman" w:hAnsi="Times New Roman"/>
          <w:sz w:val="24"/>
          <w:lang w:val="en-US"/>
        </w:rPr>
        <w:t>takeholders can in a safe and constructive environment, share experiences and information and build collaborative solutions. To be productive these spaces should obey to a series of requirements – key concepts for effective participation – besides contemplate structured and phased formats, operating under professional facilitation, particularly if there is conflict</w:t>
      </w:r>
      <w:r w:rsidR="009A25D8" w:rsidRPr="00F17C1F">
        <w:rPr>
          <w:rFonts w:ascii="Times New Roman" w:hAnsi="Times New Roman"/>
          <w:sz w:val="24"/>
          <w:lang w:val="en-US"/>
        </w:rPr>
        <w:t xml:space="preserve"> (</w:t>
      </w:r>
      <w:proofErr w:type="spellStart"/>
      <w:r w:rsidR="009A25D8" w:rsidRPr="00F17C1F">
        <w:rPr>
          <w:rFonts w:ascii="Times New Roman" w:hAnsi="Times New Roman"/>
          <w:sz w:val="24"/>
          <w:lang w:val="en-US"/>
        </w:rPr>
        <w:t>Vasconcelos</w:t>
      </w:r>
      <w:proofErr w:type="spellEnd"/>
      <w:r w:rsidR="009A25D8" w:rsidRPr="00F17C1F">
        <w:rPr>
          <w:rFonts w:ascii="Times New Roman" w:hAnsi="Times New Roman"/>
          <w:sz w:val="24"/>
          <w:lang w:val="en-US"/>
        </w:rPr>
        <w:t xml:space="preserve"> et al., 2009).</w:t>
      </w:r>
    </w:p>
    <w:p w:rsidR="002F1403" w:rsidRPr="00F17C1F" w:rsidRDefault="003E47C2"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Being the involvement of the </w:t>
      </w:r>
      <w:r w:rsidR="009A25D8" w:rsidRPr="00F17C1F">
        <w:rPr>
          <w:rFonts w:ascii="Times New Roman" w:hAnsi="Times New Roman"/>
          <w:sz w:val="24"/>
          <w:lang w:val="en-US"/>
        </w:rPr>
        <w:t xml:space="preserve">stakeholders </w:t>
      </w:r>
      <w:r w:rsidRPr="00F17C1F">
        <w:rPr>
          <w:rFonts w:ascii="Times New Roman" w:hAnsi="Times New Roman"/>
          <w:sz w:val="24"/>
          <w:lang w:val="en-US"/>
        </w:rPr>
        <w:t>in the process a crucial element to assure a long range sustainable environmental management, it is of greater relevance</w:t>
      </w:r>
      <w:r w:rsidR="009A25D8" w:rsidRPr="00F17C1F">
        <w:rPr>
          <w:rFonts w:ascii="Times New Roman" w:hAnsi="Times New Roman"/>
          <w:sz w:val="24"/>
          <w:lang w:val="en-US"/>
        </w:rPr>
        <w:t xml:space="preserve">, </w:t>
      </w:r>
      <w:r w:rsidRPr="00F17C1F">
        <w:rPr>
          <w:rFonts w:ascii="Times New Roman" w:hAnsi="Times New Roman"/>
          <w:sz w:val="24"/>
          <w:lang w:val="en-US"/>
        </w:rPr>
        <w:t xml:space="preserve">the use of more </w:t>
      </w:r>
      <w:r w:rsidR="00F85435" w:rsidRPr="00F17C1F">
        <w:rPr>
          <w:rFonts w:ascii="Times New Roman" w:hAnsi="Times New Roman"/>
          <w:sz w:val="24"/>
          <w:lang w:val="en-US"/>
        </w:rPr>
        <w:t>interactive</w:t>
      </w:r>
      <w:r w:rsidR="009C2698" w:rsidRPr="00F17C1F">
        <w:rPr>
          <w:rFonts w:ascii="Times New Roman" w:hAnsi="Times New Roman"/>
          <w:sz w:val="24"/>
          <w:lang w:val="en-US"/>
        </w:rPr>
        <w:t xml:space="preserve"> formats of </w:t>
      </w:r>
      <w:r w:rsidR="00F17C1F" w:rsidRPr="00F17C1F">
        <w:rPr>
          <w:rFonts w:ascii="Times New Roman" w:hAnsi="Times New Roman"/>
          <w:sz w:val="24"/>
          <w:lang w:val="en-US"/>
        </w:rPr>
        <w:t>participation that</w:t>
      </w:r>
      <w:r w:rsidR="00F17C1F">
        <w:rPr>
          <w:rFonts w:ascii="Times New Roman" w:hAnsi="Times New Roman"/>
          <w:sz w:val="24"/>
          <w:lang w:val="en-US"/>
        </w:rPr>
        <w:t xml:space="preserve"> could support us in the ground.</w:t>
      </w:r>
      <w:r w:rsidRPr="00F17C1F">
        <w:rPr>
          <w:rFonts w:ascii="Times New Roman" w:hAnsi="Times New Roman"/>
          <w:sz w:val="24"/>
          <w:lang w:val="en-US"/>
        </w:rPr>
        <w:br/>
      </w:r>
      <w:r w:rsidR="002F1403" w:rsidRPr="00F17C1F">
        <w:rPr>
          <w:rFonts w:ascii="Times New Roman" w:hAnsi="Times New Roman"/>
          <w:sz w:val="24"/>
          <w:lang w:val="en-US"/>
        </w:rPr>
        <w:t xml:space="preserve">In </w:t>
      </w:r>
      <w:r w:rsidR="00F17C1F">
        <w:rPr>
          <w:rFonts w:ascii="Times New Roman" w:hAnsi="Times New Roman"/>
          <w:sz w:val="24"/>
          <w:lang w:val="en-US"/>
        </w:rPr>
        <w:t>fact</w:t>
      </w:r>
      <w:r w:rsidR="002F1403" w:rsidRPr="00F17C1F">
        <w:rPr>
          <w:rFonts w:ascii="Times New Roman" w:hAnsi="Times New Roman"/>
          <w:sz w:val="24"/>
          <w:lang w:val="en-US"/>
        </w:rPr>
        <w:t>, t</w:t>
      </w:r>
      <w:r w:rsidR="004A3876" w:rsidRPr="00F17C1F">
        <w:rPr>
          <w:rFonts w:ascii="Times New Roman" w:hAnsi="Times New Roman"/>
          <w:sz w:val="24"/>
          <w:lang w:val="en-US"/>
        </w:rPr>
        <w:t xml:space="preserve">he social capital is crucial to adjust attitudes and </w:t>
      </w:r>
      <w:r w:rsidR="00F85435" w:rsidRPr="00F17C1F">
        <w:rPr>
          <w:rFonts w:ascii="Times New Roman" w:hAnsi="Times New Roman"/>
          <w:sz w:val="24"/>
          <w:lang w:val="en-US"/>
        </w:rPr>
        <w:t>behaviors</w:t>
      </w:r>
      <w:r w:rsidR="004A3876" w:rsidRPr="00F17C1F">
        <w:rPr>
          <w:rFonts w:ascii="Times New Roman" w:hAnsi="Times New Roman"/>
          <w:sz w:val="24"/>
          <w:lang w:val="en-US"/>
        </w:rPr>
        <w:t xml:space="preserve">. To assure sustainability we have to act the level of changing attitudes and behaviors, since it is </w:t>
      </w:r>
      <w:r w:rsidR="00F85435" w:rsidRPr="00F17C1F">
        <w:rPr>
          <w:rFonts w:ascii="Times New Roman" w:hAnsi="Times New Roman"/>
          <w:sz w:val="24"/>
          <w:lang w:val="en-US"/>
        </w:rPr>
        <w:t xml:space="preserve">indispensable to bring people to the sustainable management processes. Raising </w:t>
      </w:r>
      <w:r w:rsidR="007C21A6" w:rsidRPr="00F17C1F">
        <w:rPr>
          <w:rFonts w:ascii="Times New Roman" w:hAnsi="Times New Roman"/>
          <w:sz w:val="24"/>
          <w:lang w:val="en-US"/>
        </w:rPr>
        <w:lastRenderedPageBreak/>
        <w:t>awareness</w:t>
      </w:r>
      <w:r w:rsidR="009C2698" w:rsidRPr="00F17C1F">
        <w:rPr>
          <w:rFonts w:ascii="Times New Roman" w:hAnsi="Times New Roman"/>
          <w:sz w:val="24"/>
          <w:lang w:val="en-US"/>
        </w:rPr>
        <w:t xml:space="preserve"> of people for the issues that they have to face at the environmental level, reveal to be </w:t>
      </w:r>
      <w:proofErr w:type="gramStart"/>
      <w:r w:rsidR="009C2698" w:rsidRPr="00F17C1F">
        <w:rPr>
          <w:rFonts w:ascii="Times New Roman" w:hAnsi="Times New Roman"/>
          <w:sz w:val="24"/>
          <w:lang w:val="en-US"/>
        </w:rPr>
        <w:t>key</w:t>
      </w:r>
      <w:proofErr w:type="gramEnd"/>
      <w:r w:rsidR="009C2698" w:rsidRPr="00F17C1F">
        <w:rPr>
          <w:rFonts w:ascii="Times New Roman" w:hAnsi="Times New Roman"/>
          <w:sz w:val="24"/>
          <w:lang w:val="en-US"/>
        </w:rPr>
        <w:t xml:space="preserve"> to make them aware citizens, co-responsible and </w:t>
      </w:r>
      <w:proofErr w:type="spellStart"/>
      <w:r w:rsidR="009C2698" w:rsidRPr="00F17C1F">
        <w:rPr>
          <w:rFonts w:ascii="Times New Roman" w:hAnsi="Times New Roman"/>
          <w:sz w:val="24"/>
          <w:lang w:val="en-US"/>
        </w:rPr>
        <w:t>interventive</w:t>
      </w:r>
      <w:proofErr w:type="spellEnd"/>
      <w:r w:rsidR="004F0756" w:rsidRPr="00F17C1F">
        <w:rPr>
          <w:rFonts w:ascii="Times New Roman" w:hAnsi="Times New Roman"/>
          <w:sz w:val="24"/>
          <w:lang w:val="en-US"/>
        </w:rPr>
        <w:t>. Involving the people directly and effectively in a process of genuine dialogue of co-construction the participants become changing agents due to the creation and consolidation of the social capital, the establishment of social networks of knowledge and mutual trust able to operate in articulation with each other and work jointly. In many contexts of environmental management “the value of social relations, in the form of trust, reciprocal adjustments, rules locally developed, norms and sanctions, and emergent institutions”</w:t>
      </w:r>
      <w:r w:rsidR="009A25D8" w:rsidRPr="00F17C1F">
        <w:rPr>
          <w:rFonts w:ascii="Times New Roman" w:hAnsi="Times New Roman"/>
          <w:sz w:val="24"/>
          <w:lang w:val="en-US"/>
        </w:rPr>
        <w:t xml:space="preserve"> (Pretty et al., 2004), </w:t>
      </w:r>
      <w:r w:rsidR="004F0756" w:rsidRPr="00F17C1F">
        <w:rPr>
          <w:rFonts w:ascii="Times New Roman" w:hAnsi="Times New Roman"/>
          <w:sz w:val="24"/>
          <w:lang w:val="en-US"/>
        </w:rPr>
        <w:t xml:space="preserve">reinforcing the need to articulate biological and social elements for a </w:t>
      </w:r>
      <w:r w:rsidR="002F1403" w:rsidRPr="00F17C1F">
        <w:rPr>
          <w:rFonts w:ascii="Times New Roman" w:hAnsi="Times New Roman"/>
          <w:sz w:val="24"/>
          <w:lang w:val="en-US"/>
        </w:rPr>
        <w:t>collaborative</w:t>
      </w:r>
      <w:r w:rsidR="004F0756" w:rsidRPr="00F17C1F">
        <w:rPr>
          <w:rFonts w:ascii="Times New Roman" w:hAnsi="Times New Roman"/>
          <w:sz w:val="24"/>
          <w:lang w:val="en-US"/>
        </w:rPr>
        <w:t xml:space="preserve"> management.</w:t>
      </w:r>
      <w:r w:rsidR="002F1403" w:rsidRPr="00F17C1F">
        <w:rPr>
          <w:rFonts w:ascii="Times New Roman" w:hAnsi="Times New Roman"/>
          <w:sz w:val="24"/>
          <w:lang w:val="en-US"/>
        </w:rPr>
        <w:t xml:space="preserve"> </w:t>
      </w:r>
    </w:p>
    <w:p w:rsidR="002F1403" w:rsidRPr="00F17C1F" w:rsidRDefault="002F1403" w:rsidP="00F17C1F">
      <w:pPr>
        <w:spacing w:before="120" w:after="0" w:line="240" w:lineRule="auto"/>
        <w:jc w:val="both"/>
        <w:rPr>
          <w:rFonts w:ascii="Times New Roman" w:hAnsi="Times New Roman"/>
          <w:sz w:val="24"/>
        </w:rPr>
      </w:pPr>
      <w:r w:rsidRPr="00F17C1F">
        <w:rPr>
          <w:rFonts w:ascii="Times New Roman" w:hAnsi="Times New Roman"/>
          <w:sz w:val="24"/>
          <w:lang w:val="en-US"/>
        </w:rPr>
        <w:t>Moreover, interactive participation constitutes a value added for environmental management. Although there have been a lot of debate about public participation, the central issues have been frequently from these debates, namely what type of participation, when should it be conducted, how to do it and why?</w:t>
      </w:r>
      <w:r w:rsidR="009A25D8" w:rsidRPr="00F17C1F">
        <w:rPr>
          <w:rFonts w:ascii="Times New Roman" w:hAnsi="Times New Roman"/>
          <w:sz w:val="24"/>
          <w:lang w:val="en-US"/>
        </w:rPr>
        <w:t xml:space="preserve"> </w:t>
      </w:r>
      <w:r w:rsidR="009A25D8" w:rsidRPr="00F17C1F">
        <w:rPr>
          <w:rFonts w:ascii="Times New Roman" w:hAnsi="Times New Roman"/>
          <w:sz w:val="24"/>
        </w:rPr>
        <w:t>(</w:t>
      </w:r>
      <w:proofErr w:type="spellStart"/>
      <w:r w:rsidR="009A25D8" w:rsidRPr="00F17C1F">
        <w:rPr>
          <w:rFonts w:ascii="Times New Roman" w:hAnsi="Times New Roman"/>
          <w:sz w:val="24"/>
        </w:rPr>
        <w:t>Day</w:t>
      </w:r>
      <w:proofErr w:type="spellEnd"/>
      <w:r w:rsidR="009A25D8" w:rsidRPr="00F17C1F">
        <w:rPr>
          <w:rFonts w:ascii="Times New Roman" w:hAnsi="Times New Roman"/>
          <w:sz w:val="24"/>
        </w:rPr>
        <w:t xml:space="preserve">, 1997). </w:t>
      </w:r>
    </w:p>
    <w:p w:rsidR="00EA2EEB" w:rsidRPr="00F17C1F" w:rsidRDefault="002F1403"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In a general way participation has been approached as </w:t>
      </w:r>
      <w:proofErr w:type="gramStart"/>
      <w:r w:rsidRPr="00F17C1F">
        <w:rPr>
          <w:rFonts w:ascii="Times New Roman" w:hAnsi="Times New Roman"/>
          <w:sz w:val="24"/>
          <w:lang w:val="en-US"/>
        </w:rPr>
        <w:t>an</w:t>
      </w:r>
      <w:proofErr w:type="gramEnd"/>
      <w:r w:rsidRPr="00F17C1F">
        <w:rPr>
          <w:rFonts w:ascii="Times New Roman" w:hAnsi="Times New Roman"/>
          <w:sz w:val="24"/>
          <w:lang w:val="en-US"/>
        </w:rPr>
        <w:t xml:space="preserve"> </w:t>
      </w:r>
      <w:r w:rsidR="00EA2EEB" w:rsidRPr="00F17C1F">
        <w:rPr>
          <w:rFonts w:ascii="Times New Roman" w:hAnsi="Times New Roman"/>
          <w:sz w:val="24"/>
          <w:lang w:val="en-US"/>
        </w:rPr>
        <w:t>uniformed</w:t>
      </w:r>
      <w:r w:rsidRPr="00F17C1F">
        <w:rPr>
          <w:rFonts w:ascii="Times New Roman" w:hAnsi="Times New Roman"/>
          <w:sz w:val="24"/>
          <w:lang w:val="en-US"/>
        </w:rPr>
        <w:t xml:space="preserve"> and homogeneous </w:t>
      </w:r>
      <w:r w:rsidR="00EA2EEB" w:rsidRPr="00F17C1F">
        <w:rPr>
          <w:rFonts w:ascii="Times New Roman" w:hAnsi="Times New Roman"/>
          <w:sz w:val="24"/>
          <w:lang w:val="en-US"/>
        </w:rPr>
        <w:t>phenomenon</w:t>
      </w:r>
      <w:r w:rsidRPr="00F17C1F">
        <w:rPr>
          <w:rFonts w:ascii="Times New Roman" w:hAnsi="Times New Roman"/>
          <w:sz w:val="24"/>
          <w:lang w:val="en-US"/>
        </w:rPr>
        <w:t xml:space="preserve"> forgetting its diversity</w:t>
      </w:r>
      <w:r w:rsidR="009A25D8" w:rsidRPr="00F17C1F">
        <w:rPr>
          <w:rFonts w:ascii="Times New Roman" w:hAnsi="Times New Roman"/>
          <w:sz w:val="24"/>
          <w:lang w:val="en-US"/>
        </w:rPr>
        <w:t xml:space="preserve">. </w:t>
      </w:r>
      <w:r w:rsidRPr="00F17C1F">
        <w:rPr>
          <w:rFonts w:ascii="Times New Roman" w:hAnsi="Times New Roman"/>
          <w:sz w:val="24"/>
          <w:lang w:val="en-US"/>
        </w:rPr>
        <w:t xml:space="preserve">In fact there are </w:t>
      </w:r>
      <w:r w:rsidR="00EA2EEB" w:rsidRPr="00F17C1F">
        <w:rPr>
          <w:rFonts w:ascii="Times New Roman" w:hAnsi="Times New Roman"/>
          <w:sz w:val="24"/>
          <w:lang w:val="en-US"/>
        </w:rPr>
        <w:t>different</w:t>
      </w:r>
      <w:r w:rsidRPr="00F17C1F">
        <w:rPr>
          <w:rFonts w:ascii="Times New Roman" w:hAnsi="Times New Roman"/>
          <w:sz w:val="24"/>
          <w:lang w:val="en-US"/>
        </w:rPr>
        <w:t xml:space="preserve"> levels of participation that go from more passive and informative formats (more used) to </w:t>
      </w:r>
      <w:proofErr w:type="spellStart"/>
      <w:r w:rsidRPr="00F17C1F">
        <w:rPr>
          <w:rFonts w:ascii="Times New Roman" w:hAnsi="Times New Roman"/>
          <w:sz w:val="24"/>
          <w:lang w:val="en-US"/>
        </w:rPr>
        <w:t>interventive</w:t>
      </w:r>
      <w:proofErr w:type="spellEnd"/>
      <w:r w:rsidRPr="00F17C1F">
        <w:rPr>
          <w:rFonts w:ascii="Times New Roman" w:hAnsi="Times New Roman"/>
          <w:sz w:val="24"/>
          <w:lang w:val="en-US"/>
        </w:rPr>
        <w:t xml:space="preserve"> and mobilizing formats, such as the participation</w:t>
      </w:r>
      <w:r w:rsidR="009A25D8" w:rsidRPr="00F17C1F">
        <w:rPr>
          <w:rFonts w:ascii="Times New Roman" w:hAnsi="Times New Roman"/>
          <w:sz w:val="24"/>
          <w:lang w:val="en-US"/>
        </w:rPr>
        <w:t xml:space="preserve"> (1) </w:t>
      </w:r>
      <w:r w:rsidR="00EA2EEB" w:rsidRPr="00F17C1F">
        <w:rPr>
          <w:rFonts w:ascii="Times New Roman" w:hAnsi="Times New Roman"/>
          <w:sz w:val="24"/>
          <w:lang w:val="en-US"/>
        </w:rPr>
        <w:t>interactive</w:t>
      </w:r>
      <w:r w:rsidR="009A25D8" w:rsidRPr="00F17C1F">
        <w:rPr>
          <w:rFonts w:ascii="Times New Roman" w:hAnsi="Times New Roman"/>
          <w:sz w:val="24"/>
          <w:lang w:val="en-US"/>
        </w:rPr>
        <w:t xml:space="preserve">, </w:t>
      </w:r>
      <w:r w:rsidRPr="00F17C1F">
        <w:rPr>
          <w:rFonts w:ascii="Times New Roman" w:hAnsi="Times New Roman"/>
          <w:sz w:val="24"/>
          <w:lang w:val="en-US"/>
        </w:rPr>
        <w:t xml:space="preserve">in which people make get involved in joint analysis, develop plans of action, and form or </w:t>
      </w:r>
      <w:r w:rsidR="00EA2EEB" w:rsidRPr="00F17C1F">
        <w:rPr>
          <w:rFonts w:ascii="Times New Roman" w:hAnsi="Times New Roman"/>
          <w:sz w:val="24"/>
          <w:lang w:val="en-US"/>
        </w:rPr>
        <w:t>strengthen</w:t>
      </w:r>
      <w:r w:rsidRPr="00F17C1F">
        <w:rPr>
          <w:rFonts w:ascii="Times New Roman" w:hAnsi="Times New Roman"/>
          <w:sz w:val="24"/>
          <w:lang w:val="en-US"/>
        </w:rPr>
        <w:t xml:space="preserve"> groups or institutions and</w:t>
      </w:r>
      <w:r w:rsidR="009A25D8" w:rsidRPr="00F17C1F">
        <w:rPr>
          <w:rFonts w:ascii="Times New Roman" w:hAnsi="Times New Roman"/>
          <w:sz w:val="24"/>
          <w:lang w:val="en-US"/>
        </w:rPr>
        <w:t xml:space="preserve"> (2) auto-</w:t>
      </w:r>
      <w:r w:rsidRPr="00F17C1F">
        <w:rPr>
          <w:rFonts w:ascii="Times New Roman" w:hAnsi="Times New Roman"/>
          <w:sz w:val="24"/>
          <w:lang w:val="en-US"/>
        </w:rPr>
        <w:t>mobilization</w:t>
      </w:r>
      <w:r w:rsidR="009A25D8" w:rsidRPr="00F17C1F">
        <w:rPr>
          <w:rFonts w:ascii="Times New Roman" w:hAnsi="Times New Roman"/>
          <w:sz w:val="24"/>
          <w:lang w:val="en-US"/>
        </w:rPr>
        <w:t xml:space="preserve">, </w:t>
      </w:r>
      <w:r w:rsidRPr="00F17C1F">
        <w:rPr>
          <w:rFonts w:ascii="Times New Roman" w:hAnsi="Times New Roman"/>
          <w:sz w:val="24"/>
          <w:lang w:val="en-US"/>
        </w:rPr>
        <w:t xml:space="preserve">in which people participate assuming independent initiative and the </w:t>
      </w:r>
      <w:r w:rsidR="00EA2EEB" w:rsidRPr="00F17C1F">
        <w:rPr>
          <w:rFonts w:ascii="Times New Roman" w:hAnsi="Times New Roman"/>
          <w:sz w:val="24"/>
          <w:lang w:val="en-US"/>
        </w:rPr>
        <w:t>control</w:t>
      </w:r>
      <w:r w:rsidRPr="00F17C1F">
        <w:rPr>
          <w:rFonts w:ascii="Times New Roman" w:hAnsi="Times New Roman"/>
          <w:sz w:val="24"/>
          <w:lang w:val="en-US"/>
        </w:rPr>
        <w:t xml:space="preserve"> how resources are used </w:t>
      </w:r>
      <w:r w:rsidR="009A25D8" w:rsidRPr="00F17C1F">
        <w:rPr>
          <w:rFonts w:ascii="Times New Roman" w:hAnsi="Times New Roman"/>
          <w:sz w:val="24"/>
          <w:lang w:val="en-US"/>
        </w:rPr>
        <w:t xml:space="preserve">(Pretty, 2002). </w:t>
      </w:r>
      <w:r w:rsidR="00EA2EEB" w:rsidRPr="00F17C1F">
        <w:rPr>
          <w:rFonts w:ascii="Times New Roman" w:hAnsi="Times New Roman"/>
          <w:sz w:val="24"/>
          <w:lang w:val="en-US"/>
        </w:rPr>
        <w:t>From these types of more active participation emerge very often innovative and more complete solutions</w:t>
      </w:r>
      <w:r w:rsidR="009A25D8" w:rsidRPr="00F17C1F">
        <w:rPr>
          <w:rFonts w:ascii="Times New Roman" w:hAnsi="Times New Roman"/>
          <w:sz w:val="24"/>
          <w:lang w:val="en-US"/>
        </w:rPr>
        <w:t xml:space="preserve">, </w:t>
      </w:r>
      <w:r w:rsidR="00EA2EEB" w:rsidRPr="00F17C1F">
        <w:rPr>
          <w:rFonts w:ascii="Times New Roman" w:hAnsi="Times New Roman"/>
          <w:sz w:val="24"/>
          <w:lang w:val="en-US"/>
        </w:rPr>
        <w:t xml:space="preserve">than from the type of passive participation </w:t>
      </w:r>
      <w:r w:rsidR="009A25D8" w:rsidRPr="00F17C1F">
        <w:rPr>
          <w:rFonts w:ascii="Times New Roman" w:hAnsi="Times New Roman"/>
          <w:sz w:val="24"/>
          <w:lang w:val="en-US"/>
        </w:rPr>
        <w:t>(</w:t>
      </w:r>
      <w:proofErr w:type="spellStart"/>
      <w:r w:rsidR="009A25D8" w:rsidRPr="00F17C1F">
        <w:rPr>
          <w:rFonts w:ascii="Times New Roman" w:hAnsi="Times New Roman"/>
          <w:sz w:val="24"/>
          <w:lang w:val="en-US"/>
        </w:rPr>
        <w:t>O’R</w:t>
      </w:r>
      <w:r w:rsidR="00736044" w:rsidRPr="00F17C1F">
        <w:rPr>
          <w:rFonts w:ascii="Times New Roman" w:hAnsi="Times New Roman"/>
          <w:sz w:val="24"/>
          <w:lang w:val="en-US"/>
        </w:rPr>
        <w:t>iiordan</w:t>
      </w:r>
      <w:proofErr w:type="spellEnd"/>
      <w:r w:rsidR="00736044" w:rsidRPr="00F17C1F">
        <w:rPr>
          <w:rFonts w:ascii="Times New Roman" w:hAnsi="Times New Roman"/>
          <w:sz w:val="24"/>
          <w:lang w:val="en-US"/>
        </w:rPr>
        <w:t xml:space="preserve"> &amp; Stoll-</w:t>
      </w:r>
      <w:proofErr w:type="spellStart"/>
      <w:r w:rsidR="00736044" w:rsidRPr="00F17C1F">
        <w:rPr>
          <w:rFonts w:ascii="Times New Roman" w:hAnsi="Times New Roman"/>
          <w:sz w:val="24"/>
          <w:lang w:val="en-US"/>
        </w:rPr>
        <w:t>Kleeman</w:t>
      </w:r>
      <w:proofErr w:type="spellEnd"/>
      <w:r w:rsidR="00736044" w:rsidRPr="00F17C1F">
        <w:rPr>
          <w:rFonts w:ascii="Times New Roman" w:hAnsi="Times New Roman"/>
          <w:sz w:val="24"/>
          <w:lang w:val="en-US"/>
        </w:rPr>
        <w:t xml:space="preserve">, 2002; </w:t>
      </w:r>
      <w:r w:rsidR="009A25D8" w:rsidRPr="00F17C1F">
        <w:rPr>
          <w:rFonts w:ascii="Times New Roman" w:hAnsi="Times New Roman"/>
          <w:sz w:val="24"/>
          <w:lang w:val="en-US"/>
        </w:rPr>
        <w:t xml:space="preserve">Pretty, 2002). </w:t>
      </w:r>
      <w:r w:rsidR="00EA2EEB" w:rsidRPr="00F17C1F">
        <w:rPr>
          <w:rFonts w:ascii="Times New Roman" w:hAnsi="Times New Roman"/>
          <w:sz w:val="24"/>
          <w:lang w:val="en-US"/>
        </w:rPr>
        <w:t xml:space="preserve"> More active formats show greater potential for societal transformation.</w:t>
      </w:r>
    </w:p>
    <w:p w:rsidR="00D644D3" w:rsidRPr="00F17C1F" w:rsidRDefault="00EA2EEB"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Interactive participation if well conducted generates </w:t>
      </w:r>
      <w:r w:rsidRPr="00F17C1F">
        <w:rPr>
          <w:rFonts w:ascii="Times New Roman" w:hAnsi="Times New Roman"/>
          <w:sz w:val="24"/>
          <w:lang w:val="en-US"/>
        </w:rPr>
        <w:t xml:space="preserve">social, </w:t>
      </w:r>
      <w:r w:rsidR="00E157B7" w:rsidRPr="00F17C1F">
        <w:rPr>
          <w:rFonts w:ascii="Times New Roman" w:hAnsi="Times New Roman"/>
          <w:sz w:val="24"/>
          <w:lang w:val="en-US"/>
        </w:rPr>
        <w:t>intellectual</w:t>
      </w:r>
      <w:r w:rsidRPr="00F17C1F">
        <w:rPr>
          <w:rFonts w:ascii="Times New Roman" w:hAnsi="Times New Roman"/>
          <w:sz w:val="24"/>
          <w:lang w:val="en-US"/>
        </w:rPr>
        <w:t xml:space="preserve"> e politico capital</w:t>
      </w:r>
      <w:r w:rsidRPr="00F17C1F">
        <w:rPr>
          <w:rFonts w:ascii="Times New Roman" w:hAnsi="Times New Roman"/>
          <w:sz w:val="24"/>
          <w:lang w:val="en-US"/>
        </w:rPr>
        <w:t xml:space="preserve"> </w:t>
      </w:r>
      <w:r w:rsidRPr="00F17C1F">
        <w:rPr>
          <w:rFonts w:ascii="Times New Roman" w:hAnsi="Times New Roman"/>
          <w:sz w:val="24"/>
          <w:lang w:val="en-US"/>
        </w:rPr>
        <w:t>(Gruber, 1994)</w:t>
      </w:r>
      <w:r w:rsidRPr="00F17C1F">
        <w:rPr>
          <w:rFonts w:ascii="Times New Roman" w:hAnsi="Times New Roman"/>
          <w:sz w:val="24"/>
          <w:lang w:val="en-US"/>
        </w:rPr>
        <w:t>. For that it has to obey to a set of conceptual requirements (</w:t>
      </w:r>
      <w:proofErr w:type="spellStart"/>
      <w:r w:rsidRPr="00F17C1F">
        <w:rPr>
          <w:rFonts w:ascii="Times New Roman" w:hAnsi="Times New Roman"/>
          <w:sz w:val="24"/>
          <w:lang w:val="en-US"/>
        </w:rPr>
        <w:t>Vasconcelos</w:t>
      </w:r>
      <w:proofErr w:type="spellEnd"/>
      <w:r w:rsidRPr="00F17C1F">
        <w:rPr>
          <w:rFonts w:ascii="Times New Roman" w:hAnsi="Times New Roman"/>
          <w:sz w:val="24"/>
          <w:lang w:val="en-US"/>
        </w:rPr>
        <w:t xml:space="preserve"> et.al, 2009)</w:t>
      </w:r>
      <w:r w:rsidR="009A25D8" w:rsidRPr="00F17C1F">
        <w:rPr>
          <w:rFonts w:ascii="Times New Roman" w:hAnsi="Times New Roman"/>
          <w:sz w:val="24"/>
          <w:lang w:val="en-US"/>
        </w:rPr>
        <w:t xml:space="preserve"> </w:t>
      </w:r>
      <w:r w:rsidRPr="00F17C1F">
        <w:rPr>
          <w:rFonts w:ascii="Times New Roman" w:hAnsi="Times New Roman"/>
          <w:sz w:val="24"/>
          <w:lang w:val="en-US"/>
        </w:rPr>
        <w:t>to create a genuine dialogue</w:t>
      </w:r>
      <w:r w:rsidR="009A25D8" w:rsidRPr="00F17C1F">
        <w:rPr>
          <w:rFonts w:ascii="Times New Roman" w:hAnsi="Times New Roman"/>
          <w:sz w:val="24"/>
          <w:lang w:val="en-US"/>
        </w:rPr>
        <w:t xml:space="preserve"> (</w:t>
      </w:r>
      <w:r w:rsidRPr="00F17C1F">
        <w:rPr>
          <w:rFonts w:ascii="Times New Roman" w:hAnsi="Times New Roman"/>
          <w:sz w:val="24"/>
          <w:lang w:val="en-US"/>
        </w:rPr>
        <w:t>in the sense of</w:t>
      </w:r>
      <w:r w:rsidR="009A25D8" w:rsidRPr="00F17C1F">
        <w:rPr>
          <w:rFonts w:ascii="Times New Roman" w:hAnsi="Times New Roman"/>
          <w:sz w:val="24"/>
          <w:lang w:val="en-US"/>
        </w:rPr>
        <w:t xml:space="preserve"> </w:t>
      </w:r>
      <w:proofErr w:type="spellStart"/>
      <w:r w:rsidR="009A25D8" w:rsidRPr="00F17C1F">
        <w:rPr>
          <w:rFonts w:ascii="Times New Roman" w:hAnsi="Times New Roman"/>
          <w:sz w:val="24"/>
          <w:lang w:val="en-US"/>
        </w:rPr>
        <w:t>Habermas</w:t>
      </w:r>
      <w:proofErr w:type="spellEnd"/>
      <w:r w:rsidR="009A25D8" w:rsidRPr="00F17C1F">
        <w:rPr>
          <w:rFonts w:ascii="Times New Roman" w:hAnsi="Times New Roman"/>
          <w:sz w:val="24"/>
          <w:lang w:val="en-US"/>
        </w:rPr>
        <w:t xml:space="preserve">) </w:t>
      </w:r>
      <w:r w:rsidRPr="00F17C1F">
        <w:rPr>
          <w:rFonts w:ascii="Times New Roman" w:hAnsi="Times New Roman"/>
          <w:sz w:val="24"/>
          <w:lang w:val="en-US"/>
        </w:rPr>
        <w:t>constituting a process of mutual emancipatory learning</w:t>
      </w:r>
      <w:r w:rsidR="009A25D8" w:rsidRPr="00F17C1F">
        <w:rPr>
          <w:rFonts w:ascii="Times New Roman" w:hAnsi="Times New Roman"/>
          <w:sz w:val="24"/>
          <w:lang w:val="en-US"/>
        </w:rPr>
        <w:t xml:space="preserve">. </w:t>
      </w:r>
      <w:r w:rsidRPr="00F17C1F">
        <w:rPr>
          <w:rFonts w:ascii="Times New Roman" w:hAnsi="Times New Roman"/>
          <w:sz w:val="24"/>
          <w:lang w:val="en-US"/>
        </w:rPr>
        <w:t xml:space="preserve">These spaces also called discursive constitute forums of dialogue key for the leadership of the common good </w:t>
      </w:r>
      <w:r w:rsidR="009A25D8" w:rsidRPr="00F17C1F">
        <w:rPr>
          <w:rFonts w:ascii="Times New Roman" w:hAnsi="Times New Roman"/>
          <w:sz w:val="24"/>
          <w:lang w:val="en-US"/>
        </w:rPr>
        <w:t>(Bryson et al.</w:t>
      </w:r>
      <w:proofErr w:type="gramStart"/>
      <w:r w:rsidR="009A25D8" w:rsidRPr="00F17C1F">
        <w:rPr>
          <w:rFonts w:ascii="Times New Roman" w:hAnsi="Times New Roman"/>
          <w:sz w:val="24"/>
          <w:lang w:val="en-US"/>
        </w:rPr>
        <w:t>,1992</w:t>
      </w:r>
      <w:proofErr w:type="gramEnd"/>
      <w:r w:rsidR="009A25D8" w:rsidRPr="00F17C1F">
        <w:rPr>
          <w:rFonts w:ascii="Times New Roman" w:hAnsi="Times New Roman"/>
          <w:sz w:val="24"/>
          <w:lang w:val="en-US"/>
        </w:rPr>
        <w:t xml:space="preserve">). </w:t>
      </w:r>
      <w:r w:rsidRPr="00F17C1F">
        <w:rPr>
          <w:rFonts w:ascii="Times New Roman" w:hAnsi="Times New Roman"/>
          <w:sz w:val="24"/>
          <w:lang w:val="en-US"/>
        </w:rPr>
        <w:t>The literature reveals that the one involved in these contexts develop greater knowledge of the existing problems, learn mutually about the physical and ecological complexity</w:t>
      </w:r>
      <w:r w:rsidR="00E157B7" w:rsidRPr="00F17C1F">
        <w:rPr>
          <w:rFonts w:ascii="Times New Roman" w:hAnsi="Times New Roman"/>
          <w:sz w:val="24"/>
          <w:lang w:val="en-US"/>
        </w:rPr>
        <w:t xml:space="preserve"> of the ecosystems, and build joint solutions to act. If people are provided with the right tools and the opportunity to participate/contribute, they will have the capacity to debate complex issues related to the environment </w:t>
      </w:r>
      <w:r w:rsidR="009A25D8" w:rsidRPr="00F17C1F">
        <w:rPr>
          <w:rFonts w:ascii="Times New Roman" w:hAnsi="Times New Roman"/>
          <w:sz w:val="24"/>
          <w:lang w:val="en-US"/>
        </w:rPr>
        <w:t>(</w:t>
      </w:r>
      <w:proofErr w:type="spellStart"/>
      <w:r w:rsidR="009A25D8" w:rsidRPr="00F17C1F">
        <w:rPr>
          <w:rFonts w:ascii="Times New Roman" w:hAnsi="Times New Roman"/>
          <w:sz w:val="24"/>
          <w:lang w:val="en-US"/>
        </w:rPr>
        <w:t>Vasconcelos</w:t>
      </w:r>
      <w:proofErr w:type="spellEnd"/>
      <w:r w:rsidR="009A25D8" w:rsidRPr="00F17C1F">
        <w:rPr>
          <w:rFonts w:ascii="Times New Roman" w:hAnsi="Times New Roman"/>
          <w:sz w:val="24"/>
          <w:lang w:val="en-US"/>
        </w:rPr>
        <w:t xml:space="preserve"> et al., 2013, </w:t>
      </w:r>
      <w:proofErr w:type="spellStart"/>
      <w:r w:rsidR="009A25D8" w:rsidRPr="00F17C1F">
        <w:rPr>
          <w:rFonts w:ascii="Times New Roman" w:hAnsi="Times New Roman"/>
          <w:sz w:val="24"/>
          <w:lang w:val="en-US"/>
        </w:rPr>
        <w:t>Vasconcelos</w:t>
      </w:r>
      <w:proofErr w:type="spellEnd"/>
      <w:r w:rsidR="009A25D8" w:rsidRPr="00F17C1F">
        <w:rPr>
          <w:rFonts w:ascii="Times New Roman" w:hAnsi="Times New Roman"/>
          <w:sz w:val="24"/>
          <w:lang w:val="en-US"/>
        </w:rPr>
        <w:t xml:space="preserve"> et al, 2012).</w:t>
      </w:r>
      <w:r w:rsidR="00E157B7" w:rsidRPr="00F17C1F">
        <w:rPr>
          <w:rFonts w:ascii="Times New Roman" w:hAnsi="Times New Roman"/>
          <w:sz w:val="24"/>
          <w:lang w:val="en-US"/>
        </w:rPr>
        <w:t xml:space="preserve"> In this sequence, t</w:t>
      </w:r>
      <w:r w:rsidR="00D644D3" w:rsidRPr="00F17C1F">
        <w:rPr>
          <w:rFonts w:ascii="Times New Roman" w:hAnsi="Times New Roman"/>
          <w:sz w:val="24"/>
          <w:lang w:val="en-US"/>
        </w:rPr>
        <w:t xml:space="preserve">o understand the capacity of such processes to contribute to societal change it is of the utmost importance to develop ways to evaluate them. </w:t>
      </w:r>
    </w:p>
    <w:p w:rsidR="00D644D3" w:rsidRPr="00F17C1F" w:rsidRDefault="00D644D3"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Though the literature has a </w:t>
      </w:r>
      <w:r w:rsidR="006F7C57" w:rsidRPr="00F17C1F">
        <w:rPr>
          <w:rFonts w:ascii="Times New Roman" w:hAnsi="Times New Roman"/>
          <w:sz w:val="24"/>
          <w:lang w:val="en-US"/>
        </w:rPr>
        <w:t>diversity of</w:t>
      </w:r>
      <w:r w:rsidRPr="00F17C1F">
        <w:rPr>
          <w:rFonts w:ascii="Times New Roman" w:hAnsi="Times New Roman"/>
          <w:sz w:val="24"/>
          <w:lang w:val="en-US"/>
        </w:rPr>
        <w:t xml:space="preserve"> </w:t>
      </w:r>
      <w:r w:rsidR="006F7C57" w:rsidRPr="00F17C1F">
        <w:rPr>
          <w:rFonts w:ascii="Times New Roman" w:hAnsi="Times New Roman"/>
          <w:sz w:val="24"/>
          <w:lang w:val="en-US"/>
        </w:rPr>
        <w:t xml:space="preserve">proposals for output evaluation, the </w:t>
      </w:r>
      <w:r w:rsidR="00E157B7" w:rsidRPr="00F17C1F">
        <w:rPr>
          <w:rFonts w:ascii="Times New Roman" w:hAnsi="Times New Roman"/>
          <w:sz w:val="24"/>
          <w:lang w:val="en-US"/>
        </w:rPr>
        <w:t>role of the outcomes in the process has</w:t>
      </w:r>
      <w:r w:rsidR="006F7C57" w:rsidRPr="00F17C1F">
        <w:rPr>
          <w:rFonts w:ascii="Times New Roman" w:hAnsi="Times New Roman"/>
          <w:sz w:val="24"/>
          <w:lang w:val="en-US"/>
        </w:rPr>
        <w:t xml:space="preserve"> not deserve</w:t>
      </w:r>
      <w:r w:rsidR="00E157B7" w:rsidRPr="00F17C1F">
        <w:rPr>
          <w:rFonts w:ascii="Times New Roman" w:hAnsi="Times New Roman"/>
          <w:sz w:val="24"/>
          <w:lang w:val="en-US"/>
        </w:rPr>
        <w:t>d</w:t>
      </w:r>
      <w:r w:rsidR="006F7C57" w:rsidRPr="00F17C1F">
        <w:rPr>
          <w:rFonts w:ascii="Times New Roman" w:hAnsi="Times New Roman"/>
          <w:sz w:val="24"/>
          <w:lang w:val="en-US"/>
        </w:rPr>
        <w:t xml:space="preserve"> so much attention.</w:t>
      </w:r>
      <w:r w:rsidR="00E157B7" w:rsidRPr="00F17C1F">
        <w:rPr>
          <w:rFonts w:ascii="Times New Roman" w:hAnsi="Times New Roman"/>
          <w:sz w:val="24"/>
          <w:lang w:val="en-US"/>
        </w:rPr>
        <w:t xml:space="preserve"> However, they are said to be the ones to contribute the most to the social transformation. Therefore, r</w:t>
      </w:r>
      <w:r w:rsidRPr="00F17C1F">
        <w:rPr>
          <w:rFonts w:ascii="Times New Roman" w:hAnsi="Times New Roman"/>
          <w:sz w:val="24"/>
          <w:lang w:val="en-US"/>
        </w:rPr>
        <w:t xml:space="preserve">ecurring to the comparison of the three case studies the objective was to assess each case and its capacity to generate social transformation through the evaluation of the </w:t>
      </w:r>
      <w:r w:rsidR="006F7C57" w:rsidRPr="00F17C1F">
        <w:rPr>
          <w:rFonts w:ascii="Times New Roman" w:hAnsi="Times New Roman"/>
          <w:sz w:val="24"/>
          <w:lang w:val="en-US"/>
        </w:rPr>
        <w:t xml:space="preserve">outcomes – assessing the </w:t>
      </w:r>
      <w:r w:rsidRPr="00F17C1F">
        <w:rPr>
          <w:rFonts w:ascii="Times New Roman" w:hAnsi="Times New Roman"/>
          <w:sz w:val="24"/>
          <w:lang w:val="en-US"/>
        </w:rPr>
        <w:t xml:space="preserve">social, </w:t>
      </w:r>
      <w:r w:rsidR="006F7C57" w:rsidRPr="00F17C1F">
        <w:rPr>
          <w:rFonts w:ascii="Times New Roman" w:hAnsi="Times New Roman"/>
          <w:sz w:val="24"/>
          <w:lang w:val="en-US"/>
        </w:rPr>
        <w:t>intellectual</w:t>
      </w:r>
      <w:r w:rsidRPr="00F17C1F">
        <w:rPr>
          <w:rFonts w:ascii="Times New Roman" w:hAnsi="Times New Roman"/>
          <w:sz w:val="24"/>
          <w:lang w:val="en-US"/>
        </w:rPr>
        <w:t xml:space="preserve"> and political capital build up along the active participatory process involving </w:t>
      </w:r>
      <w:r w:rsidR="006F7C57" w:rsidRPr="00F17C1F">
        <w:rPr>
          <w:rFonts w:ascii="Times New Roman" w:hAnsi="Times New Roman"/>
          <w:sz w:val="24"/>
          <w:lang w:val="en-US"/>
        </w:rPr>
        <w:t>panels</w:t>
      </w:r>
      <w:r w:rsidRPr="00F17C1F">
        <w:rPr>
          <w:rFonts w:ascii="Times New Roman" w:hAnsi="Times New Roman"/>
          <w:sz w:val="24"/>
          <w:lang w:val="en-US"/>
        </w:rPr>
        <w:t xml:space="preserve"> of multi</w:t>
      </w:r>
      <w:r w:rsidR="006F7C57" w:rsidRPr="00F17C1F">
        <w:rPr>
          <w:rFonts w:ascii="Times New Roman" w:hAnsi="Times New Roman"/>
          <w:sz w:val="24"/>
          <w:lang w:val="en-US"/>
        </w:rPr>
        <w:t>-</w:t>
      </w:r>
      <w:r w:rsidRPr="00F17C1F">
        <w:rPr>
          <w:rFonts w:ascii="Times New Roman" w:hAnsi="Times New Roman"/>
          <w:sz w:val="24"/>
          <w:lang w:val="en-US"/>
        </w:rPr>
        <w:t>stakeholders.</w:t>
      </w:r>
    </w:p>
    <w:p w:rsidR="009A25D8" w:rsidRPr="00F17C1F" w:rsidRDefault="009A25D8"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Growing awareness of coastal resources value by the citizen may encourage local communities to become themselves promoters of sustainability through the use and dissemination of good practices. To promote this, participatory methodologies involving </w:t>
      </w:r>
      <w:r w:rsidRPr="00F17C1F">
        <w:rPr>
          <w:rFonts w:ascii="Times New Roman" w:hAnsi="Times New Roman"/>
          <w:sz w:val="24"/>
          <w:lang w:val="en-US"/>
        </w:rPr>
        <w:lastRenderedPageBreak/>
        <w:t>citizens in the decision making process were explored within three projects</w:t>
      </w:r>
      <w:r w:rsidR="00E157B7" w:rsidRPr="00F17C1F">
        <w:rPr>
          <w:rFonts w:ascii="Times New Roman" w:hAnsi="Times New Roman"/>
          <w:sz w:val="24"/>
          <w:lang w:val="en-US"/>
        </w:rPr>
        <w:t>, through the setting up of forums of dialogue</w:t>
      </w:r>
      <w:r w:rsidRPr="00F17C1F">
        <w:rPr>
          <w:rFonts w:ascii="Times New Roman" w:hAnsi="Times New Roman"/>
          <w:sz w:val="24"/>
          <w:lang w:val="en-US"/>
        </w:rPr>
        <w:t>.</w:t>
      </w:r>
    </w:p>
    <w:p w:rsidR="006F7C57" w:rsidRPr="00F17C1F" w:rsidRDefault="006F7C57" w:rsidP="00F17C1F">
      <w:pPr>
        <w:spacing w:before="120" w:after="0" w:line="240" w:lineRule="auto"/>
        <w:jc w:val="both"/>
        <w:rPr>
          <w:rFonts w:ascii="Times New Roman" w:hAnsi="Times New Roman"/>
          <w:sz w:val="24"/>
          <w:lang w:val="en-US"/>
        </w:rPr>
      </w:pPr>
      <w:proofErr w:type="spellStart"/>
      <w:r w:rsidRPr="00F17C1F">
        <w:rPr>
          <w:rFonts w:ascii="Times New Roman" w:hAnsi="Times New Roman"/>
          <w:sz w:val="24"/>
          <w:lang w:val="en-US"/>
        </w:rPr>
        <w:t>MARGov</w:t>
      </w:r>
      <w:proofErr w:type="spellEnd"/>
      <w:r w:rsidRPr="00F17C1F">
        <w:rPr>
          <w:rFonts w:ascii="Times New Roman" w:hAnsi="Times New Roman"/>
          <w:sz w:val="24"/>
          <w:lang w:val="en-US"/>
        </w:rPr>
        <w:t xml:space="preserve"> </w:t>
      </w:r>
      <w:r w:rsidR="00E157B7" w:rsidRPr="00F17C1F">
        <w:rPr>
          <w:rFonts w:ascii="Times New Roman" w:hAnsi="Times New Roman"/>
          <w:sz w:val="24"/>
          <w:lang w:val="en-US"/>
        </w:rPr>
        <w:t xml:space="preserve">Project </w:t>
      </w:r>
      <w:r w:rsidRPr="00F17C1F">
        <w:rPr>
          <w:rFonts w:ascii="Times New Roman" w:hAnsi="Times New Roman"/>
          <w:sz w:val="24"/>
          <w:lang w:val="en-US"/>
        </w:rPr>
        <w:t>aimed to empower key actors for change assuring a more sustainable Ocean and strengthen the socio-ecological dimension, contributing to conflict minimization through the promotion of an eco-social dialogue among scientists and citizens. A Governance Model for Marine Park was collaboratively constructed. Value of Waves and Ocean Culture project considers the economic, environmental, social and cultural dimensions assessments and a collaborative model of governance is now underway.  MARLISCO aiming to promote a wider awareness on marine litter problems brings together all the societal sectors targeting the generation of joint solutions and actions to reduce this impact.</w:t>
      </w:r>
    </w:p>
    <w:p w:rsidR="00736044" w:rsidRPr="00F17C1F" w:rsidRDefault="00455048"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This communication focus specifically in the outcomes, and the way they are generated, since they are </w:t>
      </w:r>
      <w:proofErr w:type="gramStart"/>
      <w:r w:rsidRPr="00F17C1F">
        <w:rPr>
          <w:rFonts w:ascii="Times New Roman" w:hAnsi="Times New Roman"/>
          <w:sz w:val="24"/>
          <w:lang w:val="en-US"/>
        </w:rPr>
        <w:t>key</w:t>
      </w:r>
      <w:proofErr w:type="gramEnd"/>
      <w:r w:rsidRPr="00F17C1F">
        <w:rPr>
          <w:rFonts w:ascii="Times New Roman" w:hAnsi="Times New Roman"/>
          <w:sz w:val="24"/>
          <w:lang w:val="en-US"/>
        </w:rPr>
        <w:t xml:space="preserve"> for the social transformation while looking for a more sustainable management. While doing this, a grid for the evaluation of the outcomes was developed and validated through its application to the three case studies of coastal sustainable development. </w:t>
      </w:r>
      <w:r w:rsidR="00F17C1F">
        <w:rPr>
          <w:rFonts w:ascii="Times New Roman" w:hAnsi="Times New Roman"/>
          <w:sz w:val="24"/>
          <w:lang w:val="en-US"/>
        </w:rPr>
        <w:t xml:space="preserve"> </w:t>
      </w:r>
      <w:bookmarkStart w:id="0" w:name="_GoBack"/>
      <w:bookmarkEnd w:id="0"/>
      <w:r w:rsidRPr="00F17C1F">
        <w:rPr>
          <w:rFonts w:ascii="Times New Roman" w:hAnsi="Times New Roman"/>
          <w:sz w:val="24"/>
          <w:lang w:val="en-US"/>
        </w:rPr>
        <w:t>While presenting</w:t>
      </w:r>
      <w:r w:rsidR="00736044" w:rsidRPr="00F17C1F">
        <w:rPr>
          <w:rFonts w:ascii="Times New Roman" w:hAnsi="Times New Roman"/>
          <w:sz w:val="24"/>
          <w:lang w:val="en-US"/>
        </w:rPr>
        <w:t xml:space="preserve"> the three case studies,</w:t>
      </w:r>
      <w:r w:rsidRPr="00F17C1F">
        <w:rPr>
          <w:rFonts w:ascii="Times New Roman" w:hAnsi="Times New Roman"/>
          <w:sz w:val="24"/>
          <w:lang w:val="en-US"/>
        </w:rPr>
        <w:t xml:space="preserve"> the authors</w:t>
      </w:r>
      <w:r w:rsidR="00736044" w:rsidRPr="00F17C1F">
        <w:rPr>
          <w:rFonts w:ascii="Times New Roman" w:hAnsi="Times New Roman"/>
          <w:sz w:val="24"/>
          <w:lang w:val="en-US"/>
        </w:rPr>
        <w:t xml:space="preserve"> explore the interactive methodologies applied for each context debating the strategic options of the team and reflecting in the lessons learned. These are of the utmost importance to sustain and reinforce decisions and strategies for the coastal area and supply guidelines for coastal management to be replicate elsewhere.</w:t>
      </w:r>
    </w:p>
    <w:p w:rsidR="009A25D8" w:rsidRPr="00F17C1F" w:rsidRDefault="009A25D8" w:rsidP="00F17C1F">
      <w:pPr>
        <w:spacing w:before="120" w:after="0" w:line="240" w:lineRule="auto"/>
        <w:jc w:val="both"/>
        <w:rPr>
          <w:rFonts w:ascii="Times New Roman" w:hAnsi="Times New Roman"/>
          <w:sz w:val="24"/>
          <w:lang w:val="en-US"/>
        </w:rPr>
      </w:pPr>
    </w:p>
    <w:p w:rsidR="009A25D8" w:rsidRPr="00F17C1F" w:rsidRDefault="00F17C1F" w:rsidP="00F17C1F">
      <w:pPr>
        <w:spacing w:before="120" w:after="0" w:line="240" w:lineRule="auto"/>
        <w:jc w:val="both"/>
        <w:rPr>
          <w:rFonts w:ascii="Times New Roman" w:hAnsi="Times New Roman"/>
          <w:b/>
          <w:sz w:val="24"/>
        </w:rPr>
      </w:pPr>
      <w:proofErr w:type="spellStart"/>
      <w:r w:rsidRPr="00F17C1F">
        <w:rPr>
          <w:rFonts w:ascii="Times New Roman" w:hAnsi="Times New Roman"/>
          <w:b/>
          <w:sz w:val="24"/>
        </w:rPr>
        <w:t>References</w:t>
      </w:r>
      <w:proofErr w:type="spellEnd"/>
    </w:p>
    <w:p w:rsidR="009A25D8" w:rsidRPr="00F17C1F" w:rsidRDefault="009A25D8" w:rsidP="00F17C1F">
      <w:pPr>
        <w:spacing w:before="120" w:after="0" w:line="240" w:lineRule="auto"/>
        <w:jc w:val="both"/>
        <w:rPr>
          <w:rFonts w:ascii="Times New Roman" w:hAnsi="Times New Roman"/>
          <w:sz w:val="24"/>
          <w:lang w:val="en-US"/>
        </w:rPr>
      </w:pPr>
      <w:proofErr w:type="spellStart"/>
      <w:r w:rsidRPr="00F17C1F">
        <w:rPr>
          <w:rFonts w:ascii="Times New Roman" w:hAnsi="Times New Roman"/>
          <w:sz w:val="24"/>
        </w:rPr>
        <w:t>Bryson</w:t>
      </w:r>
      <w:proofErr w:type="spellEnd"/>
      <w:r w:rsidRPr="00F17C1F">
        <w:rPr>
          <w:rFonts w:ascii="Times New Roman" w:hAnsi="Times New Roman"/>
          <w:sz w:val="24"/>
        </w:rPr>
        <w:t xml:space="preserve">, John M.; </w:t>
      </w:r>
      <w:proofErr w:type="spellStart"/>
      <w:r w:rsidRPr="00F17C1F">
        <w:rPr>
          <w:rFonts w:ascii="Times New Roman" w:hAnsi="Times New Roman"/>
          <w:sz w:val="24"/>
        </w:rPr>
        <w:t>Crosby</w:t>
      </w:r>
      <w:proofErr w:type="spellEnd"/>
      <w:r w:rsidRPr="00F17C1F">
        <w:rPr>
          <w:rFonts w:ascii="Times New Roman" w:hAnsi="Times New Roman"/>
          <w:sz w:val="24"/>
        </w:rPr>
        <w:t xml:space="preserve">, Barbara C. (1992). </w:t>
      </w:r>
      <w:r w:rsidRPr="00F17C1F">
        <w:rPr>
          <w:rFonts w:ascii="Times New Roman" w:hAnsi="Times New Roman"/>
          <w:sz w:val="24"/>
          <w:lang w:val="en-US"/>
        </w:rPr>
        <w:t xml:space="preserve">Leadership for the Common Good: tackling public problems in a shared-power world. </w:t>
      </w:r>
      <w:proofErr w:type="spellStart"/>
      <w:proofErr w:type="gramStart"/>
      <w:r w:rsidRPr="00F17C1F">
        <w:rPr>
          <w:rFonts w:ascii="Times New Roman" w:hAnsi="Times New Roman"/>
          <w:sz w:val="24"/>
          <w:lang w:val="en-US"/>
        </w:rPr>
        <w:t>Jossey</w:t>
      </w:r>
      <w:proofErr w:type="spellEnd"/>
      <w:r w:rsidRPr="00F17C1F">
        <w:rPr>
          <w:rFonts w:ascii="Times New Roman" w:hAnsi="Times New Roman"/>
          <w:sz w:val="24"/>
          <w:lang w:val="en-US"/>
        </w:rPr>
        <w:t>-Bass Publishers.</w:t>
      </w:r>
      <w:proofErr w:type="gramEnd"/>
      <w:r w:rsidRPr="00F17C1F">
        <w:rPr>
          <w:rFonts w:ascii="Times New Roman" w:hAnsi="Times New Roman"/>
          <w:sz w:val="24"/>
          <w:lang w:val="en-US"/>
        </w:rPr>
        <w:t xml:space="preserve"> San Francisco, CA, USA.</w:t>
      </w:r>
    </w:p>
    <w:p w:rsidR="009A25D8" w:rsidRPr="00F17C1F" w:rsidRDefault="009A25D8" w:rsidP="00F17C1F">
      <w:pPr>
        <w:autoSpaceDE w:val="0"/>
        <w:autoSpaceDN w:val="0"/>
        <w:adjustRightInd w:val="0"/>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Day, Dianne (1997). Citizen Participation in the Planning Process: An essentially contested concept? </w:t>
      </w:r>
      <w:proofErr w:type="gramStart"/>
      <w:r w:rsidRPr="00F17C1F">
        <w:rPr>
          <w:rFonts w:ascii="Times New Roman" w:hAnsi="Times New Roman"/>
          <w:sz w:val="24"/>
          <w:lang w:val="en-GB"/>
        </w:rPr>
        <w:t xml:space="preserve">In </w:t>
      </w:r>
      <w:r w:rsidRPr="00F17C1F">
        <w:rPr>
          <w:rFonts w:ascii="Times New Roman" w:hAnsi="Times New Roman"/>
          <w:sz w:val="24"/>
          <w:lang w:val="en-US"/>
        </w:rPr>
        <w:t>Journal of Planning Literature, vol.11, nº3 (February 1997) Sage publications, Inc.</w:t>
      </w:r>
      <w:proofErr w:type="gramEnd"/>
    </w:p>
    <w:p w:rsidR="009A25D8" w:rsidRPr="00F17C1F" w:rsidRDefault="009A25D8"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Gruber, Judith (1994). Coordinating Growth Management </w:t>
      </w:r>
      <w:proofErr w:type="gramStart"/>
      <w:r w:rsidRPr="00F17C1F">
        <w:rPr>
          <w:rFonts w:ascii="Times New Roman" w:hAnsi="Times New Roman"/>
          <w:sz w:val="24"/>
          <w:lang w:val="en-US"/>
        </w:rPr>
        <w:t>Through</w:t>
      </w:r>
      <w:proofErr w:type="gramEnd"/>
      <w:r w:rsidRPr="00F17C1F">
        <w:rPr>
          <w:rFonts w:ascii="Times New Roman" w:hAnsi="Times New Roman"/>
          <w:sz w:val="24"/>
          <w:lang w:val="en-US"/>
        </w:rPr>
        <w:t xml:space="preserve"> Consensus Building: Incentives and The Social, Intellectual, And Political Capital. </w:t>
      </w:r>
      <w:proofErr w:type="gramStart"/>
      <w:r w:rsidRPr="00F17C1F">
        <w:rPr>
          <w:rFonts w:ascii="Times New Roman" w:hAnsi="Times New Roman"/>
          <w:sz w:val="24"/>
          <w:lang w:val="en-US"/>
        </w:rPr>
        <w:t>Working paper no. 617, Institute of Urban and Regional Development, University of California at Berkeley, USA.</w:t>
      </w:r>
      <w:proofErr w:type="gramEnd"/>
    </w:p>
    <w:p w:rsidR="009A25D8" w:rsidRPr="00F17C1F" w:rsidRDefault="009A25D8" w:rsidP="00F17C1F">
      <w:pPr>
        <w:autoSpaceDE w:val="0"/>
        <w:autoSpaceDN w:val="0"/>
        <w:adjustRightInd w:val="0"/>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Nick Pidgeon, Christina </w:t>
      </w:r>
      <w:proofErr w:type="spellStart"/>
      <w:r w:rsidRPr="00F17C1F">
        <w:rPr>
          <w:rFonts w:ascii="Times New Roman" w:hAnsi="Times New Roman"/>
          <w:sz w:val="24"/>
          <w:lang w:val="en-US"/>
        </w:rPr>
        <w:t>Demski</w:t>
      </w:r>
      <w:proofErr w:type="spellEnd"/>
      <w:r w:rsidRPr="00F17C1F">
        <w:rPr>
          <w:rFonts w:ascii="Times New Roman" w:hAnsi="Times New Roman"/>
          <w:sz w:val="24"/>
          <w:lang w:val="en-US"/>
        </w:rPr>
        <w:t xml:space="preserve">, Catherine Butler, Karen Parkhill, and Alexa Spence (2014) Creating a national citizen engagement process for energy policy in PNAS, Set 16, </w:t>
      </w:r>
      <w:proofErr w:type="spellStart"/>
      <w:r w:rsidRPr="00F17C1F">
        <w:rPr>
          <w:rFonts w:ascii="Times New Roman" w:hAnsi="Times New Roman"/>
          <w:sz w:val="24"/>
          <w:lang w:val="en-US"/>
        </w:rPr>
        <w:t>vol</w:t>
      </w:r>
      <w:proofErr w:type="spellEnd"/>
      <w:r w:rsidRPr="00F17C1F">
        <w:rPr>
          <w:rFonts w:ascii="Times New Roman" w:hAnsi="Times New Roman"/>
          <w:sz w:val="24"/>
          <w:lang w:val="en-US"/>
        </w:rPr>
        <w:t xml:space="preserve"> 11, suplem.4</w:t>
      </w:r>
    </w:p>
    <w:p w:rsidR="009A25D8" w:rsidRPr="00F17C1F" w:rsidRDefault="009A25D8" w:rsidP="00F17C1F">
      <w:pPr>
        <w:spacing w:before="120" w:after="0" w:line="240" w:lineRule="auto"/>
        <w:jc w:val="both"/>
        <w:rPr>
          <w:rFonts w:ascii="Times New Roman" w:hAnsi="Times New Roman"/>
          <w:sz w:val="24"/>
          <w:lang w:val="en-US"/>
        </w:rPr>
      </w:pPr>
      <w:proofErr w:type="spellStart"/>
      <w:proofErr w:type="gramStart"/>
      <w:r w:rsidRPr="00F17C1F">
        <w:rPr>
          <w:rFonts w:ascii="Times New Roman" w:hAnsi="Times New Roman"/>
          <w:sz w:val="24"/>
          <w:lang w:val="en-US"/>
        </w:rPr>
        <w:t>O'Riordan</w:t>
      </w:r>
      <w:proofErr w:type="spellEnd"/>
      <w:r w:rsidRPr="00F17C1F">
        <w:rPr>
          <w:rFonts w:ascii="Times New Roman" w:hAnsi="Times New Roman"/>
          <w:sz w:val="24"/>
          <w:lang w:val="en-US"/>
        </w:rPr>
        <w:t>, T. and S. Stoll-</w:t>
      </w:r>
      <w:proofErr w:type="spellStart"/>
      <w:r w:rsidRPr="00F17C1F">
        <w:rPr>
          <w:rFonts w:ascii="Times New Roman" w:hAnsi="Times New Roman"/>
          <w:sz w:val="24"/>
          <w:lang w:val="en-US"/>
        </w:rPr>
        <w:t>Kleemann</w:t>
      </w:r>
      <w:proofErr w:type="spellEnd"/>
      <w:r w:rsidRPr="00F17C1F">
        <w:rPr>
          <w:rFonts w:ascii="Times New Roman" w:hAnsi="Times New Roman"/>
          <w:sz w:val="24"/>
          <w:lang w:val="en-US"/>
        </w:rPr>
        <w:t xml:space="preserve"> (2002).</w:t>
      </w:r>
      <w:proofErr w:type="gramEnd"/>
      <w:r w:rsidRPr="00F17C1F">
        <w:rPr>
          <w:rFonts w:ascii="Times New Roman" w:hAnsi="Times New Roman"/>
          <w:sz w:val="24"/>
          <w:lang w:val="en-US"/>
        </w:rPr>
        <w:t xml:space="preserve"> Biodiversity, sustainability, and human communities: protecting beyond the protected. Cambridge and New York, Cambridge University Press.</w:t>
      </w:r>
    </w:p>
    <w:p w:rsidR="009A25D8" w:rsidRPr="00F17C1F" w:rsidRDefault="009A25D8" w:rsidP="00F17C1F">
      <w:pPr>
        <w:spacing w:before="120" w:after="0" w:line="240" w:lineRule="auto"/>
        <w:jc w:val="both"/>
        <w:rPr>
          <w:rFonts w:ascii="Times New Roman" w:hAnsi="Times New Roman"/>
          <w:sz w:val="24"/>
          <w:lang w:val="en-US"/>
        </w:rPr>
      </w:pPr>
      <w:r w:rsidRPr="00F17C1F">
        <w:rPr>
          <w:rFonts w:ascii="Times New Roman" w:hAnsi="Times New Roman"/>
          <w:sz w:val="24"/>
          <w:lang w:val="en-US"/>
        </w:rPr>
        <w:t xml:space="preserve">Pretty, Jules; David Smith (2004) Social capital in biodiversity conservation and management in Conservation Biology, pp. 631-638, vol.18, nº3, </w:t>
      </w:r>
      <w:proofErr w:type="spellStart"/>
      <w:r w:rsidRPr="00F17C1F">
        <w:rPr>
          <w:rFonts w:ascii="Times New Roman" w:hAnsi="Times New Roman"/>
          <w:sz w:val="24"/>
          <w:lang w:val="en-US"/>
        </w:rPr>
        <w:t>Junho</w:t>
      </w:r>
      <w:proofErr w:type="spellEnd"/>
      <w:r w:rsidRPr="00F17C1F">
        <w:rPr>
          <w:rFonts w:ascii="Times New Roman" w:hAnsi="Times New Roman"/>
          <w:sz w:val="24"/>
          <w:lang w:val="en-US"/>
        </w:rPr>
        <w:t xml:space="preserve"> 2004</w:t>
      </w:r>
    </w:p>
    <w:p w:rsidR="009A25D8" w:rsidRPr="00F17C1F" w:rsidRDefault="009A25D8" w:rsidP="00F17C1F">
      <w:pPr>
        <w:spacing w:before="120" w:after="0" w:line="240" w:lineRule="auto"/>
        <w:jc w:val="both"/>
        <w:rPr>
          <w:rFonts w:ascii="Times New Roman" w:hAnsi="Times New Roman"/>
          <w:sz w:val="24"/>
          <w:lang w:val="en-US"/>
        </w:rPr>
      </w:pPr>
      <w:proofErr w:type="spellStart"/>
      <w:proofErr w:type="gramStart"/>
      <w:r w:rsidRPr="00F17C1F">
        <w:rPr>
          <w:rFonts w:ascii="Times New Roman" w:hAnsi="Times New Roman"/>
          <w:sz w:val="24"/>
          <w:lang w:val="en-US"/>
        </w:rPr>
        <w:t>Rittel</w:t>
      </w:r>
      <w:proofErr w:type="spellEnd"/>
      <w:r w:rsidRPr="00F17C1F">
        <w:rPr>
          <w:rFonts w:ascii="Times New Roman" w:hAnsi="Times New Roman"/>
          <w:sz w:val="24"/>
          <w:lang w:val="en-US"/>
        </w:rPr>
        <w:t>, H. and Webber, M. (1973).</w:t>
      </w:r>
      <w:proofErr w:type="gramEnd"/>
      <w:r w:rsidRPr="00F17C1F">
        <w:rPr>
          <w:rFonts w:ascii="Times New Roman" w:hAnsi="Times New Roman"/>
          <w:sz w:val="24"/>
          <w:lang w:val="en-US"/>
        </w:rPr>
        <w:t xml:space="preserve"> "Dilemmas in a General Theory </w:t>
      </w:r>
      <w:proofErr w:type="gramStart"/>
      <w:r w:rsidRPr="00F17C1F">
        <w:rPr>
          <w:rFonts w:ascii="Times New Roman" w:hAnsi="Times New Roman"/>
          <w:sz w:val="24"/>
          <w:lang w:val="en-US"/>
        </w:rPr>
        <w:t>of  Planning</w:t>
      </w:r>
      <w:proofErr w:type="gramEnd"/>
      <w:r w:rsidRPr="00F17C1F">
        <w:rPr>
          <w:rFonts w:ascii="Times New Roman" w:hAnsi="Times New Roman"/>
          <w:sz w:val="24"/>
          <w:lang w:val="en-US"/>
        </w:rPr>
        <w:t xml:space="preserve">". Policy Sciences, Vol. 4, pp 155-169. Elsevier Scientific Publ. Company, </w:t>
      </w:r>
      <w:proofErr w:type="spellStart"/>
      <w:r w:rsidRPr="00F17C1F">
        <w:rPr>
          <w:rFonts w:ascii="Times New Roman" w:hAnsi="Times New Roman"/>
          <w:sz w:val="24"/>
          <w:lang w:val="en-US"/>
        </w:rPr>
        <w:t>Inc</w:t>
      </w:r>
      <w:proofErr w:type="spellEnd"/>
      <w:r w:rsidRPr="00F17C1F">
        <w:rPr>
          <w:rFonts w:ascii="Times New Roman" w:hAnsi="Times New Roman"/>
          <w:sz w:val="24"/>
          <w:lang w:val="en-US"/>
        </w:rPr>
        <w:t xml:space="preserve">: </w:t>
      </w:r>
      <w:proofErr w:type="gramStart"/>
      <w:r w:rsidRPr="00F17C1F">
        <w:rPr>
          <w:rFonts w:ascii="Times New Roman" w:hAnsi="Times New Roman"/>
          <w:sz w:val="24"/>
          <w:lang w:val="en-US"/>
        </w:rPr>
        <w:t>Amsterdam.;</w:t>
      </w:r>
      <w:proofErr w:type="gramEnd"/>
    </w:p>
    <w:p w:rsidR="009A25D8" w:rsidRPr="00F17C1F" w:rsidRDefault="009A25D8" w:rsidP="00F17C1F">
      <w:pPr>
        <w:pStyle w:val="Bibliography"/>
        <w:widowControl w:val="0"/>
        <w:suppressAutoHyphens/>
        <w:autoSpaceDE w:val="0"/>
        <w:spacing w:before="120" w:after="0" w:line="240" w:lineRule="auto"/>
        <w:jc w:val="both"/>
        <w:rPr>
          <w:rFonts w:ascii="Times New Roman" w:hAnsi="Times New Roman"/>
          <w:sz w:val="24"/>
          <w:lang w:val="en-US"/>
        </w:rPr>
      </w:pPr>
      <w:proofErr w:type="spellStart"/>
      <w:r w:rsidRPr="00F17C1F">
        <w:rPr>
          <w:rFonts w:ascii="Times New Roman" w:hAnsi="Times New Roman"/>
          <w:sz w:val="24"/>
          <w:lang w:val="en-US"/>
        </w:rPr>
        <w:t>Vasconcelos</w:t>
      </w:r>
      <w:proofErr w:type="spellEnd"/>
      <w:r w:rsidRPr="00F17C1F">
        <w:rPr>
          <w:rFonts w:ascii="Times New Roman" w:hAnsi="Times New Roman"/>
          <w:sz w:val="24"/>
          <w:lang w:val="en-US"/>
        </w:rPr>
        <w:t xml:space="preserve"> L., Ramos Pereira M.J., Caser U., </w:t>
      </w:r>
      <w:proofErr w:type="spellStart"/>
      <w:r w:rsidRPr="00F17C1F">
        <w:rPr>
          <w:rFonts w:ascii="Times New Roman" w:hAnsi="Times New Roman"/>
          <w:sz w:val="24"/>
          <w:lang w:val="en-US"/>
        </w:rPr>
        <w:t>Gonçalves</w:t>
      </w:r>
      <w:proofErr w:type="spellEnd"/>
      <w:r w:rsidRPr="00F17C1F">
        <w:rPr>
          <w:rFonts w:ascii="Times New Roman" w:hAnsi="Times New Roman"/>
          <w:sz w:val="24"/>
          <w:lang w:val="en-US"/>
        </w:rPr>
        <w:t xml:space="preserve"> G., Silva F., </w:t>
      </w:r>
      <w:proofErr w:type="spellStart"/>
      <w:r w:rsidRPr="00F17C1F">
        <w:rPr>
          <w:rFonts w:ascii="Times New Roman" w:hAnsi="Times New Roman"/>
          <w:sz w:val="24"/>
          <w:lang w:val="en-US"/>
        </w:rPr>
        <w:t>Sá</w:t>
      </w:r>
      <w:proofErr w:type="spellEnd"/>
      <w:r w:rsidRPr="00F17C1F">
        <w:rPr>
          <w:rFonts w:ascii="Times New Roman" w:hAnsi="Times New Roman"/>
          <w:sz w:val="24"/>
          <w:lang w:val="en-US"/>
        </w:rPr>
        <w:t xml:space="preserve"> R.(2013) </w:t>
      </w:r>
      <w:proofErr w:type="spellStart"/>
      <w:r w:rsidRPr="00F17C1F">
        <w:rPr>
          <w:rFonts w:ascii="Times New Roman" w:hAnsi="Times New Roman"/>
          <w:sz w:val="24"/>
          <w:lang w:val="en-US"/>
        </w:rPr>
        <w:t>MARGov</w:t>
      </w:r>
      <w:proofErr w:type="spellEnd"/>
      <w:r w:rsidRPr="00F17C1F">
        <w:rPr>
          <w:rFonts w:ascii="Times New Roman" w:hAnsi="Times New Roman"/>
          <w:sz w:val="24"/>
          <w:lang w:val="en-US"/>
        </w:rPr>
        <w:t xml:space="preserve"> –Setting the ground for the governance of Marine Protected Areas, Ocean &amp; Coastal Management 72, pp. 46-53        </w:t>
      </w:r>
      <w:r w:rsidRPr="00F17C1F">
        <w:rPr>
          <w:rFonts w:ascii="Times New Roman" w:hAnsi="Times New Roman"/>
          <w:sz w:val="24"/>
          <w:lang w:val="en-US"/>
        </w:rPr>
        <w:lastRenderedPageBreak/>
        <w:t>(</w:t>
      </w:r>
      <w:hyperlink r:id="rId6" w:history="1">
        <w:r w:rsidRPr="00F17C1F">
          <w:rPr>
            <w:rFonts w:ascii="Times New Roman" w:hAnsi="Times New Roman"/>
            <w:sz w:val="24"/>
            <w:lang w:val="en-US"/>
          </w:rPr>
          <w:t>http://www.sciencedirect.com/science/article/pii/S0964569111001062</w:t>
        </w:r>
      </w:hyperlink>
      <w:r w:rsidRPr="00F17C1F">
        <w:rPr>
          <w:rFonts w:ascii="Times New Roman" w:hAnsi="Times New Roman"/>
          <w:sz w:val="24"/>
          <w:lang w:val="en-US"/>
        </w:rPr>
        <w:t>)</w:t>
      </w:r>
    </w:p>
    <w:p w:rsidR="009A25D8" w:rsidRPr="00F17C1F" w:rsidRDefault="009A25D8" w:rsidP="00F17C1F">
      <w:pPr>
        <w:pStyle w:val="Bibliography"/>
        <w:widowControl w:val="0"/>
        <w:suppressAutoHyphens/>
        <w:autoSpaceDE w:val="0"/>
        <w:spacing w:before="120" w:after="0" w:line="240" w:lineRule="auto"/>
        <w:jc w:val="both"/>
        <w:rPr>
          <w:rFonts w:ascii="Times New Roman" w:hAnsi="Times New Roman"/>
          <w:sz w:val="24"/>
        </w:rPr>
      </w:pPr>
      <w:r w:rsidRPr="00F17C1F">
        <w:rPr>
          <w:rFonts w:ascii="Times New Roman" w:hAnsi="Times New Roman"/>
          <w:sz w:val="24"/>
        </w:rPr>
        <w:t xml:space="preserve">Vasconcelos L., </w:t>
      </w:r>
      <w:proofErr w:type="spellStart"/>
      <w:r w:rsidRPr="00F17C1F">
        <w:rPr>
          <w:rFonts w:ascii="Times New Roman" w:hAnsi="Times New Roman"/>
          <w:sz w:val="24"/>
        </w:rPr>
        <w:t>Caser</w:t>
      </w:r>
      <w:proofErr w:type="spellEnd"/>
      <w:r w:rsidRPr="00F17C1F">
        <w:rPr>
          <w:rFonts w:ascii="Times New Roman" w:hAnsi="Times New Roman"/>
          <w:sz w:val="24"/>
        </w:rPr>
        <w:t xml:space="preserve"> U., Ramos Pereira M.J., Gonçalves G., Sá R. (2012) MARGOV – </w:t>
      </w:r>
      <w:proofErr w:type="spellStart"/>
      <w:r w:rsidRPr="00F17C1F">
        <w:rPr>
          <w:rFonts w:ascii="Times New Roman" w:hAnsi="Times New Roman"/>
          <w:sz w:val="24"/>
        </w:rPr>
        <w:t>building</w:t>
      </w:r>
      <w:proofErr w:type="spellEnd"/>
      <w:r w:rsidRPr="00F17C1F">
        <w:rPr>
          <w:rFonts w:ascii="Times New Roman" w:hAnsi="Times New Roman"/>
          <w:sz w:val="24"/>
        </w:rPr>
        <w:t xml:space="preserve"> social </w:t>
      </w:r>
      <w:proofErr w:type="spellStart"/>
      <w:r w:rsidRPr="00F17C1F">
        <w:rPr>
          <w:rFonts w:ascii="Times New Roman" w:hAnsi="Times New Roman"/>
          <w:sz w:val="24"/>
        </w:rPr>
        <w:t>sustainability</w:t>
      </w:r>
      <w:proofErr w:type="spellEnd"/>
      <w:r w:rsidRPr="00F17C1F">
        <w:rPr>
          <w:rFonts w:ascii="Times New Roman" w:hAnsi="Times New Roman"/>
          <w:sz w:val="24"/>
        </w:rPr>
        <w:t xml:space="preserve">. </w:t>
      </w:r>
      <w:proofErr w:type="spellStart"/>
      <w:r w:rsidRPr="00F17C1F">
        <w:rPr>
          <w:rFonts w:ascii="Times New Roman" w:hAnsi="Times New Roman"/>
          <w:sz w:val="24"/>
        </w:rPr>
        <w:t>Journal</w:t>
      </w:r>
      <w:proofErr w:type="spellEnd"/>
      <w:r w:rsidRPr="00F17C1F">
        <w:rPr>
          <w:rFonts w:ascii="Times New Roman" w:hAnsi="Times New Roman"/>
          <w:sz w:val="24"/>
        </w:rPr>
        <w:t xml:space="preserve"> </w:t>
      </w:r>
      <w:proofErr w:type="spellStart"/>
      <w:r w:rsidRPr="00F17C1F">
        <w:rPr>
          <w:rFonts w:ascii="Times New Roman" w:hAnsi="Times New Roman"/>
          <w:sz w:val="24"/>
        </w:rPr>
        <w:t>of</w:t>
      </w:r>
      <w:proofErr w:type="spellEnd"/>
      <w:r w:rsidRPr="00F17C1F">
        <w:rPr>
          <w:rFonts w:ascii="Times New Roman" w:hAnsi="Times New Roman"/>
          <w:sz w:val="24"/>
        </w:rPr>
        <w:t xml:space="preserve"> </w:t>
      </w:r>
      <w:proofErr w:type="spellStart"/>
      <w:r w:rsidRPr="00F17C1F">
        <w:rPr>
          <w:rFonts w:ascii="Times New Roman" w:hAnsi="Times New Roman"/>
          <w:sz w:val="24"/>
        </w:rPr>
        <w:t>Coastal</w:t>
      </w:r>
      <w:proofErr w:type="spellEnd"/>
      <w:r w:rsidRPr="00F17C1F">
        <w:rPr>
          <w:rFonts w:ascii="Times New Roman" w:hAnsi="Times New Roman"/>
          <w:sz w:val="24"/>
        </w:rPr>
        <w:t xml:space="preserve"> </w:t>
      </w:r>
      <w:proofErr w:type="spellStart"/>
      <w:r w:rsidRPr="00F17C1F">
        <w:rPr>
          <w:rFonts w:ascii="Times New Roman" w:hAnsi="Times New Roman"/>
          <w:sz w:val="24"/>
        </w:rPr>
        <w:t>Conservation</w:t>
      </w:r>
      <w:proofErr w:type="spellEnd"/>
      <w:r w:rsidRPr="00F17C1F">
        <w:rPr>
          <w:rFonts w:ascii="Times New Roman" w:hAnsi="Times New Roman"/>
          <w:sz w:val="24"/>
        </w:rPr>
        <w:t xml:space="preserve">: Volume 16, </w:t>
      </w:r>
      <w:proofErr w:type="spellStart"/>
      <w:r w:rsidRPr="00F17C1F">
        <w:rPr>
          <w:rFonts w:ascii="Times New Roman" w:hAnsi="Times New Roman"/>
          <w:sz w:val="24"/>
        </w:rPr>
        <w:t>Issue</w:t>
      </w:r>
      <w:proofErr w:type="spellEnd"/>
      <w:r w:rsidRPr="00F17C1F">
        <w:rPr>
          <w:rFonts w:ascii="Times New Roman" w:hAnsi="Times New Roman"/>
          <w:sz w:val="24"/>
        </w:rPr>
        <w:t xml:space="preserve"> 4 (2012) </w:t>
      </w:r>
      <w:proofErr w:type="spellStart"/>
      <w:r w:rsidRPr="00F17C1F">
        <w:rPr>
          <w:rFonts w:ascii="Times New Roman" w:hAnsi="Times New Roman"/>
          <w:sz w:val="24"/>
        </w:rPr>
        <w:t>page</w:t>
      </w:r>
      <w:proofErr w:type="spellEnd"/>
      <w:r w:rsidRPr="00F17C1F">
        <w:rPr>
          <w:rFonts w:ascii="Times New Roman" w:hAnsi="Times New Roman"/>
          <w:sz w:val="24"/>
        </w:rPr>
        <w:t xml:space="preserve"> 523-530</w:t>
      </w:r>
    </w:p>
    <w:p w:rsidR="009A25D8" w:rsidRPr="00F17C1F" w:rsidRDefault="009A25D8" w:rsidP="00F17C1F">
      <w:pPr>
        <w:spacing w:before="120" w:after="0" w:line="240" w:lineRule="auto"/>
        <w:jc w:val="both"/>
        <w:rPr>
          <w:rFonts w:ascii="Times New Roman" w:hAnsi="Times New Roman"/>
          <w:sz w:val="24"/>
        </w:rPr>
      </w:pPr>
      <w:r w:rsidRPr="00F17C1F">
        <w:rPr>
          <w:rFonts w:ascii="Times New Roman" w:hAnsi="Times New Roman"/>
          <w:sz w:val="24"/>
        </w:rPr>
        <w:t>Vasconcelos, Lia (</w:t>
      </w:r>
      <w:proofErr w:type="spellStart"/>
      <w:r w:rsidRPr="00F17C1F">
        <w:rPr>
          <w:rFonts w:ascii="Times New Roman" w:hAnsi="Times New Roman"/>
          <w:sz w:val="24"/>
        </w:rPr>
        <w:t>Coord</w:t>
      </w:r>
      <w:proofErr w:type="spellEnd"/>
      <w:r w:rsidRPr="00F17C1F">
        <w:rPr>
          <w:rFonts w:ascii="Times New Roman" w:hAnsi="Times New Roman"/>
          <w:sz w:val="24"/>
        </w:rPr>
        <w:t xml:space="preserve">.), Rosário Oliveira, Úrsula </w:t>
      </w:r>
      <w:proofErr w:type="spellStart"/>
      <w:r w:rsidRPr="00F17C1F">
        <w:rPr>
          <w:rFonts w:ascii="Times New Roman" w:hAnsi="Times New Roman"/>
          <w:sz w:val="24"/>
        </w:rPr>
        <w:t>Caser</w:t>
      </w:r>
      <w:proofErr w:type="spellEnd"/>
      <w:r w:rsidRPr="00F17C1F">
        <w:rPr>
          <w:rFonts w:ascii="Times New Roman" w:hAnsi="Times New Roman"/>
          <w:sz w:val="24"/>
        </w:rPr>
        <w:t xml:space="preserve"> (2009) </w:t>
      </w:r>
      <w:proofErr w:type="spellStart"/>
      <w:r w:rsidRPr="00F17C1F">
        <w:rPr>
          <w:rFonts w:ascii="Times New Roman" w:hAnsi="Times New Roman"/>
          <w:sz w:val="24"/>
        </w:rPr>
        <w:t>Governância</w:t>
      </w:r>
      <w:proofErr w:type="spellEnd"/>
      <w:r w:rsidRPr="00F17C1F">
        <w:rPr>
          <w:rFonts w:ascii="Times New Roman" w:hAnsi="Times New Roman"/>
          <w:sz w:val="24"/>
        </w:rPr>
        <w:t xml:space="preserve"> e Participação na Gestão Territorial, série Politica de Cidades – 5, DGOTDU Politica de Cidades Polis XXI, Lisboa, 2009</w:t>
      </w:r>
    </w:p>
    <w:p w:rsidR="009A25D8" w:rsidRPr="00F17C1F" w:rsidRDefault="009A25D8" w:rsidP="00F17C1F">
      <w:pPr>
        <w:spacing w:before="120" w:after="0" w:line="240" w:lineRule="auto"/>
        <w:rPr>
          <w:rFonts w:ascii="Times New Roman" w:hAnsi="Times New Roman"/>
          <w:sz w:val="24"/>
        </w:rPr>
      </w:pPr>
      <w:r w:rsidRPr="00F17C1F">
        <w:rPr>
          <w:rFonts w:ascii="Times New Roman" w:hAnsi="Times New Roman"/>
          <w:sz w:val="24"/>
        </w:rPr>
        <w:br w:type="page"/>
      </w:r>
    </w:p>
    <w:p w:rsidR="006868A7" w:rsidRPr="00F17C1F" w:rsidRDefault="006868A7" w:rsidP="00F17C1F">
      <w:pPr>
        <w:spacing w:before="120" w:after="0" w:line="240" w:lineRule="auto"/>
        <w:jc w:val="both"/>
        <w:rPr>
          <w:rFonts w:ascii="Times New Roman" w:hAnsi="Times New Roman"/>
          <w:sz w:val="24"/>
        </w:rPr>
      </w:pPr>
    </w:p>
    <w:p w:rsidR="006868A7" w:rsidRPr="00F17C1F" w:rsidRDefault="006868A7" w:rsidP="00F17C1F">
      <w:pPr>
        <w:spacing w:before="120" w:after="0" w:line="240" w:lineRule="auto"/>
        <w:jc w:val="both"/>
        <w:rPr>
          <w:rFonts w:ascii="Times New Roman" w:hAnsi="Times New Roman"/>
          <w:sz w:val="24"/>
        </w:rPr>
      </w:pPr>
    </w:p>
    <w:p w:rsidR="003C262E" w:rsidRPr="00F17C1F" w:rsidRDefault="003C262E" w:rsidP="00F17C1F">
      <w:pPr>
        <w:spacing w:before="120" w:after="0" w:line="240" w:lineRule="auto"/>
        <w:jc w:val="both"/>
        <w:rPr>
          <w:rFonts w:ascii="Times New Roman" w:hAnsi="Times New Roman"/>
          <w:sz w:val="24"/>
          <w:lang w:val="en-US"/>
        </w:rPr>
      </w:pPr>
    </w:p>
    <w:p w:rsidR="00710358" w:rsidRPr="00F17C1F" w:rsidRDefault="00710358" w:rsidP="00F17C1F">
      <w:pPr>
        <w:spacing w:before="120" w:after="0" w:line="240" w:lineRule="auto"/>
        <w:jc w:val="both"/>
        <w:rPr>
          <w:rFonts w:ascii="Times New Roman" w:hAnsi="Times New Roman"/>
          <w:sz w:val="24"/>
          <w:lang w:val="en-US"/>
        </w:rPr>
      </w:pPr>
    </w:p>
    <w:sectPr w:rsidR="00710358" w:rsidRPr="00F17C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9554E"/>
    <w:multiLevelType w:val="hybridMultilevel"/>
    <w:tmpl w:val="B65EEA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96C11E5"/>
    <w:multiLevelType w:val="hybridMultilevel"/>
    <w:tmpl w:val="7278F0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8C"/>
    <w:rsid w:val="000B0267"/>
    <w:rsid w:val="000C7022"/>
    <w:rsid w:val="001437BB"/>
    <w:rsid w:val="00146C72"/>
    <w:rsid w:val="00172BBB"/>
    <w:rsid w:val="001F6DAB"/>
    <w:rsid w:val="002F1403"/>
    <w:rsid w:val="00317224"/>
    <w:rsid w:val="00351FDB"/>
    <w:rsid w:val="00377BAE"/>
    <w:rsid w:val="0038501A"/>
    <w:rsid w:val="003C262E"/>
    <w:rsid w:val="003E47C2"/>
    <w:rsid w:val="00431CA6"/>
    <w:rsid w:val="00455048"/>
    <w:rsid w:val="00457B03"/>
    <w:rsid w:val="004803B4"/>
    <w:rsid w:val="004931F4"/>
    <w:rsid w:val="004A3876"/>
    <w:rsid w:val="004F0756"/>
    <w:rsid w:val="004F2012"/>
    <w:rsid w:val="004F7F43"/>
    <w:rsid w:val="00514CE3"/>
    <w:rsid w:val="0052238D"/>
    <w:rsid w:val="00596951"/>
    <w:rsid w:val="005D15AA"/>
    <w:rsid w:val="006868A7"/>
    <w:rsid w:val="006F7C57"/>
    <w:rsid w:val="00710358"/>
    <w:rsid w:val="00714F8D"/>
    <w:rsid w:val="00736044"/>
    <w:rsid w:val="00766AC7"/>
    <w:rsid w:val="007A6B62"/>
    <w:rsid w:val="007C21A6"/>
    <w:rsid w:val="007D0BB8"/>
    <w:rsid w:val="007E38CD"/>
    <w:rsid w:val="00825DB5"/>
    <w:rsid w:val="00985F8F"/>
    <w:rsid w:val="00987536"/>
    <w:rsid w:val="009A16C8"/>
    <w:rsid w:val="009A25D8"/>
    <w:rsid w:val="009C2698"/>
    <w:rsid w:val="00A160C2"/>
    <w:rsid w:val="00A34433"/>
    <w:rsid w:val="00A60FDC"/>
    <w:rsid w:val="00A70678"/>
    <w:rsid w:val="00AF0D45"/>
    <w:rsid w:val="00B303C0"/>
    <w:rsid w:val="00B63DE2"/>
    <w:rsid w:val="00C74756"/>
    <w:rsid w:val="00CA2414"/>
    <w:rsid w:val="00CA710D"/>
    <w:rsid w:val="00D134C3"/>
    <w:rsid w:val="00D33169"/>
    <w:rsid w:val="00D619F5"/>
    <w:rsid w:val="00D644D3"/>
    <w:rsid w:val="00D757B4"/>
    <w:rsid w:val="00D81038"/>
    <w:rsid w:val="00DA05E1"/>
    <w:rsid w:val="00E157B7"/>
    <w:rsid w:val="00E6788C"/>
    <w:rsid w:val="00EA2EEB"/>
    <w:rsid w:val="00F11702"/>
    <w:rsid w:val="00F13155"/>
    <w:rsid w:val="00F15F00"/>
    <w:rsid w:val="00F17C1F"/>
    <w:rsid w:val="00F8543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B4"/>
    <w:pPr>
      <w:ind w:left="720"/>
      <w:contextualSpacing/>
    </w:pPr>
  </w:style>
  <w:style w:type="paragraph" w:styleId="Bibliography">
    <w:name w:val="Bibliography"/>
    <w:basedOn w:val="Normal"/>
    <w:next w:val="Normal"/>
    <w:uiPriority w:val="37"/>
    <w:semiHidden/>
    <w:unhideWhenUsed/>
    <w:rsid w:val="009A2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B4"/>
    <w:pPr>
      <w:ind w:left="720"/>
      <w:contextualSpacing/>
    </w:pPr>
  </w:style>
  <w:style w:type="paragraph" w:styleId="Bibliography">
    <w:name w:val="Bibliography"/>
    <w:basedOn w:val="Normal"/>
    <w:next w:val="Normal"/>
    <w:uiPriority w:val="37"/>
    <w:semiHidden/>
    <w:unhideWhenUsed/>
    <w:rsid w:val="009A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0520">
      <w:bodyDiv w:val="1"/>
      <w:marLeft w:val="0"/>
      <w:marRight w:val="0"/>
      <w:marTop w:val="0"/>
      <w:marBottom w:val="0"/>
      <w:divBdr>
        <w:top w:val="none" w:sz="0" w:space="0" w:color="auto"/>
        <w:left w:val="none" w:sz="0" w:space="0" w:color="auto"/>
        <w:bottom w:val="none" w:sz="0" w:space="0" w:color="auto"/>
        <w:right w:val="none" w:sz="0" w:space="0" w:color="auto"/>
      </w:divBdr>
    </w:div>
    <w:div w:id="10804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09645691110010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1744</Words>
  <Characters>9421</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MDN</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 Ferro</dc:creator>
  <cp:lastModifiedBy>ltv</cp:lastModifiedBy>
  <cp:revision>20</cp:revision>
  <dcterms:created xsi:type="dcterms:W3CDTF">2015-10-19T17:15:00Z</dcterms:created>
  <dcterms:modified xsi:type="dcterms:W3CDTF">2015-10-19T20:43:00Z</dcterms:modified>
</cp:coreProperties>
</file>