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1E" w:rsidRPr="002B7FAB" w:rsidRDefault="00494D6A">
      <w:pPr>
        <w:rPr>
          <w:rFonts w:ascii="Times New Roman" w:hAnsi="Times New Roman" w:cs="Times New Roman"/>
          <w:b/>
          <w:sz w:val="24"/>
          <w:szCs w:val="24"/>
        </w:rPr>
      </w:pPr>
      <w:r w:rsidRPr="002B7FAB">
        <w:rPr>
          <w:rFonts w:ascii="Times New Roman" w:hAnsi="Times New Roman" w:cs="Times New Roman"/>
          <w:b/>
          <w:sz w:val="24"/>
          <w:szCs w:val="24"/>
        </w:rPr>
        <w:t>Rural planning</w:t>
      </w:r>
      <w:r w:rsidR="001F4CE7" w:rsidRPr="002B7FAB">
        <w:rPr>
          <w:rFonts w:ascii="Times New Roman" w:hAnsi="Times New Roman" w:cs="Times New Roman"/>
          <w:b/>
          <w:sz w:val="24"/>
          <w:szCs w:val="24"/>
        </w:rPr>
        <w:t>: Comparing India and Canada</w:t>
      </w:r>
    </w:p>
    <w:p w:rsidR="001F4CE7" w:rsidRPr="002B7FAB" w:rsidRDefault="00455C52">
      <w:pPr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2B7FAB">
        <w:rPr>
          <w:rFonts w:ascii="Times New Roman" w:hAnsi="Times New Roman" w:cs="Times New Roman"/>
          <w:sz w:val="24"/>
          <w:szCs w:val="24"/>
        </w:rPr>
        <w:t>Rural communities</w:t>
      </w:r>
      <w:r w:rsidR="00DA12FE" w:rsidRPr="002B7FAB">
        <w:rPr>
          <w:rFonts w:ascii="Times New Roman" w:hAnsi="Times New Roman" w:cs="Times New Roman"/>
          <w:sz w:val="24"/>
          <w:szCs w:val="24"/>
        </w:rPr>
        <w:t xml:space="preserve"> help fuel economies of many countries</w:t>
      </w:r>
      <w:r w:rsidR="00366F22">
        <w:rPr>
          <w:rFonts w:ascii="Times New Roman" w:hAnsi="Times New Roman" w:cs="Times New Roman"/>
          <w:sz w:val="24"/>
          <w:szCs w:val="24"/>
        </w:rPr>
        <w:t xml:space="preserve"> and in some cases </w:t>
      </w:r>
      <w:r w:rsidR="00037D10">
        <w:rPr>
          <w:rFonts w:ascii="Times New Roman" w:hAnsi="Times New Roman" w:cs="Times New Roman"/>
          <w:sz w:val="24"/>
          <w:szCs w:val="24"/>
        </w:rPr>
        <w:t xml:space="preserve">the </w:t>
      </w:r>
      <w:r w:rsidR="00366F22">
        <w:rPr>
          <w:rFonts w:ascii="Times New Roman" w:hAnsi="Times New Roman" w:cs="Times New Roman"/>
          <w:sz w:val="24"/>
          <w:szCs w:val="24"/>
        </w:rPr>
        <w:t>national character</w:t>
      </w:r>
      <w:r w:rsidR="00DA12FE" w:rsidRPr="002B7FAB">
        <w:rPr>
          <w:rFonts w:ascii="Times New Roman" w:hAnsi="Times New Roman" w:cs="Times New Roman"/>
          <w:sz w:val="24"/>
          <w:szCs w:val="24"/>
        </w:rPr>
        <w:t xml:space="preserve">. </w:t>
      </w:r>
      <w:r w:rsidR="00D82B99" w:rsidRPr="002B7FAB">
        <w:rPr>
          <w:rFonts w:ascii="Times New Roman" w:hAnsi="Times New Roman" w:cs="Times New Roman"/>
          <w:sz w:val="24"/>
          <w:szCs w:val="24"/>
        </w:rPr>
        <w:t xml:space="preserve">Most importantly, they carry the weight of feeding the world. </w:t>
      </w:r>
      <w:r w:rsidR="00DA12FE" w:rsidRPr="002B7FAB">
        <w:rPr>
          <w:rFonts w:ascii="Times New Roman" w:hAnsi="Times New Roman" w:cs="Times New Roman"/>
          <w:sz w:val="24"/>
          <w:szCs w:val="24"/>
        </w:rPr>
        <w:t>But the</w:t>
      </w:r>
      <w:r w:rsidR="00D82B99" w:rsidRPr="002B7FAB">
        <w:rPr>
          <w:rFonts w:ascii="Times New Roman" w:hAnsi="Times New Roman" w:cs="Times New Roman"/>
          <w:sz w:val="24"/>
          <w:szCs w:val="24"/>
        </w:rPr>
        <w:t xml:space="preserve">ir issues and challenges do not get the attention they deserve.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Rural economies, large and small, all over the world are dealing with the same issues – pressures of urbanization, international trade, environmental stress, and out-migration.</w:t>
      </w:r>
      <w:r w:rsidRPr="002B7FAB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</w:t>
      </w:r>
    </w:p>
    <w:p w:rsidR="005A4A19" w:rsidRPr="002B7FAB" w:rsidRDefault="00494D6A">
      <w:pPr>
        <w:rPr>
          <w:rFonts w:ascii="Times New Roman" w:hAnsi="Times New Roman" w:cs="Times New Roman"/>
          <w:sz w:val="24"/>
          <w:szCs w:val="24"/>
        </w:rPr>
      </w:pPr>
      <w:r w:rsidRPr="002B7FAB">
        <w:rPr>
          <w:rFonts w:ascii="Times New Roman" w:hAnsi="Times New Roman" w:cs="Times New Roman"/>
          <w:sz w:val="24"/>
          <w:szCs w:val="24"/>
        </w:rPr>
        <w:t xml:space="preserve">This study compares rural areas in two countries, one </w:t>
      </w:r>
      <w:r w:rsidR="00EE2A6D" w:rsidRPr="002B7FAB">
        <w:rPr>
          <w:rFonts w:ascii="Times New Roman" w:hAnsi="Times New Roman" w:cs="Times New Roman"/>
          <w:sz w:val="24"/>
          <w:szCs w:val="24"/>
        </w:rPr>
        <w:t xml:space="preserve">is </w:t>
      </w:r>
      <w:r w:rsidRPr="002B7FAB">
        <w:rPr>
          <w:rFonts w:ascii="Times New Roman" w:hAnsi="Times New Roman" w:cs="Times New Roman"/>
          <w:sz w:val="24"/>
          <w:szCs w:val="24"/>
        </w:rPr>
        <w:t xml:space="preserve">developing and the other </w:t>
      </w:r>
      <w:r w:rsidR="00EE2A6D" w:rsidRPr="002B7FAB">
        <w:rPr>
          <w:rFonts w:ascii="Times New Roman" w:hAnsi="Times New Roman" w:cs="Times New Roman"/>
          <w:sz w:val="24"/>
          <w:szCs w:val="24"/>
        </w:rPr>
        <w:t xml:space="preserve">is </w:t>
      </w:r>
      <w:r w:rsidRPr="002B7FAB">
        <w:rPr>
          <w:rFonts w:ascii="Times New Roman" w:hAnsi="Times New Roman" w:cs="Times New Roman"/>
          <w:sz w:val="24"/>
          <w:szCs w:val="24"/>
        </w:rPr>
        <w:t>developed, namely</w:t>
      </w:r>
      <w:r w:rsidR="00742868" w:rsidRPr="002B7FAB">
        <w:rPr>
          <w:rFonts w:ascii="Times New Roman" w:hAnsi="Times New Roman" w:cs="Times New Roman"/>
          <w:sz w:val="24"/>
          <w:szCs w:val="24"/>
        </w:rPr>
        <w:t>,</w:t>
      </w:r>
      <w:r w:rsidRPr="002B7FAB">
        <w:rPr>
          <w:rFonts w:ascii="Times New Roman" w:hAnsi="Times New Roman" w:cs="Times New Roman"/>
          <w:sz w:val="24"/>
          <w:szCs w:val="24"/>
        </w:rPr>
        <w:t xml:space="preserve"> India and Canada</w:t>
      </w:r>
      <w:r w:rsidR="00037D10">
        <w:rPr>
          <w:rFonts w:ascii="Times New Roman" w:hAnsi="Times New Roman" w:cs="Times New Roman"/>
          <w:sz w:val="24"/>
          <w:szCs w:val="24"/>
        </w:rPr>
        <w:t>,</w:t>
      </w:r>
      <w:r w:rsidRPr="002B7FAB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="00564AA5" w:rsidRPr="002B7FAB">
        <w:rPr>
          <w:rFonts w:ascii="Times New Roman" w:hAnsi="Times New Roman" w:cs="Times New Roman"/>
          <w:sz w:val="24"/>
          <w:szCs w:val="24"/>
        </w:rPr>
        <w:t>T</w:t>
      </w:r>
      <w:r w:rsidR="005A4A19" w:rsidRPr="002B7FAB">
        <w:rPr>
          <w:rFonts w:ascii="Times New Roman" w:hAnsi="Times New Roman" w:cs="Times New Roman"/>
          <w:sz w:val="24"/>
          <w:szCs w:val="24"/>
        </w:rPr>
        <w:t xml:space="preserve">he Canadian focus is on </w:t>
      </w:r>
      <w:r w:rsidR="0041088E" w:rsidRPr="002B7FAB">
        <w:rPr>
          <w:rFonts w:ascii="Times New Roman" w:hAnsi="Times New Roman" w:cs="Times New Roman"/>
          <w:sz w:val="24"/>
          <w:szCs w:val="24"/>
        </w:rPr>
        <w:t xml:space="preserve">one province </w:t>
      </w:r>
      <w:r w:rsidR="00742868" w:rsidRPr="002B7FAB">
        <w:rPr>
          <w:rFonts w:ascii="Times New Roman" w:hAnsi="Times New Roman" w:cs="Times New Roman"/>
          <w:sz w:val="24"/>
          <w:szCs w:val="24"/>
        </w:rPr>
        <w:t>i.e.</w:t>
      </w:r>
      <w:r w:rsidR="0041088E" w:rsidRPr="002B7FAB">
        <w:rPr>
          <w:rFonts w:ascii="Times New Roman" w:hAnsi="Times New Roman" w:cs="Times New Roman"/>
          <w:sz w:val="24"/>
          <w:szCs w:val="24"/>
        </w:rPr>
        <w:t xml:space="preserve"> </w:t>
      </w:r>
      <w:r w:rsidR="00742868" w:rsidRPr="002B7FAB">
        <w:rPr>
          <w:rFonts w:ascii="Times New Roman" w:hAnsi="Times New Roman" w:cs="Times New Roman"/>
          <w:sz w:val="24"/>
          <w:szCs w:val="24"/>
        </w:rPr>
        <w:t>Alberta</w:t>
      </w:r>
      <w:r w:rsidR="00564AA5" w:rsidRPr="002B7FAB">
        <w:rPr>
          <w:rFonts w:ascii="Times New Roman" w:hAnsi="Times New Roman" w:cs="Times New Roman"/>
          <w:sz w:val="24"/>
          <w:szCs w:val="24"/>
        </w:rPr>
        <w:t xml:space="preserve"> as the situation varies considerably from province to province.</w:t>
      </w:r>
    </w:p>
    <w:p w:rsidR="000E2245" w:rsidRPr="002B7FAB" w:rsidRDefault="00455C52">
      <w:pPr>
        <w:rPr>
          <w:rFonts w:ascii="Times New Roman" w:hAnsi="Times New Roman" w:cs="Times New Roman"/>
          <w:sz w:val="24"/>
          <w:szCs w:val="24"/>
        </w:rPr>
      </w:pPr>
      <w:r w:rsidRPr="002B7FAB">
        <w:rPr>
          <w:rFonts w:ascii="Times New Roman" w:hAnsi="Times New Roman" w:cs="Times New Roman"/>
          <w:sz w:val="24"/>
          <w:szCs w:val="24"/>
        </w:rPr>
        <w:t>D</w:t>
      </w:r>
      <w:r w:rsidR="00D82B99" w:rsidRPr="002B7FAB">
        <w:rPr>
          <w:rFonts w:ascii="Times New Roman" w:hAnsi="Times New Roman" w:cs="Times New Roman"/>
          <w:sz w:val="24"/>
          <w:szCs w:val="24"/>
        </w:rPr>
        <w:t xml:space="preserve">espite </w:t>
      </w:r>
      <w:r w:rsidRPr="002B7FAB">
        <w:rPr>
          <w:rFonts w:ascii="Times New Roman" w:hAnsi="Times New Roman" w:cs="Times New Roman"/>
          <w:sz w:val="24"/>
          <w:szCs w:val="24"/>
        </w:rPr>
        <w:t>varying levels of</w:t>
      </w:r>
      <w:r w:rsidR="00D82B99" w:rsidRPr="002B7FAB">
        <w:rPr>
          <w:rFonts w:ascii="Times New Roman" w:hAnsi="Times New Roman" w:cs="Times New Roman"/>
          <w:sz w:val="24"/>
          <w:szCs w:val="24"/>
        </w:rPr>
        <w:t xml:space="preserve"> urbanization, rural communities remain critical to the economic, social an</w:t>
      </w:r>
      <w:r w:rsidRPr="002B7FAB">
        <w:rPr>
          <w:rFonts w:ascii="Times New Roman" w:hAnsi="Times New Roman" w:cs="Times New Roman"/>
          <w:sz w:val="24"/>
          <w:szCs w:val="24"/>
        </w:rPr>
        <w:t xml:space="preserve">d environmental fabric of </w:t>
      </w:r>
      <w:r w:rsidR="001F4CE7" w:rsidRPr="002B7FAB">
        <w:rPr>
          <w:rFonts w:ascii="Times New Roman" w:hAnsi="Times New Roman" w:cs="Times New Roman"/>
          <w:sz w:val="24"/>
          <w:szCs w:val="24"/>
        </w:rPr>
        <w:t>both</w:t>
      </w:r>
      <w:r w:rsidR="00D82B99" w:rsidRPr="002B7FAB">
        <w:rPr>
          <w:rFonts w:ascii="Times New Roman" w:hAnsi="Times New Roman" w:cs="Times New Roman"/>
          <w:sz w:val="24"/>
          <w:szCs w:val="24"/>
        </w:rPr>
        <w:t xml:space="preserve"> countries. </w:t>
      </w:r>
      <w:r w:rsidR="001F4CE7" w:rsidRPr="002B7FAB">
        <w:rPr>
          <w:rFonts w:ascii="Times New Roman" w:hAnsi="Times New Roman" w:cs="Times New Roman"/>
          <w:sz w:val="24"/>
          <w:szCs w:val="24"/>
        </w:rPr>
        <w:t>I</w:t>
      </w:r>
      <w:r w:rsidR="005A4A19" w:rsidRPr="002B7FAB">
        <w:rPr>
          <w:rFonts w:ascii="Times New Roman" w:hAnsi="Times New Roman" w:cs="Times New Roman"/>
          <w:sz w:val="24"/>
          <w:szCs w:val="24"/>
        </w:rPr>
        <w:t>nteresting sets o</w:t>
      </w:r>
      <w:r w:rsidR="001F4CE7" w:rsidRPr="002B7FAB">
        <w:rPr>
          <w:rFonts w:ascii="Times New Roman" w:hAnsi="Times New Roman" w:cs="Times New Roman"/>
          <w:sz w:val="24"/>
          <w:szCs w:val="24"/>
        </w:rPr>
        <w:t xml:space="preserve">f similarities and differences that we find </w:t>
      </w:r>
      <w:r w:rsidR="000E2245" w:rsidRPr="002B7FAB">
        <w:rPr>
          <w:rFonts w:ascii="Times New Roman" w:hAnsi="Times New Roman" w:cs="Times New Roman"/>
          <w:sz w:val="24"/>
          <w:szCs w:val="24"/>
        </w:rPr>
        <w:t xml:space="preserve">can help us </w:t>
      </w:r>
      <w:r w:rsidRPr="002B7FAB">
        <w:rPr>
          <w:rFonts w:ascii="Times New Roman" w:hAnsi="Times New Roman" w:cs="Times New Roman"/>
          <w:sz w:val="24"/>
          <w:szCs w:val="24"/>
        </w:rPr>
        <w:t xml:space="preserve">understand the rural communities better and potentially derive </w:t>
      </w:r>
      <w:r w:rsidR="001F4CE7" w:rsidRPr="002B7FAB">
        <w:rPr>
          <w:rFonts w:ascii="Times New Roman" w:hAnsi="Times New Roman" w:cs="Times New Roman"/>
          <w:sz w:val="24"/>
          <w:szCs w:val="24"/>
        </w:rPr>
        <w:t xml:space="preserve">some helpful </w:t>
      </w:r>
      <w:r w:rsidRPr="002B7FAB">
        <w:rPr>
          <w:rFonts w:ascii="Times New Roman" w:hAnsi="Times New Roman" w:cs="Times New Roman"/>
          <w:sz w:val="24"/>
          <w:szCs w:val="24"/>
        </w:rPr>
        <w:t>lessons</w:t>
      </w:r>
      <w:r w:rsidR="00037D10">
        <w:rPr>
          <w:rFonts w:ascii="Times New Roman" w:hAnsi="Times New Roman" w:cs="Times New Roman"/>
          <w:sz w:val="24"/>
          <w:szCs w:val="24"/>
        </w:rPr>
        <w:t xml:space="preserve"> and policy solutions</w:t>
      </w:r>
      <w:bookmarkStart w:id="0" w:name="_GoBack"/>
      <w:bookmarkEnd w:id="0"/>
      <w:r w:rsidR="000E2245" w:rsidRPr="002B7F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99D" w:rsidRPr="002B7FAB" w:rsidRDefault="0041088E">
      <w:pPr>
        <w:rPr>
          <w:rFonts w:ascii="Times New Roman" w:hAnsi="Times New Roman" w:cs="Times New Roman"/>
          <w:sz w:val="24"/>
          <w:szCs w:val="24"/>
        </w:rPr>
      </w:pPr>
      <w:r w:rsidRPr="002B7FAB">
        <w:rPr>
          <w:rFonts w:ascii="Times New Roman" w:hAnsi="Times New Roman" w:cs="Times New Roman"/>
          <w:sz w:val="24"/>
          <w:szCs w:val="24"/>
        </w:rPr>
        <w:t>One important common thread between the two countries is a</w:t>
      </w:r>
      <w:r w:rsidR="005A4A19" w:rsidRPr="002B7FAB">
        <w:rPr>
          <w:rFonts w:ascii="Times New Roman" w:hAnsi="Times New Roman" w:cs="Times New Roman"/>
          <w:sz w:val="24"/>
          <w:szCs w:val="24"/>
        </w:rPr>
        <w:t xml:space="preserve"> strong </w:t>
      </w:r>
      <w:r w:rsidR="0038657E" w:rsidRPr="002B7FAB">
        <w:rPr>
          <w:rFonts w:ascii="Times New Roman" w:hAnsi="Times New Roman" w:cs="Times New Roman"/>
          <w:sz w:val="24"/>
          <w:szCs w:val="24"/>
        </w:rPr>
        <w:t xml:space="preserve">governance system in their respective rural areas. </w:t>
      </w:r>
      <w:r w:rsidR="0040569B" w:rsidRPr="002B7FAB">
        <w:rPr>
          <w:rFonts w:ascii="Times New Roman" w:hAnsi="Times New Roman" w:cs="Times New Roman"/>
          <w:sz w:val="24"/>
          <w:szCs w:val="24"/>
        </w:rPr>
        <w:t xml:space="preserve">India’s </w:t>
      </w:r>
      <w:r w:rsidR="0038657E" w:rsidRPr="002B7FAB">
        <w:rPr>
          <w:rFonts w:ascii="Times New Roman" w:hAnsi="Times New Roman" w:cs="Times New Roman"/>
          <w:sz w:val="24"/>
          <w:szCs w:val="24"/>
        </w:rPr>
        <w:t>74</w:t>
      </w:r>
      <w:r w:rsidR="0038657E" w:rsidRPr="002B7F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657E" w:rsidRPr="002B7FAB">
        <w:rPr>
          <w:rFonts w:ascii="Times New Roman" w:hAnsi="Times New Roman" w:cs="Times New Roman"/>
          <w:sz w:val="24"/>
          <w:szCs w:val="24"/>
        </w:rPr>
        <w:t xml:space="preserve"> Constitutional Amendment created </w:t>
      </w:r>
      <w:r w:rsidRPr="002B7FAB">
        <w:rPr>
          <w:rFonts w:ascii="Times New Roman" w:hAnsi="Times New Roman" w:cs="Times New Roman"/>
          <w:sz w:val="24"/>
          <w:szCs w:val="24"/>
        </w:rPr>
        <w:t xml:space="preserve">a </w:t>
      </w:r>
      <w:r w:rsidR="0038657E" w:rsidRPr="002B7FAB">
        <w:rPr>
          <w:rFonts w:ascii="Times New Roman" w:hAnsi="Times New Roman" w:cs="Times New Roman"/>
          <w:i/>
          <w:sz w:val="24"/>
          <w:szCs w:val="24"/>
        </w:rPr>
        <w:t>Panchayat Raj</w:t>
      </w:r>
      <w:r w:rsidR="0038657E" w:rsidRPr="002B7FAB">
        <w:rPr>
          <w:rFonts w:ascii="Times New Roman" w:hAnsi="Times New Roman" w:cs="Times New Roman"/>
          <w:sz w:val="24"/>
          <w:szCs w:val="24"/>
        </w:rPr>
        <w:t xml:space="preserve"> system, which is a strong 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system</w:t>
      </w:r>
      <w:r w:rsidR="0038657E" w:rsidRPr="002B7F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38657E" w:rsidRPr="002B7F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governance</w:t>
      </w:r>
      <w:r w:rsidR="0038657E" w:rsidRPr="002B7F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which </w:t>
      </w:r>
      <w:r w:rsidR="0038657E" w:rsidRPr="002B7F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gram panchayats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(village councils) 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are the basic unit of</w:t>
      </w:r>
      <w:r w:rsidR="0038657E" w:rsidRPr="002B7FA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local administration</w:t>
      </w:r>
      <w:r w:rsidR="0038657E" w:rsidRPr="002B7FAB">
        <w:rPr>
          <w:rFonts w:ascii="Times New Roman" w:hAnsi="Times New Roman" w:cs="Times New Roman"/>
          <w:sz w:val="24"/>
          <w:szCs w:val="24"/>
        </w:rPr>
        <w:t>. Canada’</w:t>
      </w:r>
      <w:r w:rsidR="00F60CA4" w:rsidRPr="002B7FAB">
        <w:rPr>
          <w:rFonts w:ascii="Times New Roman" w:hAnsi="Times New Roman" w:cs="Times New Roman"/>
          <w:sz w:val="24"/>
          <w:szCs w:val="24"/>
        </w:rPr>
        <w:t>s rural governance has two tier system</w:t>
      </w:r>
      <w:r w:rsidR="0038657E" w:rsidRPr="002B7FAB">
        <w:rPr>
          <w:rFonts w:ascii="Times New Roman" w:hAnsi="Times New Roman" w:cs="Times New Roman"/>
          <w:sz w:val="24"/>
          <w:szCs w:val="24"/>
        </w:rPr>
        <w:t xml:space="preserve"> of local government: one is </w:t>
      </w:r>
      <w:r w:rsidR="00F60CA4" w:rsidRPr="002B7FAB">
        <w:rPr>
          <w:rFonts w:ascii="Times New Roman" w:hAnsi="Times New Roman" w:cs="Times New Roman"/>
          <w:sz w:val="24"/>
          <w:szCs w:val="24"/>
        </w:rPr>
        <w:t xml:space="preserve">upper tier </w:t>
      </w:r>
      <w:r w:rsidR="0038657E" w:rsidRPr="002B7FAB">
        <w:rPr>
          <w:rFonts w:ascii="Times New Roman" w:hAnsi="Times New Roman" w:cs="Times New Roman"/>
          <w:sz w:val="24"/>
          <w:szCs w:val="24"/>
        </w:rPr>
        <w:t xml:space="preserve">regional government 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</w:t>
      </w:r>
      <w:r w:rsidR="00F60CA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consists of several municipalities </w:t>
      </w:r>
      <w:proofErr w:type="gramStart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including</w:t>
      </w:r>
      <w:proofErr w:type="gramEnd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rural areas in between, 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grouped </w:t>
      </w:r>
      <w:r w:rsidR="00F60CA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together </w:t>
      </w:r>
      <w:r w:rsidR="0038657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under a single regional administrative and political structure.</w:t>
      </w:r>
      <w:r w:rsidR="00F60CA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other is rural local government that is responsible for physical and social services, housing, taxation and other local economic development.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most common form of rural municipality in the province of Alberta is a </w:t>
      </w:r>
      <w:r w:rsidRPr="002B7FA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municipal district</w:t>
      </w:r>
      <w:r w:rsidR="000E224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, also known as counties in other parts of Canada.</w:t>
      </w:r>
    </w:p>
    <w:p w:rsidR="00494D6A" w:rsidRPr="002B7FAB" w:rsidRDefault="00F60C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Rural areas in both countries are facing a</w:t>
      </w:r>
      <w:r w:rsidR="00273F5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n i</w:t>
      </w:r>
      <w:r w:rsidR="0011189D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ncreasing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threat of loss of farmland to non-agricultural use. 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Both countries offer tremendous amount of agricultural subsidies</w:t>
      </w:r>
      <w:r w:rsidR="0040569B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529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social and employment schemes </w:t>
      </w:r>
      <w:r w:rsidR="0040569B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give farmers an edge and </w:t>
      </w:r>
      <w:r w:rsidR="00D90529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</w:t>
      </w:r>
      <w:r w:rsidR="0040569B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cope with natural and other forms of adversities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Both </w:t>
      </w:r>
      <w:r w:rsidR="0099699D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countries 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a serious problem of migration out of their rural areas. </w:t>
      </w:r>
      <w:r w:rsidR="0040569B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Lastly, e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conomies</w:t>
      </w:r>
      <w:r w:rsidR="00EE2A6D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both rural 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areas are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changing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are</w:t>
      </w:r>
      <w:r w:rsidR="00EE2A6D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changing rapidly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685A" w:rsidRPr="002B7FAB" w:rsidRDefault="0040569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Con</w:t>
      </w:r>
      <w:r w:rsidR="0099699D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comitantly, there are some stark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="00F60CA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ifferences </w:t>
      </w:r>
      <w:r w:rsidR="00762241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between rural I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ndia and rural Canada</w:t>
      </w:r>
      <w:r w:rsidR="00F60CA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While Canadian rural areas have aging </w:t>
      </w:r>
      <w:r w:rsidR="00273F5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declining 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population, India’s youngest population lives in rural area</w:t>
      </w:r>
      <w:r w:rsidR="000E224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3F5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0E224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some parts where </w:t>
      </w:r>
      <w:r w:rsidR="00273F5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densities </w:t>
      </w:r>
      <w:r w:rsidR="000E224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exceed</w:t>
      </w:r>
      <w:r w:rsidR="00273F5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urban density threshold</w:t>
      </w:r>
      <w:r w:rsidR="002A685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labelled</w:t>
      </w:r>
      <w:r w:rsidR="002A685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proofErr w:type="spellStart"/>
      <w:r w:rsidR="002A685A" w:rsidRPr="002B7F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ruralopolises</w:t>
      </w:r>
      <w:proofErr w:type="spellEnd"/>
      <w:r w:rsidR="002A685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(Qadeer, 2000</w:t>
      </w:r>
      <w:r w:rsidR="00E45D8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, 2004</w:t>
      </w:r>
      <w:r w:rsidR="002A685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and </w:t>
      </w:r>
      <w:proofErr w:type="spellStart"/>
      <w:r w:rsidR="002A685A" w:rsidRPr="002B7F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Urural</w:t>
      </w:r>
      <w:proofErr w:type="spellEnd"/>
      <w:r w:rsidR="002A685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(Agrawal, forthcoming)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A0D01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These are the same areas which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suffer from abje</w:t>
      </w:r>
      <w:r w:rsidR="00D90529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ct poverty (according to Reserve bank of India, about 26% live below poverty line</w:t>
      </w:r>
      <w:r w:rsidR="00E45D8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, almost double than that of urban area</w:t>
      </w:r>
      <w:r w:rsidR="00D90529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8C3BCA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60CA4" w:rsidRPr="002B7FAB" w:rsidRDefault="008C3B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Canada’s rural areas is relatively affluent </w:t>
      </w:r>
      <w:r w:rsidR="000E224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(albeit</w:t>
      </w:r>
      <w:r w:rsidR="00D90529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less than urban areas according to F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ederation of </w:t>
      </w:r>
      <w:r w:rsidR="00D90529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anadian </w:t>
      </w:r>
      <w:r w:rsidR="00D90529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unicipalities</w:t>
      </w:r>
      <w:r w:rsidR="00DA12F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, 2011</w:t>
      </w:r>
      <w:r w:rsidR="00D90529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and has seen strong employment growth</w:t>
      </w:r>
      <w:r w:rsidR="0099699D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particularly </w:t>
      </w:r>
      <w:r w:rsidR="00EA75C0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in Alberta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Average farm size in India is about 2 acre while this average in Canada is 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about 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0 times</w:t>
      </w:r>
      <w:r w:rsidR="000E224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than that of India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i.e. 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778 acres. In Alberta, the farm size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much larger</w:t>
      </w:r>
      <w:r w:rsidR="00EA75C0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about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1166 acres.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Many farmers in India have less than an acre of land, </w:t>
      </w:r>
      <w:r w:rsidR="00EA75C0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just 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enough for subsistenc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farming, while many 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others work as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landless</w:t>
      </w:r>
      <w:r w:rsidR="00742868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agricultural labourer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recent years, many controversial special enterprise zones have consumed </w:t>
      </w:r>
      <w:r w:rsidR="000E224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large tracts of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1150" w:rsidRPr="002B7FAB">
        <w:rPr>
          <w:rFonts w:ascii="Times New Roman" w:hAnsi="Times New Roman" w:cs="Times New Roman"/>
          <w:sz w:val="24"/>
          <w:szCs w:val="24"/>
        </w:rPr>
        <w:t>predominantly agricultural and typically multi</w:t>
      </w:r>
      <w:r w:rsidR="00D90529" w:rsidRPr="002B7FAB">
        <w:rPr>
          <w:rFonts w:ascii="Times New Roman" w:hAnsi="Times New Roman" w:cs="Times New Roman"/>
          <w:sz w:val="24"/>
          <w:szCs w:val="24"/>
        </w:rPr>
        <w:t>-</w:t>
      </w:r>
      <w:r w:rsidR="00221150" w:rsidRPr="002B7FAB">
        <w:rPr>
          <w:rFonts w:ascii="Times New Roman" w:hAnsi="Times New Roman" w:cs="Times New Roman"/>
          <w:sz w:val="24"/>
          <w:szCs w:val="24"/>
        </w:rPr>
        <w:t xml:space="preserve">cropped 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land</w:t>
      </w:r>
      <w:r w:rsidR="0099699D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India</w:t>
      </w:r>
      <w:r w:rsidR="00A417E4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62241" w:rsidRPr="002B7FAB" w:rsidRDefault="007428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9E3622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ural areas in India lack even basic </w:t>
      </w:r>
      <w:r w:rsidR="00762241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inf</w:t>
      </w:r>
      <w:r w:rsidR="009E3622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rastructure </w:t>
      </w:r>
      <w:r w:rsidR="00FA0D01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like water, sewage and drainage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or services such as</w:t>
      </w:r>
      <w:r w:rsidR="009E3622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access to a doctor or nurse, </w:t>
      </w:r>
      <w:r w:rsidR="00273F5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higher education and training facilities</w:t>
      </w:r>
      <w:r w:rsidR="00671A5C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4CE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Rural Canada faces similar challenges but perhaps not the levels we see in India. </w:t>
      </w:r>
      <w:r w:rsidR="00671A5C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Canadian rural areas, especially in Alberta</w:t>
      </w:r>
      <w:r w:rsidR="00273F5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71A5C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70F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</w:t>
      </w:r>
      <w:r w:rsidR="000E224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witnessed the introduction of</w:t>
      </w:r>
      <w:r w:rsidR="00671A5C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incompatible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land uses</w:t>
      </w:r>
      <w:r w:rsidR="008070F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like mobile homes, new country-style homes</w:t>
      </w:r>
      <w:r w:rsidR="00762241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070F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small </w:t>
      </w:r>
      <w:r w:rsidR="00762241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airport</w:t>
      </w:r>
      <w:r w:rsidR="008070F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s, pipelines and extraction of na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tural resources like mining, </w:t>
      </w:r>
      <w:r w:rsidR="008070F5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gravel 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quarries and so on.</w:t>
      </w:r>
    </w:p>
    <w:p w:rsidR="00F40FDC" w:rsidRPr="002B7FAB" w:rsidRDefault="00F40F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r w:rsidR="001F4CE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presentation will focus on the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aforementioned comparisons </w:t>
      </w:r>
      <w:r w:rsidR="001F4CE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including demographics, land use changes, </w:t>
      </w:r>
      <w:r w:rsidR="005F7111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rural </w:t>
      </w:r>
      <w:r w:rsidR="001F4CE7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amenities, migration and climate change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2868" w:rsidRPr="002B7FAB" w:rsidRDefault="007428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References:</w:t>
      </w:r>
    </w:p>
    <w:p w:rsidR="00742868" w:rsidRPr="002B7FAB" w:rsidRDefault="00742868" w:rsidP="00742868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7FAB">
        <w:rPr>
          <w:rFonts w:ascii="Times New Roman" w:hAnsi="Times New Roman" w:cs="Times New Roman"/>
          <w:sz w:val="24"/>
          <w:szCs w:val="24"/>
        </w:rPr>
        <w:t xml:space="preserve">Agrawal, S. (forthcoming). </w:t>
      </w:r>
      <w:proofErr w:type="gramStart"/>
      <w:r w:rsidRPr="002B7FAB">
        <w:rPr>
          <w:rFonts w:ascii="Times New Roman" w:hAnsi="Times New Roman" w:cs="Times New Roman"/>
          <w:sz w:val="24"/>
          <w:szCs w:val="24"/>
        </w:rPr>
        <w:t>A Tale of three Villages in Bihar, India.</w:t>
      </w:r>
      <w:proofErr w:type="gramEnd"/>
      <w:r w:rsidRPr="002B7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D85" w:rsidRPr="002B7FAB">
        <w:rPr>
          <w:rFonts w:ascii="Times New Roman" w:hAnsi="Times New Roman" w:cs="Times New Roman"/>
          <w:sz w:val="24"/>
          <w:szCs w:val="24"/>
        </w:rPr>
        <w:t>Book Chapter.</w:t>
      </w:r>
      <w:proofErr w:type="gramEnd"/>
      <w:r w:rsidR="00E45D85" w:rsidRPr="002B7FAB">
        <w:rPr>
          <w:rFonts w:ascii="Times New Roman" w:hAnsi="Times New Roman" w:cs="Times New Roman"/>
          <w:sz w:val="24"/>
          <w:szCs w:val="24"/>
        </w:rPr>
        <w:t xml:space="preserve"> Spatial Planning in India (Authors: </w:t>
      </w:r>
      <w:proofErr w:type="spellStart"/>
      <w:r w:rsidR="00E45D85" w:rsidRPr="002B7FAB">
        <w:rPr>
          <w:rFonts w:ascii="Times New Roman" w:hAnsi="Times New Roman" w:cs="Times New Roman"/>
          <w:sz w:val="24"/>
          <w:szCs w:val="24"/>
        </w:rPr>
        <w:t>Vidyarthi</w:t>
      </w:r>
      <w:proofErr w:type="spellEnd"/>
      <w:r w:rsidR="00E45D85" w:rsidRPr="002B7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5D85" w:rsidRPr="002B7FAB">
        <w:rPr>
          <w:rFonts w:ascii="Times New Roman" w:hAnsi="Times New Roman" w:cs="Times New Roman"/>
          <w:sz w:val="24"/>
          <w:szCs w:val="24"/>
        </w:rPr>
        <w:t>Mathur</w:t>
      </w:r>
      <w:proofErr w:type="spellEnd"/>
      <w:r w:rsidR="00E45D85" w:rsidRPr="002B7FAB">
        <w:rPr>
          <w:rFonts w:ascii="Times New Roman" w:hAnsi="Times New Roman" w:cs="Times New Roman"/>
          <w:sz w:val="24"/>
          <w:szCs w:val="24"/>
        </w:rPr>
        <w:t xml:space="preserve"> and Agrawal). </w:t>
      </w:r>
      <w:proofErr w:type="gramStart"/>
      <w:r w:rsidR="00E45D85" w:rsidRPr="002B7FAB">
        <w:rPr>
          <w:rFonts w:ascii="Times New Roman" w:hAnsi="Times New Roman" w:cs="Times New Roman"/>
          <w:sz w:val="24"/>
          <w:szCs w:val="24"/>
        </w:rPr>
        <w:t>Oxford University Press.</w:t>
      </w:r>
      <w:proofErr w:type="gramEnd"/>
    </w:p>
    <w:p w:rsidR="00E45D85" w:rsidRPr="002B7FAB" w:rsidRDefault="00E45D85" w:rsidP="00742868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Federation of Canadian Municipalities</w:t>
      </w:r>
      <w:r w:rsidR="00DA12F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, 2011</w:t>
      </w:r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Rural Canada by Numbers.</w:t>
      </w:r>
      <w:proofErr w:type="gramEnd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Available at </w:t>
      </w:r>
      <w:hyperlink r:id="rId6" w:history="1">
        <w:r w:rsidRPr="002B7FA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https://www.fcm.ca/Documents/backgrounders/Rural_Canada_by_the_Number_EN.pdf</w:t>
        </w:r>
      </w:hyperlink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A12FE"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Accessed on Sept 23 2015.</w:t>
      </w:r>
      <w:proofErr w:type="gramEnd"/>
    </w:p>
    <w:p w:rsidR="00E45D85" w:rsidRPr="002B7FAB" w:rsidRDefault="00E45D85" w:rsidP="00742868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Reserve Bank of India (2013).</w:t>
      </w:r>
      <w:proofErr w:type="gramEnd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Available at </w:t>
      </w:r>
      <w:hyperlink r:id="rId7" w:history="1">
        <w:r w:rsidRPr="002B7FAB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https://www.rbi.org.in/scripts/PublicationsView.aspx?id=15283</w:t>
        </w:r>
      </w:hyperlink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B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Accessed Sept 23 2015</w:t>
      </w:r>
    </w:p>
    <w:p w:rsidR="00742868" w:rsidRPr="002B7FAB" w:rsidRDefault="00742868" w:rsidP="00742868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B7FAB">
        <w:rPr>
          <w:rFonts w:ascii="Times New Roman" w:hAnsi="Times New Roman" w:cs="Times New Roman"/>
          <w:sz w:val="24"/>
          <w:szCs w:val="24"/>
        </w:rPr>
        <w:t xml:space="preserve">Qadeer, M.A. (2000). </w:t>
      </w:r>
      <w:proofErr w:type="spellStart"/>
      <w:r w:rsidRPr="002B7FAB">
        <w:rPr>
          <w:rFonts w:ascii="Times New Roman" w:hAnsi="Times New Roman" w:cs="Times New Roman"/>
          <w:sz w:val="24"/>
          <w:szCs w:val="24"/>
        </w:rPr>
        <w:t>Ruralopolis</w:t>
      </w:r>
      <w:proofErr w:type="spellEnd"/>
      <w:r w:rsidRPr="002B7FAB">
        <w:rPr>
          <w:rFonts w:ascii="Times New Roman" w:hAnsi="Times New Roman" w:cs="Times New Roman"/>
          <w:sz w:val="24"/>
          <w:szCs w:val="24"/>
        </w:rPr>
        <w:t xml:space="preserve">: the spatial organization and residential land economy of high-density rural regions in South Asia. </w:t>
      </w:r>
      <w:r w:rsidRPr="002B7FAB">
        <w:rPr>
          <w:rFonts w:ascii="Times New Roman" w:hAnsi="Times New Roman" w:cs="Times New Roman"/>
          <w:i/>
          <w:sz w:val="24"/>
          <w:szCs w:val="24"/>
        </w:rPr>
        <w:t>Urban Studies</w:t>
      </w:r>
      <w:r w:rsidRPr="002B7FAB">
        <w:rPr>
          <w:rFonts w:ascii="Times New Roman" w:hAnsi="Times New Roman" w:cs="Times New Roman"/>
          <w:sz w:val="24"/>
          <w:szCs w:val="24"/>
        </w:rPr>
        <w:t xml:space="preserve">, 37/9: </w:t>
      </w:r>
      <w:r w:rsidRPr="002B7FAB">
        <w:rPr>
          <w:rStyle w:val="cit-first-pag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1583</w:t>
      </w:r>
      <w:r w:rsidRPr="002B7FAB">
        <w:rPr>
          <w:rStyle w:val="cit-se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2B7FAB">
        <w:rPr>
          <w:rStyle w:val="cit-last-pag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1603</w:t>
      </w:r>
    </w:p>
    <w:p w:rsidR="00742868" w:rsidRPr="002B7FAB" w:rsidRDefault="00742868" w:rsidP="007428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7FAB">
        <w:rPr>
          <w:rFonts w:ascii="Times New Roman" w:hAnsi="Times New Roman" w:cs="Times New Roman"/>
          <w:sz w:val="24"/>
          <w:szCs w:val="24"/>
        </w:rPr>
        <w:t xml:space="preserve">Qadeer, M.A. (2004). </w:t>
      </w:r>
      <w:proofErr w:type="gramStart"/>
      <w:r w:rsidRPr="002B7FAB">
        <w:rPr>
          <w:rFonts w:ascii="Times New Roman" w:hAnsi="Times New Roman" w:cs="Times New Roman"/>
          <w:sz w:val="24"/>
          <w:szCs w:val="24"/>
        </w:rPr>
        <w:t>Urbanization by Implosion.</w:t>
      </w:r>
      <w:proofErr w:type="gramEnd"/>
      <w:r w:rsidRPr="002B7FAB">
        <w:rPr>
          <w:rFonts w:ascii="Times New Roman" w:hAnsi="Times New Roman" w:cs="Times New Roman"/>
          <w:sz w:val="24"/>
          <w:szCs w:val="24"/>
        </w:rPr>
        <w:t xml:space="preserve"> </w:t>
      </w:r>
      <w:r w:rsidRPr="002B7FAB">
        <w:rPr>
          <w:rFonts w:ascii="Times New Roman" w:hAnsi="Times New Roman" w:cs="Times New Roman"/>
          <w:i/>
          <w:sz w:val="24"/>
          <w:szCs w:val="24"/>
        </w:rPr>
        <w:t>Habitat,</w:t>
      </w:r>
      <w:r w:rsidRPr="002B7FAB">
        <w:rPr>
          <w:rFonts w:ascii="Times New Roman" w:hAnsi="Times New Roman" w:cs="Times New Roman"/>
          <w:sz w:val="24"/>
          <w:szCs w:val="24"/>
        </w:rPr>
        <w:t xml:space="preserve"> 28:1-12</w:t>
      </w:r>
    </w:p>
    <w:sectPr w:rsidR="00742868" w:rsidRPr="002B7F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6A"/>
    <w:rsid w:val="00037D10"/>
    <w:rsid w:val="000E2245"/>
    <w:rsid w:val="0011189D"/>
    <w:rsid w:val="001F4CE7"/>
    <w:rsid w:val="00221150"/>
    <w:rsid w:val="00273F57"/>
    <w:rsid w:val="002A685A"/>
    <w:rsid w:val="002B7FAB"/>
    <w:rsid w:val="00366F22"/>
    <w:rsid w:val="0038078A"/>
    <w:rsid w:val="0038657E"/>
    <w:rsid w:val="0040569B"/>
    <w:rsid w:val="0041088E"/>
    <w:rsid w:val="00455C52"/>
    <w:rsid w:val="00494D6A"/>
    <w:rsid w:val="00564AA5"/>
    <w:rsid w:val="005A4A19"/>
    <w:rsid w:val="005F7111"/>
    <w:rsid w:val="00671A5C"/>
    <w:rsid w:val="00742868"/>
    <w:rsid w:val="00762241"/>
    <w:rsid w:val="008070F5"/>
    <w:rsid w:val="008C3BCA"/>
    <w:rsid w:val="008F5654"/>
    <w:rsid w:val="009459B9"/>
    <w:rsid w:val="00965E08"/>
    <w:rsid w:val="0099699D"/>
    <w:rsid w:val="009E3622"/>
    <w:rsid w:val="00A417E4"/>
    <w:rsid w:val="00AA00C8"/>
    <w:rsid w:val="00D82B99"/>
    <w:rsid w:val="00D90529"/>
    <w:rsid w:val="00DA12FE"/>
    <w:rsid w:val="00E45D85"/>
    <w:rsid w:val="00EA75C0"/>
    <w:rsid w:val="00EE2A6D"/>
    <w:rsid w:val="00F34258"/>
    <w:rsid w:val="00F40FDC"/>
    <w:rsid w:val="00F60CA4"/>
    <w:rsid w:val="00FA0D01"/>
    <w:rsid w:val="00FB32CE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657E"/>
  </w:style>
  <w:style w:type="character" w:styleId="Hyperlink">
    <w:name w:val="Hyperlink"/>
    <w:basedOn w:val="DefaultParagraphFont"/>
    <w:uiPriority w:val="99"/>
    <w:unhideWhenUsed/>
    <w:rsid w:val="003865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it-first-page">
    <w:name w:val="cit-first-page"/>
    <w:basedOn w:val="DefaultParagraphFont"/>
    <w:rsid w:val="00742868"/>
  </w:style>
  <w:style w:type="character" w:customStyle="1" w:styleId="cit-sep">
    <w:name w:val="cit-sep"/>
    <w:basedOn w:val="DefaultParagraphFont"/>
    <w:rsid w:val="00742868"/>
  </w:style>
  <w:style w:type="character" w:customStyle="1" w:styleId="cit-last-page">
    <w:name w:val="cit-last-page"/>
    <w:basedOn w:val="DefaultParagraphFont"/>
    <w:rsid w:val="0074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657E"/>
  </w:style>
  <w:style w:type="character" w:styleId="Hyperlink">
    <w:name w:val="Hyperlink"/>
    <w:basedOn w:val="DefaultParagraphFont"/>
    <w:uiPriority w:val="99"/>
    <w:unhideWhenUsed/>
    <w:rsid w:val="003865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it-first-page">
    <w:name w:val="cit-first-page"/>
    <w:basedOn w:val="DefaultParagraphFont"/>
    <w:rsid w:val="00742868"/>
  </w:style>
  <w:style w:type="character" w:customStyle="1" w:styleId="cit-sep">
    <w:name w:val="cit-sep"/>
    <w:basedOn w:val="DefaultParagraphFont"/>
    <w:rsid w:val="00742868"/>
  </w:style>
  <w:style w:type="character" w:customStyle="1" w:styleId="cit-last-page">
    <w:name w:val="cit-last-page"/>
    <w:basedOn w:val="DefaultParagraphFont"/>
    <w:rsid w:val="0074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bi.org.in/scripts/PublicationsView.aspx?id=152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cm.ca/Documents/backgrounders/Rural_Canada_by_the_Number_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BBA4-BDE8-4EF8-9DF6-CCD40DC0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782</Words>
  <Characters>4317</Characters>
  <Application>Microsoft Office Word</Application>
  <DocSecurity>0</DocSecurity>
  <Lines>62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Agrawal</dc:creator>
  <cp:keywords/>
  <dc:description/>
  <cp:lastModifiedBy>Sandeep Agrawal</cp:lastModifiedBy>
  <cp:revision>22</cp:revision>
  <cp:lastPrinted>2015-09-23T19:36:00Z</cp:lastPrinted>
  <dcterms:created xsi:type="dcterms:W3CDTF">2015-09-02T03:59:00Z</dcterms:created>
  <dcterms:modified xsi:type="dcterms:W3CDTF">2015-09-24T01:49:00Z</dcterms:modified>
</cp:coreProperties>
</file>