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C8" w:rsidRDefault="00F237C8" w:rsidP="00F237C8">
      <w:pPr>
        <w:pStyle w:val="NormalWeb"/>
        <w:spacing w:before="0" w:beforeAutospacing="0" w:after="200" w:afterAutospacing="0"/>
        <w:rPr>
          <w:color w:val="000000"/>
          <w:sz w:val="22"/>
          <w:szCs w:val="22"/>
        </w:rPr>
      </w:pPr>
      <w:r w:rsidRPr="005760FA">
        <w:rPr>
          <w:color w:val="000000"/>
          <w:sz w:val="22"/>
          <w:szCs w:val="22"/>
        </w:rPr>
        <w:t>Zoe Roller</w:t>
      </w:r>
    </w:p>
    <w:p w:rsidR="00F237C8" w:rsidRDefault="00F237C8" w:rsidP="00F237C8">
      <w:pPr>
        <w:pStyle w:val="NormalWeb"/>
        <w:spacing w:before="0" w:beforeAutospacing="0" w:after="200" w:afterAutospacing="0"/>
        <w:rPr>
          <w:color w:val="000000"/>
          <w:sz w:val="22"/>
          <w:szCs w:val="22"/>
        </w:rPr>
      </w:pPr>
      <w:r>
        <w:rPr>
          <w:color w:val="000000"/>
          <w:sz w:val="22"/>
          <w:szCs w:val="22"/>
        </w:rPr>
        <w:t>University of California, Berkeley</w:t>
      </w:r>
    </w:p>
    <w:p w:rsidR="00F237C8" w:rsidRPr="005760FA" w:rsidRDefault="00F237C8" w:rsidP="00F237C8">
      <w:pPr>
        <w:pStyle w:val="NormalWeb"/>
        <w:spacing w:before="0" w:beforeAutospacing="0" w:after="200" w:afterAutospacing="0"/>
        <w:rPr>
          <w:sz w:val="22"/>
          <w:szCs w:val="22"/>
        </w:rPr>
      </w:pPr>
      <w:r>
        <w:rPr>
          <w:color w:val="000000"/>
          <w:sz w:val="22"/>
          <w:szCs w:val="22"/>
        </w:rPr>
        <w:t>zoe.roller@gmail.com</w:t>
      </w:r>
    </w:p>
    <w:p w:rsidR="00F237C8" w:rsidRPr="005760FA" w:rsidRDefault="00F237C8" w:rsidP="00F237C8">
      <w:pPr>
        <w:pStyle w:val="NormalWeb"/>
        <w:spacing w:before="0" w:beforeAutospacing="0" w:after="200" w:afterAutospacing="0"/>
        <w:rPr>
          <w:color w:val="000000"/>
          <w:sz w:val="22"/>
          <w:szCs w:val="22"/>
        </w:rPr>
      </w:pPr>
    </w:p>
    <w:p w:rsidR="00F237C8" w:rsidRPr="00F237C8" w:rsidRDefault="00F237C8" w:rsidP="00F237C8">
      <w:pPr>
        <w:pStyle w:val="Normal1"/>
        <w:spacing w:line="360" w:lineRule="auto"/>
        <w:rPr>
          <w:rFonts w:ascii="Times New Roman" w:eastAsia="Times New Roman" w:hAnsi="Times New Roman" w:cs="Times New Roman"/>
          <w:sz w:val="24"/>
          <w:szCs w:val="24"/>
          <w:u w:val="single"/>
        </w:rPr>
      </w:pPr>
      <w:r w:rsidRPr="00F237C8">
        <w:rPr>
          <w:rFonts w:ascii="Times New Roman" w:hAnsi="Times New Roman" w:cs="Times New Roman"/>
          <w:sz w:val="24"/>
          <w:szCs w:val="24"/>
          <w:u w:val="single"/>
        </w:rPr>
        <w:t>Criminal Planning: The Role of Traffickers, Mafias, and Militants in Developing World Cities</w:t>
      </w:r>
    </w:p>
    <w:p w:rsidR="006D53CB" w:rsidRDefault="006D53CB" w:rsidP="00F237C8">
      <w:pPr>
        <w:pStyle w:val="Normal1"/>
        <w:spacing w:line="360" w:lineRule="auto"/>
        <w:rPr>
          <w:rFonts w:ascii="Times New Roman" w:eastAsia="Times New Roman" w:hAnsi="Times New Roman" w:cs="Times New Roman"/>
          <w:sz w:val="24"/>
          <w:szCs w:val="24"/>
        </w:rPr>
      </w:pPr>
      <w:bookmarkStart w:id="0" w:name="_GoBack"/>
      <w:r w:rsidRPr="006D53CB">
        <w:rPr>
          <w:rFonts w:ascii="Times New Roman" w:eastAsia="Times New Roman" w:hAnsi="Times New Roman" w:cs="Times New Roman"/>
          <w:sz w:val="24"/>
          <w:szCs w:val="24"/>
        </w:rPr>
        <w:t>When we think about urban planning, the images that come readily to mind are of academically trained professionals mapping neighborhoods, conducting surveys, meeting with the public, designing infrastructure—all under the aegis of a government or private agency. People immersed in planning literature will probably think of a wider variety of practitioners and practices, but will not immediately imagine Islamist militants, mafiosos, or Kalashnikov-toting teenage boys. However, in many areas of the world, criminal or i</w:t>
      </w:r>
      <w:r w:rsidR="001B0E40">
        <w:rPr>
          <w:rFonts w:ascii="Times New Roman" w:eastAsia="Times New Roman" w:hAnsi="Times New Roman" w:cs="Times New Roman"/>
          <w:sz w:val="24"/>
          <w:szCs w:val="24"/>
        </w:rPr>
        <w:t>llicit non-state groups plan,</w:t>
      </w:r>
      <w:r w:rsidRPr="006D53CB">
        <w:rPr>
          <w:rFonts w:ascii="Times New Roman" w:eastAsia="Times New Roman" w:hAnsi="Times New Roman" w:cs="Times New Roman"/>
          <w:sz w:val="24"/>
          <w:szCs w:val="24"/>
        </w:rPr>
        <w:t xml:space="preserve"> manage</w:t>
      </w:r>
      <w:r w:rsidR="001B0E40">
        <w:rPr>
          <w:rFonts w:ascii="Times New Roman" w:eastAsia="Times New Roman" w:hAnsi="Times New Roman" w:cs="Times New Roman"/>
          <w:sz w:val="24"/>
          <w:szCs w:val="24"/>
        </w:rPr>
        <w:t>, and implement</w:t>
      </w:r>
      <w:r w:rsidRPr="006D53CB">
        <w:rPr>
          <w:rFonts w:ascii="Times New Roman" w:eastAsia="Times New Roman" w:hAnsi="Times New Roman" w:cs="Times New Roman"/>
          <w:sz w:val="24"/>
          <w:szCs w:val="24"/>
        </w:rPr>
        <w:t xml:space="preserve"> services traditionally provided by government: water, electricity, education, housing, security, and administration.</w:t>
      </w:r>
    </w:p>
    <w:p w:rsidR="00F237C8" w:rsidRDefault="00F237C8" w:rsidP="00F237C8">
      <w:pPr>
        <w:pStyle w:val="Normal1"/>
        <w:spacing w:line="360" w:lineRule="auto"/>
        <w:rPr>
          <w:rFonts w:ascii="Times New Roman" w:hAnsi="Times New Roman" w:cs="Times New Roman"/>
          <w:sz w:val="24"/>
          <w:szCs w:val="24"/>
        </w:rPr>
      </w:pPr>
      <w:r w:rsidRPr="00F237C8">
        <w:rPr>
          <w:rFonts w:ascii="Times New Roman" w:eastAsia="Times New Roman" w:hAnsi="Times New Roman" w:cs="Times New Roman"/>
          <w:sz w:val="24"/>
          <w:szCs w:val="24"/>
        </w:rPr>
        <w:t xml:space="preserve">In the developing world and unstable regions, illicit actors often become involved in </w:t>
      </w:r>
      <w:r>
        <w:rPr>
          <w:rFonts w:ascii="Times New Roman" w:eastAsia="Times New Roman" w:hAnsi="Times New Roman" w:cs="Times New Roman"/>
          <w:sz w:val="24"/>
          <w:szCs w:val="24"/>
        </w:rPr>
        <w:t xml:space="preserve">city </w:t>
      </w:r>
      <w:r w:rsidRPr="00F237C8">
        <w:rPr>
          <w:rFonts w:ascii="Times New Roman" w:eastAsia="Times New Roman" w:hAnsi="Times New Roman" w:cs="Times New Roman"/>
          <w:sz w:val="24"/>
          <w:szCs w:val="24"/>
        </w:rPr>
        <w:t>planning activities such as providing basic services</w:t>
      </w:r>
      <w:r>
        <w:rPr>
          <w:rFonts w:ascii="Times New Roman" w:eastAsia="Times New Roman" w:hAnsi="Times New Roman" w:cs="Times New Roman"/>
          <w:sz w:val="24"/>
          <w:szCs w:val="24"/>
        </w:rPr>
        <w:t xml:space="preserve"> and utilities</w:t>
      </w:r>
      <w:r w:rsidRPr="00F237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managing land use, and administrat</w:t>
      </w:r>
      <w:r w:rsidRPr="00F237C8">
        <w:rPr>
          <w:rFonts w:ascii="Times New Roman" w:eastAsia="Times New Roman" w:hAnsi="Times New Roman" w:cs="Times New Roman"/>
          <w:sz w:val="24"/>
          <w:szCs w:val="24"/>
        </w:rPr>
        <w:t xml:space="preserve">ing the real estate market. This paper will look at the conversations surrounding criminal groups engaged in </w:t>
      </w:r>
      <w:r w:rsidR="006D53CB">
        <w:rPr>
          <w:rFonts w:ascii="Times New Roman" w:eastAsia="Times New Roman" w:hAnsi="Times New Roman" w:cs="Times New Roman"/>
          <w:sz w:val="24"/>
          <w:szCs w:val="24"/>
        </w:rPr>
        <w:t>service provision</w:t>
      </w:r>
      <w:r>
        <w:rPr>
          <w:rFonts w:ascii="Times New Roman" w:eastAsia="Times New Roman" w:hAnsi="Times New Roman" w:cs="Times New Roman"/>
          <w:sz w:val="24"/>
          <w:szCs w:val="24"/>
        </w:rPr>
        <w:t xml:space="preserve">, and suggest a more focused approach to studying their </w:t>
      </w:r>
      <w:r w:rsidR="006D53CB">
        <w:rPr>
          <w:rFonts w:ascii="Times New Roman" w:eastAsia="Times New Roman" w:hAnsi="Times New Roman" w:cs="Times New Roman"/>
          <w:sz w:val="24"/>
          <w:szCs w:val="24"/>
        </w:rPr>
        <w:t>planning strategies</w:t>
      </w:r>
      <w:r w:rsidRPr="00F237C8">
        <w:rPr>
          <w:rFonts w:ascii="Times New Roman" w:eastAsia="Times New Roman" w:hAnsi="Times New Roman" w:cs="Times New Roman"/>
          <w:sz w:val="24"/>
          <w:szCs w:val="24"/>
        </w:rPr>
        <w:t xml:space="preserve">. </w:t>
      </w:r>
      <w:r w:rsidRPr="00F237C8">
        <w:rPr>
          <w:rFonts w:ascii="Times New Roman" w:hAnsi="Times New Roman" w:cs="Times New Roman"/>
          <w:sz w:val="24"/>
          <w:szCs w:val="24"/>
        </w:rPr>
        <w:t>The first section of the paper will explain the rationale for treating criminal groups as planners</w:t>
      </w:r>
      <w:r w:rsidR="001B0E40">
        <w:rPr>
          <w:rFonts w:ascii="Times New Roman" w:hAnsi="Times New Roman" w:cs="Times New Roman"/>
          <w:sz w:val="24"/>
          <w:szCs w:val="24"/>
        </w:rPr>
        <w:t>,</w:t>
      </w:r>
      <w:r w:rsidRPr="00F237C8">
        <w:rPr>
          <w:rFonts w:ascii="Times New Roman" w:hAnsi="Times New Roman" w:cs="Times New Roman"/>
          <w:sz w:val="24"/>
          <w:szCs w:val="24"/>
        </w:rPr>
        <w:t xml:space="preserve"> and </w:t>
      </w:r>
      <w:r>
        <w:rPr>
          <w:rFonts w:ascii="Times New Roman" w:hAnsi="Times New Roman" w:cs="Times New Roman"/>
          <w:sz w:val="24"/>
          <w:szCs w:val="24"/>
        </w:rPr>
        <w:t>conduct a literature</w:t>
      </w:r>
      <w:r w:rsidRPr="00F237C8">
        <w:rPr>
          <w:rFonts w:ascii="Times New Roman" w:hAnsi="Times New Roman" w:cs="Times New Roman"/>
          <w:sz w:val="24"/>
          <w:szCs w:val="24"/>
        </w:rPr>
        <w:t xml:space="preserve"> </w:t>
      </w:r>
      <w:r>
        <w:rPr>
          <w:rFonts w:ascii="Times New Roman" w:hAnsi="Times New Roman" w:cs="Times New Roman"/>
          <w:sz w:val="24"/>
          <w:szCs w:val="24"/>
        </w:rPr>
        <w:t>re</w:t>
      </w:r>
      <w:r w:rsidRPr="00F237C8">
        <w:rPr>
          <w:rFonts w:ascii="Times New Roman" w:hAnsi="Times New Roman" w:cs="Times New Roman"/>
          <w:sz w:val="24"/>
          <w:szCs w:val="24"/>
        </w:rPr>
        <w:t xml:space="preserve">view of existing </w:t>
      </w:r>
      <w:r>
        <w:rPr>
          <w:rFonts w:ascii="Times New Roman" w:hAnsi="Times New Roman" w:cs="Times New Roman"/>
          <w:sz w:val="24"/>
          <w:szCs w:val="24"/>
        </w:rPr>
        <w:t>scholarship</w:t>
      </w:r>
      <w:r w:rsidRPr="00F237C8">
        <w:rPr>
          <w:rFonts w:ascii="Times New Roman" w:hAnsi="Times New Roman" w:cs="Times New Roman"/>
          <w:sz w:val="24"/>
          <w:szCs w:val="24"/>
        </w:rPr>
        <w:t xml:space="preserve"> on criminal </w:t>
      </w:r>
      <w:r>
        <w:rPr>
          <w:rFonts w:ascii="Times New Roman" w:hAnsi="Times New Roman" w:cs="Times New Roman"/>
          <w:sz w:val="24"/>
          <w:szCs w:val="24"/>
        </w:rPr>
        <w:t>groups in the context of planning</w:t>
      </w:r>
      <w:r w:rsidR="001B0E40">
        <w:rPr>
          <w:rFonts w:ascii="Times New Roman" w:hAnsi="Times New Roman" w:cs="Times New Roman"/>
          <w:sz w:val="24"/>
          <w:szCs w:val="24"/>
        </w:rPr>
        <w:t>; this also a more generalized review of writing on organized crime, because of the paucity of material</w:t>
      </w:r>
      <w:r w:rsidRPr="00F237C8">
        <w:rPr>
          <w:rFonts w:ascii="Times New Roman" w:hAnsi="Times New Roman" w:cs="Times New Roman"/>
          <w:sz w:val="24"/>
          <w:szCs w:val="24"/>
        </w:rPr>
        <w:t xml:space="preserve">. </w:t>
      </w:r>
      <w:r w:rsidR="006D53CB">
        <w:rPr>
          <w:rFonts w:ascii="Times New Roman" w:hAnsi="Times New Roman" w:cs="Times New Roman"/>
          <w:sz w:val="24"/>
          <w:szCs w:val="24"/>
        </w:rPr>
        <w:t xml:space="preserve">As this literature review shows, there is a serious dearth of scholarship on criminals from a city planning perspective, as writing on crime tends to focus on issues of violence, marginalization, and corruption. </w:t>
      </w:r>
      <w:r w:rsidRPr="00F237C8">
        <w:rPr>
          <w:rFonts w:ascii="Times New Roman" w:hAnsi="Times New Roman" w:cs="Times New Roman"/>
          <w:sz w:val="24"/>
          <w:szCs w:val="24"/>
        </w:rPr>
        <w:t xml:space="preserve">The second section will propose a typology of illicit non-state actors based on their structure, planning involvement, and relationships with the formal government, finding commonality among these disparate groups. It will discuss three broad types of criminal planners—traffickers, mafias, and militant groups—using the examples of </w:t>
      </w:r>
      <w:r w:rsidR="006D53CB">
        <w:rPr>
          <w:rFonts w:ascii="Times New Roman" w:hAnsi="Times New Roman" w:cs="Times New Roman"/>
          <w:sz w:val="24"/>
          <w:szCs w:val="24"/>
        </w:rPr>
        <w:t>Rio de Janeiro</w:t>
      </w:r>
      <w:r w:rsidRPr="00F237C8">
        <w:rPr>
          <w:rFonts w:ascii="Times New Roman" w:hAnsi="Times New Roman" w:cs="Times New Roman"/>
          <w:sz w:val="24"/>
          <w:szCs w:val="24"/>
        </w:rPr>
        <w:t xml:space="preserve"> trafficking gangs and militias, the Medellin cartel</w:t>
      </w:r>
      <w:r w:rsidR="006D53CB">
        <w:rPr>
          <w:rFonts w:ascii="Times New Roman" w:hAnsi="Times New Roman" w:cs="Times New Roman"/>
          <w:sz w:val="24"/>
          <w:szCs w:val="24"/>
        </w:rPr>
        <w:t xml:space="preserve"> under Pablo Escobar</w:t>
      </w:r>
      <w:r w:rsidRPr="00F237C8">
        <w:rPr>
          <w:rFonts w:ascii="Times New Roman" w:hAnsi="Times New Roman" w:cs="Times New Roman"/>
          <w:sz w:val="24"/>
          <w:szCs w:val="24"/>
        </w:rPr>
        <w:t xml:space="preserve">, </w:t>
      </w:r>
      <w:r w:rsidR="006D53CB">
        <w:rPr>
          <w:rFonts w:ascii="Times New Roman" w:hAnsi="Times New Roman" w:cs="Times New Roman"/>
          <w:sz w:val="24"/>
          <w:szCs w:val="24"/>
        </w:rPr>
        <w:t>Mumbai</w:t>
      </w:r>
      <w:r w:rsidRPr="00F237C8">
        <w:rPr>
          <w:rFonts w:ascii="Times New Roman" w:hAnsi="Times New Roman" w:cs="Times New Roman"/>
          <w:sz w:val="24"/>
          <w:szCs w:val="24"/>
        </w:rPr>
        <w:t xml:space="preserve"> mafias, ISIS</w:t>
      </w:r>
      <w:r w:rsidR="006D53CB">
        <w:rPr>
          <w:rFonts w:ascii="Times New Roman" w:hAnsi="Times New Roman" w:cs="Times New Roman"/>
          <w:sz w:val="24"/>
          <w:szCs w:val="24"/>
        </w:rPr>
        <w:t>/ISIL</w:t>
      </w:r>
      <w:r w:rsidRPr="00F237C8">
        <w:rPr>
          <w:rFonts w:ascii="Times New Roman" w:hAnsi="Times New Roman" w:cs="Times New Roman"/>
          <w:sz w:val="24"/>
          <w:szCs w:val="24"/>
        </w:rPr>
        <w:t>, and Hezbollah</w:t>
      </w:r>
      <w:r w:rsidR="006D53CB">
        <w:rPr>
          <w:rFonts w:ascii="Times New Roman" w:hAnsi="Times New Roman" w:cs="Times New Roman"/>
          <w:sz w:val="24"/>
          <w:szCs w:val="24"/>
        </w:rPr>
        <w:t xml:space="preserve"> (note: </w:t>
      </w:r>
      <w:r w:rsidR="006D53CB" w:rsidRPr="006D53CB">
        <w:rPr>
          <w:rFonts w:ascii="Times New Roman" w:hAnsi="Times New Roman" w:cs="Times New Roman"/>
          <w:sz w:val="24"/>
          <w:szCs w:val="24"/>
        </w:rPr>
        <w:t xml:space="preserve">I use the term “criminal” </w:t>
      </w:r>
      <w:r w:rsidR="006D53CB">
        <w:rPr>
          <w:rFonts w:ascii="Times New Roman" w:hAnsi="Times New Roman" w:cs="Times New Roman"/>
          <w:sz w:val="24"/>
          <w:szCs w:val="24"/>
        </w:rPr>
        <w:t xml:space="preserve">as a catchall </w:t>
      </w:r>
      <w:r w:rsidR="006D53CB" w:rsidRPr="006D53CB">
        <w:rPr>
          <w:rFonts w:ascii="Times New Roman" w:hAnsi="Times New Roman" w:cs="Times New Roman"/>
          <w:sz w:val="24"/>
          <w:szCs w:val="24"/>
        </w:rPr>
        <w:t xml:space="preserve">because it clearly applies to trafficking and racketeering groups; however, readers should keep in mind that Hezbollah is a political party—albeit a militant one with a paramilitary </w:t>
      </w:r>
      <w:r w:rsidR="006D53CB" w:rsidRPr="006D53CB">
        <w:rPr>
          <w:rFonts w:ascii="Times New Roman" w:hAnsi="Times New Roman" w:cs="Times New Roman"/>
          <w:sz w:val="24"/>
          <w:szCs w:val="24"/>
        </w:rPr>
        <w:lastRenderedPageBreak/>
        <w:t>wing—not a criminal group. On the other extreme, ISIS</w:t>
      </w:r>
      <w:r w:rsidR="006D53CB">
        <w:rPr>
          <w:rFonts w:ascii="Times New Roman" w:hAnsi="Times New Roman" w:cs="Times New Roman"/>
          <w:sz w:val="24"/>
          <w:szCs w:val="24"/>
        </w:rPr>
        <w:t>/ISIL</w:t>
      </w:r>
      <w:r w:rsidR="006D53CB" w:rsidRPr="006D53CB">
        <w:rPr>
          <w:rFonts w:ascii="Times New Roman" w:hAnsi="Times New Roman" w:cs="Times New Roman"/>
          <w:sz w:val="24"/>
          <w:szCs w:val="24"/>
        </w:rPr>
        <w:t>’</w:t>
      </w:r>
      <w:r w:rsidR="006D53CB">
        <w:rPr>
          <w:rFonts w:ascii="Times New Roman" w:hAnsi="Times New Roman" w:cs="Times New Roman"/>
          <w:sz w:val="24"/>
          <w:szCs w:val="24"/>
        </w:rPr>
        <w:t>s</w:t>
      </w:r>
      <w:r w:rsidR="006D53CB" w:rsidRPr="006D53CB">
        <w:rPr>
          <w:rFonts w:ascii="Times New Roman" w:hAnsi="Times New Roman" w:cs="Times New Roman"/>
          <w:sz w:val="24"/>
          <w:szCs w:val="24"/>
        </w:rPr>
        <w:t xml:space="preserve"> actions are closer to war crimes or </w:t>
      </w:r>
      <w:r w:rsidR="006D53CB">
        <w:rPr>
          <w:rFonts w:ascii="Times New Roman" w:hAnsi="Times New Roman" w:cs="Times New Roman"/>
          <w:sz w:val="24"/>
          <w:szCs w:val="24"/>
        </w:rPr>
        <w:t>terrorism than the other groups)</w:t>
      </w:r>
      <w:r w:rsidRPr="00F237C8">
        <w:rPr>
          <w:rFonts w:ascii="Times New Roman" w:hAnsi="Times New Roman" w:cs="Times New Roman"/>
          <w:sz w:val="24"/>
          <w:szCs w:val="24"/>
        </w:rPr>
        <w:t xml:space="preserve">. </w:t>
      </w:r>
      <w:r w:rsidR="006D53CB">
        <w:rPr>
          <w:rFonts w:ascii="Times New Roman" w:hAnsi="Times New Roman" w:cs="Times New Roman"/>
          <w:sz w:val="24"/>
          <w:szCs w:val="24"/>
        </w:rPr>
        <w:t>The third section will characterize</w:t>
      </w:r>
      <w:r w:rsidRPr="00F237C8">
        <w:rPr>
          <w:rFonts w:ascii="Times New Roman" w:hAnsi="Times New Roman" w:cs="Times New Roman"/>
          <w:sz w:val="24"/>
          <w:szCs w:val="24"/>
        </w:rPr>
        <w:t xml:space="preserve"> two forms of criminal involvement in planning: first, as a replacement for an absent government, and second, as an obstacle to government planning. Both are designed to assert and maintain the criminal group’s territorial and social control, and they rarely exist independently of each other. In fact, they are usually intertwined, creating complex symbiotic relationships between official and unofficial authority. </w:t>
      </w:r>
    </w:p>
    <w:p w:rsidR="006D53CB" w:rsidRDefault="006D53CB" w:rsidP="00F237C8">
      <w:pPr>
        <w:pStyle w:val="Normal1"/>
        <w:spacing w:line="360" w:lineRule="auto"/>
        <w:rPr>
          <w:rFonts w:ascii="Times New Roman" w:hAnsi="Times New Roman" w:cs="Times New Roman"/>
          <w:sz w:val="24"/>
          <w:szCs w:val="24"/>
        </w:rPr>
      </w:pPr>
      <w:r w:rsidRPr="006D53CB">
        <w:rPr>
          <w:rFonts w:ascii="Times New Roman" w:hAnsi="Times New Roman" w:cs="Times New Roman"/>
          <w:sz w:val="24"/>
          <w:szCs w:val="24"/>
        </w:rPr>
        <w:t xml:space="preserve">As the typology </w:t>
      </w:r>
      <w:r>
        <w:rPr>
          <w:rFonts w:ascii="Times New Roman" w:hAnsi="Times New Roman" w:cs="Times New Roman"/>
          <w:sz w:val="24"/>
          <w:szCs w:val="24"/>
        </w:rPr>
        <w:t>developed for this paper</w:t>
      </w:r>
      <w:r w:rsidRPr="006D53CB">
        <w:rPr>
          <w:rFonts w:ascii="Times New Roman" w:hAnsi="Times New Roman" w:cs="Times New Roman"/>
          <w:sz w:val="24"/>
          <w:szCs w:val="24"/>
        </w:rPr>
        <w:t xml:space="preserve"> demonstrates, criminal planning groups play a handful of different roles vis-à-vis the formal government. In situations where the State is absent, failed, or unwilling to provide services, criminal planners fill a desperate need and benefit underserved populations, usually the poor and racial minorities. In other cases, criminal planners use violence and intimidation to interfere with legitimate State activities, maintaining the lack of official services by force. These two types of relationships are rarely distinct, and most criminal planners both fill in for and hinder the State, creating a symbiotic system in which the State tacitly allows the actor to continue providing services in order to shirk its own responsibilities (or justify its absentee behavior), saving money and effort. This creates a clientelist dynamic and furthers the criminal group’s goal of gaining popular loyalty and securing territorial control in order to continue making a profit (whether from trafficking, racketeering, or construction) or advancing an ideological agenda.</w:t>
      </w:r>
    </w:p>
    <w:p w:rsidR="001B0E40" w:rsidRDefault="001B0E40" w:rsidP="00F237C8">
      <w:pPr>
        <w:pStyle w:val="Normal1"/>
        <w:spacing w:line="360" w:lineRule="auto"/>
        <w:rPr>
          <w:rFonts w:ascii="Times New Roman" w:hAnsi="Times New Roman" w:cs="Times New Roman"/>
          <w:sz w:val="24"/>
          <w:szCs w:val="24"/>
        </w:rPr>
      </w:pPr>
      <w:r w:rsidRPr="001B0E40">
        <w:rPr>
          <w:rFonts w:ascii="Times New Roman" w:hAnsi="Times New Roman" w:cs="Times New Roman"/>
          <w:sz w:val="24"/>
          <w:szCs w:val="24"/>
        </w:rPr>
        <w:t xml:space="preserve">The complexity and interconnectedness of criminal groups’ planning activities necessitates further study and classification. Urban informality dominates large areas of the globe, and criminal planning flourishes in informality, making it a significant factor in </w:t>
      </w:r>
      <w:r w:rsidR="00BB600E">
        <w:rPr>
          <w:rFonts w:ascii="Times New Roman" w:hAnsi="Times New Roman" w:cs="Times New Roman"/>
          <w:sz w:val="24"/>
          <w:szCs w:val="24"/>
        </w:rPr>
        <w:t xml:space="preserve">city </w:t>
      </w:r>
      <w:r w:rsidRPr="001B0E40">
        <w:rPr>
          <w:rFonts w:ascii="Times New Roman" w:hAnsi="Times New Roman" w:cs="Times New Roman"/>
          <w:sz w:val="24"/>
          <w:szCs w:val="24"/>
        </w:rPr>
        <w:t xml:space="preserve">planning policy decisions. Conducting research on criminal groups is made challenging by their violent and secretive tendencies, but it is crucial to understanding their operations. Without thorough knowledge of the services criminal groups provide, government planners risk disrupting existing systems and creating further hardships for the poor. For example, the police takeover of a large favela in Rio in 2011 led to widespread water shortages, because traffickers had been overseeing system maintenance. Policy makers required a profound understanding of criminal groups in order to make sound decisions about the areas they occupy; thus </w:t>
      </w:r>
      <w:r w:rsidR="00BB600E">
        <w:rPr>
          <w:rFonts w:ascii="Times New Roman" w:hAnsi="Times New Roman" w:cs="Times New Roman"/>
          <w:sz w:val="24"/>
          <w:szCs w:val="24"/>
        </w:rPr>
        <w:t xml:space="preserve">this paper argues </w:t>
      </w:r>
      <w:r w:rsidRPr="001B0E40">
        <w:rPr>
          <w:rFonts w:ascii="Times New Roman" w:hAnsi="Times New Roman" w:cs="Times New Roman"/>
          <w:sz w:val="24"/>
          <w:szCs w:val="24"/>
        </w:rPr>
        <w:t xml:space="preserve">these groups must be treated as planners as well as criminals.  </w:t>
      </w:r>
    </w:p>
    <w:p w:rsidR="00F237C8" w:rsidRPr="00F237C8" w:rsidRDefault="00F237C8" w:rsidP="00F237C8">
      <w:pPr>
        <w:rPr>
          <w:rFonts w:ascii="Times New Roman" w:hAnsi="Times New Roman" w:cs="Times New Roman"/>
          <w:sz w:val="24"/>
          <w:szCs w:val="24"/>
          <w:u w:val="single"/>
        </w:rPr>
      </w:pPr>
      <w:bookmarkStart w:id="1" w:name="_Toc428974886"/>
      <w:bookmarkEnd w:id="0"/>
      <w:r>
        <w:rPr>
          <w:rFonts w:ascii="Times New Roman" w:hAnsi="Times New Roman" w:cs="Times New Roman"/>
          <w:sz w:val="24"/>
          <w:szCs w:val="24"/>
          <w:u w:val="single"/>
        </w:rPr>
        <w:lastRenderedPageBreak/>
        <w:t xml:space="preserve">Figure 1: </w:t>
      </w:r>
      <w:r w:rsidRPr="00F237C8">
        <w:rPr>
          <w:rFonts w:ascii="Times New Roman" w:hAnsi="Times New Roman" w:cs="Times New Roman"/>
          <w:sz w:val="24"/>
          <w:szCs w:val="24"/>
          <w:u w:val="single"/>
        </w:rPr>
        <w:t>A typology of criminal planners</w:t>
      </w:r>
      <w:bookmarkEnd w:id="1"/>
    </w:p>
    <w:tbl>
      <w:tblPr>
        <w:tblStyle w:val="GridTable1Light"/>
        <w:tblW w:w="9445" w:type="dxa"/>
        <w:tblLook w:val="04A0" w:firstRow="1" w:lastRow="0" w:firstColumn="1" w:lastColumn="0" w:noHBand="0" w:noVBand="1"/>
      </w:tblPr>
      <w:tblGrid>
        <w:gridCol w:w="1879"/>
        <w:gridCol w:w="1342"/>
        <w:gridCol w:w="1227"/>
        <w:gridCol w:w="1326"/>
        <w:gridCol w:w="1162"/>
        <w:gridCol w:w="1166"/>
        <w:gridCol w:w="1343"/>
      </w:tblGrid>
      <w:tr w:rsidR="00F237C8" w:rsidRPr="005760FA" w:rsidTr="00AA48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9" w:type="dxa"/>
          </w:tcPr>
          <w:p w:rsidR="00F237C8" w:rsidRPr="00483D54" w:rsidRDefault="00F237C8" w:rsidP="00AA48FF">
            <w:pPr>
              <w:pStyle w:val="NormalWeb"/>
              <w:spacing w:before="0" w:beforeAutospacing="0" w:after="200" w:afterAutospacing="0" w:line="360" w:lineRule="auto"/>
              <w:rPr>
                <w:rFonts w:asciiTheme="minorHAnsi" w:hAnsiTheme="minorHAnsi"/>
                <w:color w:val="000000"/>
                <w:sz w:val="22"/>
                <w:szCs w:val="22"/>
              </w:rPr>
            </w:pPr>
          </w:p>
        </w:tc>
        <w:tc>
          <w:tcPr>
            <w:tcW w:w="1279" w:type="dxa"/>
          </w:tcPr>
          <w:p w:rsidR="00F237C8" w:rsidRPr="006A476E" w:rsidRDefault="00F237C8" w:rsidP="00AA48FF">
            <w:pPr>
              <w:pStyle w:val="NormalWeb"/>
              <w:spacing w:before="0" w:beforeAutospacing="0" w:after="20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A476E">
              <w:rPr>
                <w:rFonts w:ascii="Arial" w:hAnsi="Arial" w:cs="Arial"/>
                <w:color w:val="000000"/>
                <w:sz w:val="22"/>
                <w:szCs w:val="22"/>
              </w:rPr>
              <w:t>Traffickers</w:t>
            </w:r>
          </w:p>
        </w:tc>
        <w:tc>
          <w:tcPr>
            <w:tcW w:w="1237" w:type="dxa"/>
          </w:tcPr>
          <w:p w:rsidR="00F237C8" w:rsidRPr="006A476E" w:rsidRDefault="00F237C8" w:rsidP="00AA48FF">
            <w:pPr>
              <w:pStyle w:val="NormalWeb"/>
              <w:spacing w:before="0" w:beforeAutospacing="0" w:after="200" w:afterAutospacing="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2"/>
                <w:szCs w:val="22"/>
              </w:rPr>
            </w:pPr>
          </w:p>
        </w:tc>
        <w:tc>
          <w:tcPr>
            <w:tcW w:w="1350" w:type="dxa"/>
          </w:tcPr>
          <w:p w:rsidR="00F237C8" w:rsidRPr="006A476E" w:rsidRDefault="00F237C8" w:rsidP="00AA48FF">
            <w:pPr>
              <w:pStyle w:val="NormalWeb"/>
              <w:spacing w:before="0" w:beforeAutospacing="0" w:after="200" w:afterAutospacing="0"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A476E">
              <w:rPr>
                <w:rFonts w:ascii="Arial" w:hAnsi="Arial" w:cs="Arial"/>
                <w:color w:val="000000"/>
                <w:sz w:val="22"/>
                <w:szCs w:val="22"/>
              </w:rPr>
              <w:t>Mafias</w:t>
            </w:r>
          </w:p>
        </w:tc>
        <w:tc>
          <w:tcPr>
            <w:tcW w:w="1170" w:type="dxa"/>
          </w:tcPr>
          <w:p w:rsidR="00F237C8" w:rsidRPr="006A476E" w:rsidRDefault="00F237C8" w:rsidP="00AA48FF">
            <w:pPr>
              <w:pStyle w:val="NormalWeb"/>
              <w:spacing w:before="0" w:beforeAutospacing="0" w:after="200" w:afterAutospacing="0"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2"/>
                <w:szCs w:val="22"/>
              </w:rPr>
            </w:pPr>
          </w:p>
        </w:tc>
        <w:tc>
          <w:tcPr>
            <w:tcW w:w="1170" w:type="dxa"/>
          </w:tcPr>
          <w:p w:rsidR="00F237C8" w:rsidRPr="006A476E" w:rsidRDefault="00F237C8" w:rsidP="00AA48FF">
            <w:pPr>
              <w:pStyle w:val="NormalWeb"/>
              <w:spacing w:before="0" w:beforeAutospacing="0" w:after="200" w:afterAutospacing="0"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sz w:val="22"/>
                <w:szCs w:val="22"/>
              </w:rPr>
            </w:pPr>
            <w:r w:rsidRPr="006A476E">
              <w:rPr>
                <w:rFonts w:ascii="Arial" w:hAnsi="Arial" w:cs="Arial"/>
                <w:color w:val="000000"/>
                <w:sz w:val="22"/>
                <w:szCs w:val="22"/>
              </w:rPr>
              <w:t>Militants</w:t>
            </w:r>
          </w:p>
        </w:tc>
        <w:tc>
          <w:tcPr>
            <w:tcW w:w="1350" w:type="dxa"/>
          </w:tcPr>
          <w:p w:rsidR="00F237C8" w:rsidRPr="00483D54" w:rsidRDefault="00F237C8" w:rsidP="00AA48FF">
            <w:pPr>
              <w:pStyle w:val="NormalWeb"/>
              <w:spacing w:before="0" w:beforeAutospacing="0" w:after="200" w:afterAutospacing="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000000"/>
                <w:sz w:val="22"/>
                <w:szCs w:val="22"/>
              </w:rPr>
            </w:pPr>
          </w:p>
        </w:tc>
      </w:tr>
      <w:tr w:rsidR="00F237C8" w:rsidRPr="005760FA" w:rsidTr="00AA48FF">
        <w:tc>
          <w:tcPr>
            <w:cnfStyle w:val="001000000000" w:firstRow="0" w:lastRow="0" w:firstColumn="1" w:lastColumn="0" w:oddVBand="0" w:evenVBand="0" w:oddHBand="0" w:evenHBand="0" w:firstRowFirstColumn="0" w:firstRowLastColumn="0" w:lastRowFirstColumn="0" w:lastRowLastColumn="0"/>
            <w:tcW w:w="1889" w:type="dxa"/>
          </w:tcPr>
          <w:p w:rsidR="00F237C8" w:rsidRPr="00483D54" w:rsidRDefault="00F237C8" w:rsidP="00AA48FF">
            <w:pPr>
              <w:pStyle w:val="NormalWeb"/>
              <w:spacing w:before="0" w:beforeAutospacing="0" w:after="200" w:afterAutospacing="0" w:line="360" w:lineRule="auto"/>
              <w:rPr>
                <w:rFonts w:asciiTheme="minorHAnsi" w:hAnsiTheme="minorHAnsi"/>
                <w:color w:val="000000"/>
                <w:sz w:val="22"/>
                <w:szCs w:val="22"/>
              </w:rPr>
            </w:pPr>
          </w:p>
        </w:tc>
        <w:tc>
          <w:tcPr>
            <w:tcW w:w="1279" w:type="dxa"/>
          </w:tcPr>
          <w:p w:rsidR="00F237C8" w:rsidRPr="006A476E" w:rsidRDefault="00F237C8" w:rsidP="00AA48FF">
            <w:pPr>
              <w:pStyle w:val="NormalWeb"/>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6A476E">
              <w:rPr>
                <w:rFonts w:ascii="Arial" w:hAnsi="Arial" w:cs="Arial"/>
                <w:b/>
                <w:color w:val="000000"/>
                <w:sz w:val="22"/>
                <w:szCs w:val="22"/>
              </w:rPr>
              <w:t xml:space="preserve">Rio de Janeiro gangs </w:t>
            </w:r>
          </w:p>
        </w:tc>
        <w:tc>
          <w:tcPr>
            <w:tcW w:w="1237" w:type="dxa"/>
          </w:tcPr>
          <w:p w:rsidR="00F237C8" w:rsidRPr="006A476E" w:rsidRDefault="00F237C8" w:rsidP="00AA48FF">
            <w:pPr>
              <w:pStyle w:val="NormalWeb"/>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6A476E">
              <w:rPr>
                <w:rFonts w:ascii="Arial" w:hAnsi="Arial" w:cs="Arial"/>
                <w:b/>
                <w:color w:val="000000"/>
                <w:sz w:val="22"/>
                <w:szCs w:val="22"/>
              </w:rPr>
              <w:t>Medellin Cartel</w:t>
            </w:r>
          </w:p>
        </w:tc>
        <w:tc>
          <w:tcPr>
            <w:tcW w:w="1350" w:type="dxa"/>
          </w:tcPr>
          <w:p w:rsidR="00F237C8" w:rsidRPr="006A476E" w:rsidRDefault="00F237C8" w:rsidP="00AA48FF">
            <w:pPr>
              <w:pStyle w:val="NormalWeb"/>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6A476E">
              <w:rPr>
                <w:rFonts w:ascii="Arial" w:hAnsi="Arial" w:cs="Arial"/>
                <w:b/>
                <w:color w:val="000000"/>
                <w:sz w:val="22"/>
                <w:szCs w:val="22"/>
              </w:rPr>
              <w:t>Rio de Janeiro militias</w:t>
            </w:r>
          </w:p>
        </w:tc>
        <w:tc>
          <w:tcPr>
            <w:tcW w:w="1170" w:type="dxa"/>
          </w:tcPr>
          <w:p w:rsidR="00F237C8" w:rsidRPr="006A476E" w:rsidRDefault="00F237C8" w:rsidP="00AA48FF">
            <w:pPr>
              <w:pStyle w:val="NormalWeb"/>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6A476E">
              <w:rPr>
                <w:rFonts w:ascii="Arial" w:hAnsi="Arial" w:cs="Arial"/>
                <w:b/>
                <w:color w:val="000000"/>
                <w:sz w:val="22"/>
                <w:szCs w:val="22"/>
              </w:rPr>
              <w:t>Mumbai mafias</w:t>
            </w:r>
          </w:p>
        </w:tc>
        <w:tc>
          <w:tcPr>
            <w:tcW w:w="1170" w:type="dxa"/>
          </w:tcPr>
          <w:p w:rsidR="00F237C8" w:rsidRPr="006A476E" w:rsidRDefault="00F237C8" w:rsidP="00AA48FF">
            <w:pPr>
              <w:pStyle w:val="NormalWeb"/>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6A476E">
              <w:rPr>
                <w:rFonts w:ascii="Arial" w:hAnsi="Arial" w:cs="Arial"/>
                <w:b/>
                <w:color w:val="000000"/>
                <w:sz w:val="22"/>
                <w:szCs w:val="22"/>
              </w:rPr>
              <w:t>ISIS/ISIL</w:t>
            </w:r>
          </w:p>
        </w:tc>
        <w:tc>
          <w:tcPr>
            <w:tcW w:w="1350" w:type="dxa"/>
          </w:tcPr>
          <w:p w:rsidR="00F237C8" w:rsidRPr="006A476E" w:rsidRDefault="00F237C8" w:rsidP="00AA48FF">
            <w:pPr>
              <w:pStyle w:val="NormalWeb"/>
              <w:spacing w:before="0" w:beforeAutospacing="0" w:after="200" w:afterAutospacing="0"/>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2"/>
                <w:szCs w:val="22"/>
              </w:rPr>
            </w:pPr>
            <w:r w:rsidRPr="006A476E">
              <w:rPr>
                <w:rFonts w:ascii="Arial" w:hAnsi="Arial" w:cs="Arial"/>
                <w:b/>
                <w:color w:val="000000"/>
                <w:sz w:val="22"/>
                <w:szCs w:val="22"/>
              </w:rPr>
              <w:t>Hezbollah</w:t>
            </w:r>
          </w:p>
        </w:tc>
      </w:tr>
      <w:tr w:rsidR="00F237C8" w:rsidRPr="005760FA" w:rsidTr="00AA48FF">
        <w:tc>
          <w:tcPr>
            <w:cnfStyle w:val="001000000000" w:firstRow="0" w:lastRow="0" w:firstColumn="1" w:lastColumn="0" w:oddVBand="0" w:evenVBand="0" w:oddHBand="0" w:evenHBand="0" w:firstRowFirstColumn="0" w:firstRowLastColumn="0" w:lastRowFirstColumn="0" w:lastRowLastColumn="0"/>
            <w:tcW w:w="1889" w:type="dxa"/>
          </w:tcPr>
          <w:p w:rsidR="00F237C8" w:rsidRPr="006A476E" w:rsidRDefault="00F237C8" w:rsidP="00AA48FF">
            <w:pPr>
              <w:pStyle w:val="NormalWeb"/>
              <w:spacing w:before="0" w:beforeAutospacing="0" w:after="200" w:afterAutospacing="0"/>
              <w:rPr>
                <w:rFonts w:ascii="Arial" w:hAnsi="Arial" w:cs="Arial"/>
                <w:color w:val="000000"/>
                <w:sz w:val="22"/>
                <w:szCs w:val="22"/>
              </w:rPr>
            </w:pPr>
            <w:r w:rsidRPr="006A476E">
              <w:rPr>
                <w:rFonts w:ascii="Arial" w:hAnsi="Arial" w:cs="Arial"/>
                <w:color w:val="000000"/>
                <w:sz w:val="22"/>
                <w:szCs w:val="22"/>
              </w:rPr>
              <w:t>Law enforcement (public security, judicial remedies, conflict mediation)</w:t>
            </w:r>
          </w:p>
        </w:tc>
        <w:tc>
          <w:tcPr>
            <w:tcW w:w="1279" w:type="dxa"/>
            <w:shd w:val="clear" w:color="auto" w:fill="9CC2E5" w:themeFill="accent1" w:themeFillTint="99"/>
          </w:tcPr>
          <w:p w:rsidR="00F237C8"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p w:rsidR="00F237C8" w:rsidRDefault="00F237C8" w:rsidP="00AA48FF">
            <w:pPr>
              <w:cnfStyle w:val="000000000000" w:firstRow="0" w:lastRow="0" w:firstColumn="0" w:lastColumn="0" w:oddVBand="0" w:evenVBand="0" w:oddHBand="0" w:evenHBand="0" w:firstRowFirstColumn="0" w:firstRowLastColumn="0" w:lastRowFirstColumn="0" w:lastRowLastColumn="0"/>
            </w:pPr>
          </w:p>
          <w:p w:rsidR="00F237C8" w:rsidRPr="009073E8" w:rsidRDefault="00F237C8" w:rsidP="00AA48FF">
            <w:pPr>
              <w:tabs>
                <w:tab w:val="left" w:pos="720"/>
              </w:tabs>
              <w:cnfStyle w:val="000000000000" w:firstRow="0" w:lastRow="0" w:firstColumn="0" w:lastColumn="0" w:oddVBand="0" w:evenVBand="0" w:oddHBand="0" w:evenHBand="0" w:firstRowFirstColumn="0" w:firstRowLastColumn="0" w:lastRowFirstColumn="0" w:lastRowLastColumn="0"/>
            </w:pPr>
            <w:r>
              <w:tab/>
            </w:r>
          </w:p>
        </w:tc>
        <w:tc>
          <w:tcPr>
            <w:tcW w:w="1237"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350"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170"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170"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350"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r>
      <w:tr w:rsidR="00F237C8" w:rsidRPr="005760FA" w:rsidTr="00AA48FF">
        <w:tc>
          <w:tcPr>
            <w:cnfStyle w:val="001000000000" w:firstRow="0" w:lastRow="0" w:firstColumn="1" w:lastColumn="0" w:oddVBand="0" w:evenVBand="0" w:oddHBand="0" w:evenHBand="0" w:firstRowFirstColumn="0" w:firstRowLastColumn="0" w:lastRowFirstColumn="0" w:lastRowLastColumn="0"/>
            <w:tcW w:w="1889" w:type="dxa"/>
          </w:tcPr>
          <w:p w:rsidR="00F237C8" w:rsidRPr="006A476E" w:rsidRDefault="00F237C8" w:rsidP="00AA48FF">
            <w:pPr>
              <w:pStyle w:val="NormalWeb"/>
              <w:spacing w:before="0" w:beforeAutospacing="0" w:after="200" w:afterAutospacing="0"/>
              <w:rPr>
                <w:rFonts w:ascii="Arial" w:hAnsi="Arial" w:cs="Arial"/>
                <w:color w:val="000000"/>
                <w:sz w:val="22"/>
                <w:szCs w:val="22"/>
              </w:rPr>
            </w:pPr>
            <w:r w:rsidRPr="006A476E">
              <w:rPr>
                <w:rFonts w:ascii="Arial" w:hAnsi="Arial" w:cs="Arial"/>
                <w:color w:val="000000"/>
                <w:sz w:val="22"/>
                <w:szCs w:val="22"/>
              </w:rPr>
              <w:t>Utilities (water, electricity, gas, sewage, physical infrastructure)</w:t>
            </w:r>
          </w:p>
        </w:tc>
        <w:tc>
          <w:tcPr>
            <w:tcW w:w="1279"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237"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350"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170"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170"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350"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r>
      <w:tr w:rsidR="00F237C8" w:rsidRPr="005760FA" w:rsidTr="00AA48FF">
        <w:tc>
          <w:tcPr>
            <w:cnfStyle w:val="001000000000" w:firstRow="0" w:lastRow="0" w:firstColumn="1" w:lastColumn="0" w:oddVBand="0" w:evenVBand="0" w:oddHBand="0" w:evenHBand="0" w:firstRowFirstColumn="0" w:firstRowLastColumn="0" w:lastRowFirstColumn="0" w:lastRowLastColumn="0"/>
            <w:tcW w:w="1889" w:type="dxa"/>
          </w:tcPr>
          <w:p w:rsidR="00F237C8" w:rsidRPr="006A476E" w:rsidRDefault="00F237C8" w:rsidP="00AA48FF">
            <w:pPr>
              <w:pStyle w:val="NormalWeb"/>
              <w:spacing w:before="0" w:beforeAutospacing="0" w:after="200" w:afterAutospacing="0"/>
              <w:rPr>
                <w:rFonts w:ascii="Arial" w:hAnsi="Arial" w:cs="Arial"/>
                <w:color w:val="000000"/>
                <w:sz w:val="22"/>
                <w:szCs w:val="22"/>
              </w:rPr>
            </w:pPr>
            <w:r w:rsidRPr="006A476E">
              <w:rPr>
                <w:rFonts w:ascii="Arial" w:hAnsi="Arial" w:cs="Arial"/>
                <w:color w:val="000000"/>
                <w:sz w:val="22"/>
                <w:szCs w:val="22"/>
              </w:rPr>
              <w:t>Educational/ recreational/ cultural facilities and activities</w:t>
            </w:r>
          </w:p>
        </w:tc>
        <w:tc>
          <w:tcPr>
            <w:tcW w:w="1279"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237"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350"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170"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170"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350"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r>
      <w:tr w:rsidR="00F237C8" w:rsidRPr="005760FA" w:rsidTr="00AA48FF">
        <w:tc>
          <w:tcPr>
            <w:cnfStyle w:val="001000000000" w:firstRow="0" w:lastRow="0" w:firstColumn="1" w:lastColumn="0" w:oddVBand="0" w:evenVBand="0" w:oddHBand="0" w:evenHBand="0" w:firstRowFirstColumn="0" w:firstRowLastColumn="0" w:lastRowFirstColumn="0" w:lastRowLastColumn="0"/>
            <w:tcW w:w="1889" w:type="dxa"/>
          </w:tcPr>
          <w:p w:rsidR="00F237C8" w:rsidRPr="006A476E" w:rsidRDefault="00F237C8" w:rsidP="00AA48FF">
            <w:pPr>
              <w:pStyle w:val="NormalWeb"/>
              <w:spacing w:before="0" w:beforeAutospacing="0" w:after="200" w:afterAutospacing="0"/>
              <w:rPr>
                <w:rFonts w:ascii="Arial" w:hAnsi="Arial" w:cs="Arial"/>
                <w:color w:val="000000"/>
                <w:sz w:val="22"/>
                <w:szCs w:val="22"/>
              </w:rPr>
            </w:pPr>
            <w:r w:rsidRPr="006A476E">
              <w:rPr>
                <w:rFonts w:ascii="Arial" w:hAnsi="Arial" w:cs="Arial"/>
                <w:color w:val="000000"/>
                <w:sz w:val="22"/>
                <w:szCs w:val="22"/>
              </w:rPr>
              <w:t>Housing</w:t>
            </w:r>
          </w:p>
        </w:tc>
        <w:tc>
          <w:tcPr>
            <w:tcW w:w="1279"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237"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350"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170"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170"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350"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r>
      <w:tr w:rsidR="00F237C8" w:rsidRPr="005760FA" w:rsidTr="00AA48FF">
        <w:tc>
          <w:tcPr>
            <w:cnfStyle w:val="001000000000" w:firstRow="0" w:lastRow="0" w:firstColumn="1" w:lastColumn="0" w:oddVBand="0" w:evenVBand="0" w:oddHBand="0" w:evenHBand="0" w:firstRowFirstColumn="0" w:firstRowLastColumn="0" w:lastRowFirstColumn="0" w:lastRowLastColumn="0"/>
            <w:tcW w:w="1889" w:type="dxa"/>
          </w:tcPr>
          <w:p w:rsidR="00F237C8" w:rsidRPr="006A476E" w:rsidRDefault="00F237C8" w:rsidP="00AA48FF">
            <w:pPr>
              <w:pStyle w:val="NormalWeb"/>
              <w:spacing w:before="0" w:beforeAutospacing="0" w:after="200" w:afterAutospacing="0"/>
              <w:rPr>
                <w:rFonts w:ascii="Arial" w:hAnsi="Arial" w:cs="Arial"/>
                <w:color w:val="000000"/>
                <w:sz w:val="22"/>
                <w:szCs w:val="22"/>
              </w:rPr>
            </w:pPr>
            <w:r w:rsidRPr="006A476E">
              <w:rPr>
                <w:rFonts w:ascii="Arial" w:hAnsi="Arial" w:cs="Arial"/>
                <w:color w:val="000000"/>
                <w:sz w:val="22"/>
                <w:szCs w:val="22"/>
              </w:rPr>
              <w:t>Administrative services (real estate documents, taxes, loans)</w:t>
            </w:r>
          </w:p>
        </w:tc>
        <w:tc>
          <w:tcPr>
            <w:tcW w:w="1279"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237"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350"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170"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170"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350"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r>
      <w:tr w:rsidR="00F237C8" w:rsidRPr="005760FA" w:rsidTr="00AA48FF">
        <w:tc>
          <w:tcPr>
            <w:cnfStyle w:val="001000000000" w:firstRow="0" w:lastRow="0" w:firstColumn="1" w:lastColumn="0" w:oddVBand="0" w:evenVBand="0" w:oddHBand="0" w:evenHBand="0" w:firstRowFirstColumn="0" w:firstRowLastColumn="0" w:lastRowFirstColumn="0" w:lastRowLastColumn="0"/>
            <w:tcW w:w="1889" w:type="dxa"/>
          </w:tcPr>
          <w:p w:rsidR="00F237C8" w:rsidRPr="006A476E" w:rsidRDefault="00F237C8" w:rsidP="00AA48FF">
            <w:pPr>
              <w:pStyle w:val="NormalWeb"/>
              <w:spacing w:before="0" w:beforeAutospacing="0" w:after="200" w:afterAutospacing="0"/>
              <w:rPr>
                <w:rFonts w:ascii="Arial" w:hAnsi="Arial" w:cs="Arial"/>
                <w:color w:val="000000"/>
                <w:sz w:val="22"/>
                <w:szCs w:val="22"/>
              </w:rPr>
            </w:pPr>
            <w:r w:rsidRPr="006A476E">
              <w:rPr>
                <w:rFonts w:ascii="Arial" w:hAnsi="Arial" w:cs="Arial"/>
                <w:color w:val="000000"/>
                <w:sz w:val="22"/>
                <w:szCs w:val="22"/>
              </w:rPr>
              <w:t>Health care services</w:t>
            </w:r>
          </w:p>
        </w:tc>
        <w:tc>
          <w:tcPr>
            <w:tcW w:w="1279"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237" w:type="dxa"/>
            <w:shd w:val="clear" w:color="auto" w:fill="9CC2E5" w:themeFill="accent1" w:themeFillTint="99"/>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350"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170"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170"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c>
          <w:tcPr>
            <w:tcW w:w="1350" w:type="dxa"/>
          </w:tcPr>
          <w:p w:rsidR="00F237C8" w:rsidRPr="00483D54" w:rsidRDefault="00F237C8" w:rsidP="00AA48FF">
            <w:pPr>
              <w:pStyle w:val="NormalWeb"/>
              <w:spacing w:before="0" w:beforeAutospacing="0" w:after="20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22"/>
                <w:szCs w:val="22"/>
              </w:rPr>
            </w:pPr>
          </w:p>
        </w:tc>
      </w:tr>
    </w:tbl>
    <w:p w:rsidR="00F237C8" w:rsidRPr="00F237C8" w:rsidRDefault="00F237C8" w:rsidP="00F237C8">
      <w:pPr>
        <w:pStyle w:val="Normal1"/>
        <w:spacing w:line="360" w:lineRule="auto"/>
        <w:rPr>
          <w:rFonts w:ascii="Times New Roman" w:hAnsi="Times New Roman" w:cs="Times New Roman"/>
          <w:sz w:val="24"/>
          <w:szCs w:val="24"/>
        </w:rPr>
      </w:pPr>
    </w:p>
    <w:p w:rsidR="00F237C8" w:rsidRPr="00F237C8" w:rsidRDefault="00F237C8" w:rsidP="00F237C8">
      <w:pPr>
        <w:rPr>
          <w:rFonts w:ascii="Times New Roman" w:hAnsi="Times New Roman" w:cs="Times New Roman"/>
          <w:sz w:val="24"/>
          <w:szCs w:val="24"/>
          <w:u w:val="single"/>
        </w:rPr>
      </w:pPr>
      <w:r w:rsidRPr="00F237C8">
        <w:rPr>
          <w:rFonts w:ascii="Times New Roman" w:hAnsi="Times New Roman" w:cs="Times New Roman"/>
          <w:sz w:val="24"/>
          <w:szCs w:val="24"/>
          <w:u w:val="single"/>
        </w:rPr>
        <w:t xml:space="preserve">Figure 2: </w:t>
      </w:r>
      <w:bookmarkStart w:id="2" w:name="_Toc428974897"/>
      <w:r w:rsidRPr="00F237C8">
        <w:rPr>
          <w:rFonts w:ascii="Times New Roman" w:hAnsi="Times New Roman" w:cs="Times New Roman"/>
          <w:sz w:val="24"/>
          <w:szCs w:val="24"/>
          <w:u w:val="single"/>
        </w:rPr>
        <w:t>The complex relationship of criminal planners to the State</w:t>
      </w:r>
      <w:bookmarkEnd w:id="2"/>
    </w:p>
    <w:p w:rsidR="00F237C8" w:rsidRDefault="00F237C8" w:rsidP="00F237C8">
      <w:pPr>
        <w:spacing w:line="360" w:lineRule="auto"/>
        <w:rPr>
          <w:rFonts w:ascii="Times New Roman" w:hAnsi="Times New Roman" w:cs="Times New Roman"/>
          <w:color w:val="000000"/>
        </w:rPr>
      </w:pPr>
      <w:r>
        <w:rPr>
          <w:noProof/>
          <w:lang w:bidi="hi-IN"/>
        </w:rPr>
        <w:lastRenderedPageBreak/>
        <w:drawing>
          <wp:inline distT="0" distB="0" distL="0" distR="0" wp14:anchorId="423D1506" wp14:editId="3C5C5721">
            <wp:extent cx="5429250" cy="410699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436" t="21937" r="34134" b="19658"/>
                    <a:stretch/>
                  </pic:blipFill>
                  <pic:spPr bwMode="auto">
                    <a:xfrm>
                      <a:off x="0" y="0"/>
                      <a:ext cx="5433871" cy="4110492"/>
                    </a:xfrm>
                    <a:prstGeom prst="rect">
                      <a:avLst/>
                    </a:prstGeom>
                    <a:ln>
                      <a:noFill/>
                    </a:ln>
                    <a:extLst>
                      <a:ext uri="{53640926-AAD7-44D8-BBD7-CCE9431645EC}">
                        <a14:shadowObscured xmlns:a14="http://schemas.microsoft.com/office/drawing/2010/main"/>
                      </a:ext>
                    </a:extLst>
                  </pic:spPr>
                </pic:pic>
              </a:graphicData>
            </a:graphic>
          </wp:inline>
        </w:drawing>
      </w:r>
    </w:p>
    <w:p w:rsidR="00F237C8" w:rsidRPr="00F237C8" w:rsidRDefault="00F237C8">
      <w:pPr>
        <w:rPr>
          <w:rFonts w:ascii="Times New Roman" w:hAnsi="Times New Roman" w:cs="Times New Roman"/>
          <w:sz w:val="24"/>
          <w:szCs w:val="24"/>
          <w:u w:val="single"/>
          <w:lang w:val="pt-BR"/>
        </w:rPr>
      </w:pPr>
      <w:r w:rsidRPr="00F237C8">
        <w:rPr>
          <w:rFonts w:ascii="Times New Roman" w:hAnsi="Times New Roman" w:cs="Times New Roman"/>
          <w:sz w:val="24"/>
          <w:szCs w:val="24"/>
          <w:u w:val="single"/>
          <w:lang w:val="pt-BR"/>
        </w:rPr>
        <w:t>Bibliography</w:t>
      </w:r>
    </w:p>
    <w:p w:rsidR="00F237C8" w:rsidRPr="00DC49CC" w:rsidRDefault="00F237C8" w:rsidP="00F237C8">
      <w:pPr>
        <w:pStyle w:val="Bibliography"/>
        <w:rPr>
          <w:rFonts w:ascii="Times New Roman" w:hAnsi="Times New Roman" w:cs="Times New Roman"/>
          <w:szCs w:val="24"/>
          <w:lang w:val="pt-BR"/>
        </w:rPr>
      </w:pPr>
      <w:r w:rsidRPr="00DC49CC">
        <w:rPr>
          <w:rFonts w:ascii="Times New Roman" w:hAnsi="Times New Roman" w:cs="Times New Roman"/>
          <w:szCs w:val="24"/>
          <w:lang w:val="pt-BR"/>
        </w:rPr>
        <w:t xml:space="preserve">Abramo, Pedro. 2003. “La Teoría Económica de La Favela: Cuatro Notas Sobre La Localización Residencial de Los Pobres Y El Mercado Inmobiliario Informal.” </w:t>
      </w:r>
      <w:r w:rsidRPr="00DC49CC">
        <w:rPr>
          <w:rFonts w:ascii="Times New Roman" w:hAnsi="Times New Roman" w:cs="Times New Roman"/>
          <w:i/>
          <w:iCs/>
          <w:szCs w:val="24"/>
          <w:lang w:val="pt-BR"/>
        </w:rPr>
        <w:t>CIUDAD Y TERRITORIOS: Estudios Territoriales</w:t>
      </w:r>
      <w:r w:rsidRPr="00DC49CC">
        <w:rPr>
          <w:rFonts w:ascii="Times New Roman" w:hAnsi="Times New Roman" w:cs="Times New Roman"/>
          <w:szCs w:val="24"/>
          <w:lang w:val="pt-BR"/>
        </w:rPr>
        <w:t xml:space="preserve"> 35 (136-137). http://inctpped.ie.ufrj.br/spiderweb/dymsk_5/5.3-6S%20Abramo.pdf.</w:t>
      </w:r>
    </w:p>
    <w:p w:rsidR="00F237C8" w:rsidRPr="00DC49CC" w:rsidRDefault="00F237C8" w:rsidP="00F237C8">
      <w:pPr>
        <w:pStyle w:val="Bibliography"/>
        <w:rPr>
          <w:rFonts w:ascii="Times New Roman" w:hAnsi="Times New Roman" w:cs="Times New Roman"/>
          <w:szCs w:val="24"/>
          <w:lang w:val="pt-BR"/>
        </w:rPr>
      </w:pPr>
      <w:r w:rsidRPr="00DC49CC">
        <w:rPr>
          <w:rFonts w:ascii="Times New Roman" w:hAnsi="Times New Roman" w:cs="Times New Roman"/>
          <w:szCs w:val="24"/>
        </w:rPr>
        <w:t xml:space="preserve">Bill, MV, and Celso Athayde. </w:t>
      </w:r>
      <w:r w:rsidRPr="00DC49CC">
        <w:rPr>
          <w:rFonts w:ascii="Times New Roman" w:hAnsi="Times New Roman" w:cs="Times New Roman"/>
          <w:szCs w:val="24"/>
          <w:lang w:val="pt-BR"/>
        </w:rPr>
        <w:t xml:space="preserve">2006. </w:t>
      </w:r>
      <w:r w:rsidRPr="00DC49CC">
        <w:rPr>
          <w:rFonts w:ascii="Times New Roman" w:hAnsi="Times New Roman" w:cs="Times New Roman"/>
          <w:i/>
          <w:iCs/>
          <w:szCs w:val="24"/>
          <w:lang w:val="pt-BR"/>
        </w:rPr>
        <w:t>Falcao - Meninos do Trafico</w:t>
      </w:r>
      <w:r w:rsidRPr="00DC49CC">
        <w:rPr>
          <w:rFonts w:ascii="Times New Roman" w:hAnsi="Times New Roman" w:cs="Times New Roman"/>
          <w:szCs w:val="24"/>
          <w:lang w:val="pt-BR"/>
        </w:rPr>
        <w:t>. Rio de Janeiro, RJ: Objetiva.</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Bowden, Mark. 2007. </w:t>
      </w:r>
      <w:r w:rsidRPr="00DC49CC">
        <w:rPr>
          <w:rFonts w:ascii="Times New Roman" w:hAnsi="Times New Roman" w:cs="Times New Roman"/>
          <w:i/>
          <w:iCs/>
          <w:szCs w:val="24"/>
        </w:rPr>
        <w:t>Killing Pablo: The Hunt for the World’s Greatest Outlaw</w:t>
      </w:r>
      <w:r w:rsidRPr="00DC49CC">
        <w:rPr>
          <w:rFonts w:ascii="Times New Roman" w:hAnsi="Times New Roman" w:cs="Times New Roman"/>
          <w:szCs w:val="24"/>
        </w:rPr>
        <w:t>. Atlantic Monthly Press.</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Bowley, Jenna. 2013. “Robin Hood or Villain: The Social Constructions of Pablo Escobar.” </w:t>
      </w:r>
      <w:r w:rsidRPr="00DC49CC">
        <w:rPr>
          <w:rFonts w:ascii="Times New Roman" w:hAnsi="Times New Roman" w:cs="Times New Roman"/>
          <w:i/>
          <w:iCs/>
          <w:szCs w:val="24"/>
        </w:rPr>
        <w:t>Honors College</w:t>
      </w:r>
      <w:r w:rsidRPr="00DC49CC">
        <w:rPr>
          <w:rFonts w:ascii="Times New Roman" w:hAnsi="Times New Roman" w:cs="Times New Roman"/>
          <w:szCs w:val="24"/>
        </w:rPr>
        <w:t>, May. http://digitalcommons.library.umaine.edu/honors/109.</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Caris, Charles C., and Samuel Reynolds. 2014. “ISIS Governance in Syria.” </w:t>
      </w:r>
      <w:r w:rsidRPr="00DC49CC">
        <w:rPr>
          <w:rFonts w:ascii="Times New Roman" w:hAnsi="Times New Roman" w:cs="Times New Roman"/>
          <w:i/>
          <w:iCs/>
          <w:szCs w:val="24"/>
        </w:rPr>
        <w:t>Institute for the Study of War</w:t>
      </w:r>
      <w:r w:rsidRPr="00DC49CC">
        <w:rPr>
          <w:rFonts w:ascii="Times New Roman" w:hAnsi="Times New Roman" w:cs="Times New Roman"/>
          <w:szCs w:val="24"/>
        </w:rPr>
        <w:t>. Accessed October 5. http://www.understandingwar.org/report/isis-governance-syria.</w:t>
      </w:r>
    </w:p>
    <w:p w:rsidR="00F237C8" w:rsidRPr="00DC49CC" w:rsidRDefault="00F237C8" w:rsidP="00F237C8">
      <w:pPr>
        <w:pStyle w:val="Bibliography"/>
        <w:rPr>
          <w:rFonts w:ascii="Times New Roman" w:hAnsi="Times New Roman" w:cs="Times New Roman"/>
          <w:szCs w:val="24"/>
          <w:lang w:val="pt-BR"/>
        </w:rPr>
      </w:pPr>
      <w:r w:rsidRPr="00DC49CC">
        <w:rPr>
          <w:rFonts w:ascii="Times New Roman" w:hAnsi="Times New Roman" w:cs="Times New Roman"/>
          <w:szCs w:val="24"/>
          <w:lang w:val="pt-BR"/>
        </w:rPr>
        <w:t xml:space="preserve">Cavalcanti, Mariana. 2013. “À Espera, Em Ruínas: Urbanismo, Estética E Política No Rio de Janeiro Da ‘PACificação.’” </w:t>
      </w:r>
      <w:r w:rsidRPr="00DC49CC">
        <w:rPr>
          <w:rFonts w:ascii="Times New Roman" w:hAnsi="Times New Roman" w:cs="Times New Roman"/>
          <w:i/>
          <w:iCs/>
          <w:szCs w:val="24"/>
          <w:lang w:val="pt-BR"/>
        </w:rPr>
        <w:t>DILEMAS: Revista de Estudos de Conflito E Controle Social</w:t>
      </w:r>
      <w:r w:rsidRPr="00DC49CC">
        <w:rPr>
          <w:rFonts w:ascii="Times New Roman" w:hAnsi="Times New Roman" w:cs="Times New Roman"/>
          <w:szCs w:val="24"/>
          <w:lang w:val="pt-BR"/>
        </w:rPr>
        <w:t xml:space="preserve"> 6: 191–228.</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lang w:val="pt-BR"/>
        </w:rPr>
        <w:t xml:space="preserve">Davis, Diane E. 2010. </w:t>
      </w:r>
      <w:r w:rsidRPr="00DC49CC">
        <w:rPr>
          <w:rFonts w:ascii="Times New Roman" w:hAnsi="Times New Roman" w:cs="Times New Roman"/>
          <w:szCs w:val="24"/>
        </w:rPr>
        <w:t xml:space="preserve">“Irregular Armed Forces, Shifting Patterns of Commitment, and Fragmented Sovereignty in the Developing World.” </w:t>
      </w:r>
      <w:r w:rsidRPr="00DC49CC">
        <w:rPr>
          <w:rFonts w:ascii="Times New Roman" w:hAnsi="Times New Roman" w:cs="Times New Roman"/>
          <w:i/>
          <w:iCs/>
          <w:szCs w:val="24"/>
        </w:rPr>
        <w:t>Theory and Society</w:t>
      </w:r>
      <w:r w:rsidRPr="00DC49CC">
        <w:rPr>
          <w:rFonts w:ascii="Times New Roman" w:hAnsi="Times New Roman" w:cs="Times New Roman"/>
          <w:szCs w:val="24"/>
        </w:rPr>
        <w:t xml:space="preserve"> 39 (3-4): 397–413.</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Fawaz, Mona. 2009. “Hezbollah as Urban Planner? Questions to and from Planning Theory.” </w:t>
      </w:r>
      <w:r w:rsidRPr="00DC49CC">
        <w:rPr>
          <w:rFonts w:ascii="Times New Roman" w:hAnsi="Times New Roman" w:cs="Times New Roman"/>
          <w:i/>
          <w:iCs/>
          <w:szCs w:val="24"/>
        </w:rPr>
        <w:t>Planning Theory</w:t>
      </w:r>
      <w:r w:rsidRPr="00DC49CC">
        <w:rPr>
          <w:rFonts w:ascii="Times New Roman" w:hAnsi="Times New Roman" w:cs="Times New Roman"/>
          <w:szCs w:val="24"/>
        </w:rPr>
        <w:t xml:space="preserve"> 8 (4): 323–34.</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Harik, Judith Palmer. 2005. </w:t>
      </w:r>
      <w:r w:rsidRPr="00DC49CC">
        <w:rPr>
          <w:rFonts w:ascii="Times New Roman" w:hAnsi="Times New Roman" w:cs="Times New Roman"/>
          <w:i/>
          <w:iCs/>
          <w:szCs w:val="24"/>
        </w:rPr>
        <w:t>Hezbollah: The Changing Face of Terrorism</w:t>
      </w:r>
      <w:r w:rsidRPr="00DC49CC">
        <w:rPr>
          <w:rFonts w:ascii="Times New Roman" w:hAnsi="Times New Roman" w:cs="Times New Roman"/>
          <w:szCs w:val="24"/>
        </w:rPr>
        <w:t>. I.B.Tauris.</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lastRenderedPageBreak/>
        <w:t xml:space="preserve">Himada, Nasrim. “Hezbollah’s Urban Plan: An Interview with Mona Fawaz.” </w:t>
      </w:r>
      <w:r w:rsidRPr="00DC49CC">
        <w:rPr>
          <w:rFonts w:ascii="Times New Roman" w:hAnsi="Times New Roman" w:cs="Times New Roman"/>
          <w:i/>
          <w:iCs/>
          <w:szCs w:val="24"/>
        </w:rPr>
        <w:t>Scapegoat</w:t>
      </w:r>
      <w:r w:rsidRPr="00DC49CC">
        <w:rPr>
          <w:rFonts w:ascii="Times New Roman" w:hAnsi="Times New Roman" w:cs="Times New Roman"/>
          <w:szCs w:val="24"/>
        </w:rPr>
        <w:t>, no. 01: 8–12.</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Holston, James. 1998. “Spaces of Insurgent Citizenship.” </w:t>
      </w:r>
      <w:r w:rsidRPr="00DC49CC">
        <w:rPr>
          <w:rFonts w:ascii="Times New Roman" w:hAnsi="Times New Roman" w:cs="Times New Roman"/>
          <w:i/>
          <w:iCs/>
          <w:szCs w:val="24"/>
        </w:rPr>
        <w:t>Making the Invisible Visible: A Multicultural Planning History</w:t>
      </w:r>
      <w:r w:rsidRPr="00DC49CC">
        <w:rPr>
          <w:rFonts w:ascii="Times New Roman" w:hAnsi="Times New Roman" w:cs="Times New Roman"/>
          <w:szCs w:val="24"/>
        </w:rPr>
        <w:t>, 37–56.</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 2008. </w:t>
      </w:r>
      <w:r w:rsidRPr="00DC49CC">
        <w:rPr>
          <w:rFonts w:ascii="Times New Roman" w:hAnsi="Times New Roman" w:cs="Times New Roman"/>
          <w:i/>
          <w:iCs/>
          <w:szCs w:val="24"/>
        </w:rPr>
        <w:t>Insurgent Citizenship: Disjunctions of Democracy and Modernity in Brazil</w:t>
      </w:r>
      <w:r w:rsidRPr="00DC49CC">
        <w:rPr>
          <w:rFonts w:ascii="Times New Roman" w:hAnsi="Times New Roman" w:cs="Times New Roman"/>
          <w:szCs w:val="24"/>
        </w:rPr>
        <w:t>. Princeton University Press. http://books.google.com/books?hl=en&amp;lr=&amp;id=SZVU_sj1JREC&amp;oi=fnd&amp;pg=PR11&amp;dq=insurgent+citizenship&amp;ots=WoFKvD9r14&amp;sig=VnH_bP0vuPdFrnOXKVwiyfYoM44.</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Hubbard, Ben. 2014. “In a Syrian City, ISIS Puts Its Vision Into Practice.” </w:t>
      </w:r>
      <w:r w:rsidRPr="00DC49CC">
        <w:rPr>
          <w:rFonts w:ascii="Times New Roman" w:hAnsi="Times New Roman" w:cs="Times New Roman"/>
          <w:i/>
          <w:iCs/>
          <w:szCs w:val="24"/>
        </w:rPr>
        <w:t>The New York Times</w:t>
      </w:r>
      <w:r w:rsidRPr="00DC49CC">
        <w:rPr>
          <w:rFonts w:ascii="Times New Roman" w:hAnsi="Times New Roman" w:cs="Times New Roman"/>
          <w:szCs w:val="24"/>
        </w:rPr>
        <w:t>, July 23. http://www.nytimes.com/2014/07/24/world/middleeast/islamic-state-controls-raqqa-syria.html.</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“Hunt for Dawood Goes Global after Modi and Obama’s Joint Statement.” 2014. </w:t>
      </w:r>
      <w:r w:rsidRPr="00DC49CC">
        <w:rPr>
          <w:rFonts w:ascii="Times New Roman" w:hAnsi="Times New Roman" w:cs="Times New Roman"/>
          <w:i/>
          <w:iCs/>
          <w:szCs w:val="24"/>
        </w:rPr>
        <w:t>Mail Online</w:t>
      </w:r>
      <w:r w:rsidRPr="00DC49CC">
        <w:rPr>
          <w:rFonts w:ascii="Times New Roman" w:hAnsi="Times New Roman" w:cs="Times New Roman"/>
          <w:szCs w:val="24"/>
        </w:rPr>
        <w:t>. October 27. http://www.dailymail.co.uk/indiahome/indianews/article-2810173/Hunt-Dawood-goes-global-Modi-Obama-s-joint-statement.html.</w:t>
      </w:r>
    </w:p>
    <w:p w:rsidR="00F237C8" w:rsidRPr="00DC49CC" w:rsidRDefault="00F237C8" w:rsidP="00F237C8">
      <w:pPr>
        <w:pStyle w:val="Bibliography"/>
        <w:rPr>
          <w:rFonts w:ascii="Times New Roman" w:hAnsi="Times New Roman" w:cs="Times New Roman"/>
          <w:szCs w:val="24"/>
          <w:lang w:val="pt-BR"/>
        </w:rPr>
      </w:pPr>
      <w:r w:rsidRPr="00DC49CC">
        <w:rPr>
          <w:rFonts w:ascii="Times New Roman" w:hAnsi="Times New Roman" w:cs="Times New Roman"/>
          <w:szCs w:val="24"/>
          <w:lang w:val="pt-BR"/>
        </w:rPr>
        <w:t xml:space="preserve">Junqueira, Eliane Botelho, and José Augusto de Souza Rodrigues. 1992. “Pasárgada Revisitada.” </w:t>
      </w:r>
      <w:r w:rsidRPr="00DC49CC">
        <w:rPr>
          <w:rFonts w:ascii="Times New Roman" w:hAnsi="Times New Roman" w:cs="Times New Roman"/>
          <w:i/>
          <w:iCs/>
          <w:szCs w:val="24"/>
          <w:lang w:val="pt-BR"/>
        </w:rPr>
        <w:t>Sociologia, Problemas e Práticas</w:t>
      </w:r>
      <w:r w:rsidRPr="00DC49CC">
        <w:rPr>
          <w:rFonts w:ascii="Times New Roman" w:hAnsi="Times New Roman" w:cs="Times New Roman"/>
          <w:szCs w:val="24"/>
          <w:lang w:val="pt-BR"/>
        </w:rPr>
        <w:t>, no. 12: 9–17.</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Kremer, William. 2014. “The Growing Problem of Pablo Escobar’s Hippos.” </w:t>
      </w:r>
      <w:r w:rsidRPr="00DC49CC">
        <w:rPr>
          <w:rFonts w:ascii="Times New Roman" w:hAnsi="Times New Roman" w:cs="Times New Roman"/>
          <w:i/>
          <w:iCs/>
          <w:szCs w:val="24"/>
        </w:rPr>
        <w:t>BBC News</w:t>
      </w:r>
      <w:r w:rsidRPr="00DC49CC">
        <w:rPr>
          <w:rFonts w:ascii="Times New Roman" w:hAnsi="Times New Roman" w:cs="Times New Roman"/>
          <w:szCs w:val="24"/>
        </w:rPr>
        <w:t>. Accessed November 19. http://www.bbc.com/news/magazine-27905743.</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Mortada, Radwan. 2014. “What Does ISIS’ Declaration of a Caliphate Mean?” </w:t>
      </w:r>
      <w:r w:rsidRPr="00DC49CC">
        <w:rPr>
          <w:rFonts w:ascii="Times New Roman" w:hAnsi="Times New Roman" w:cs="Times New Roman"/>
          <w:i/>
          <w:iCs/>
          <w:szCs w:val="24"/>
        </w:rPr>
        <w:t>Al Akhbar English</w:t>
      </w:r>
      <w:r w:rsidRPr="00DC49CC">
        <w:rPr>
          <w:rFonts w:ascii="Times New Roman" w:hAnsi="Times New Roman" w:cs="Times New Roman"/>
          <w:szCs w:val="24"/>
        </w:rPr>
        <w:t>. June 30. http://english.al-akhbar.com/content/what-does-isis%E2%80%99-declaration-caliphate-mean.</w:t>
      </w:r>
    </w:p>
    <w:p w:rsidR="00F237C8" w:rsidRPr="00DC49CC" w:rsidRDefault="00F237C8" w:rsidP="00F237C8">
      <w:pPr>
        <w:pStyle w:val="Bibliography"/>
        <w:rPr>
          <w:rFonts w:ascii="Times New Roman" w:hAnsi="Times New Roman" w:cs="Times New Roman"/>
          <w:szCs w:val="24"/>
          <w:lang w:val="pt-BR"/>
        </w:rPr>
      </w:pPr>
      <w:r w:rsidRPr="00DC49CC">
        <w:rPr>
          <w:rFonts w:ascii="Times New Roman" w:hAnsi="Times New Roman" w:cs="Times New Roman"/>
          <w:szCs w:val="24"/>
        </w:rPr>
        <w:t xml:space="preserve">Norton, Augustus Richard. 2014. </w:t>
      </w:r>
      <w:r w:rsidRPr="00DC49CC">
        <w:rPr>
          <w:rFonts w:ascii="Times New Roman" w:hAnsi="Times New Roman" w:cs="Times New Roman"/>
          <w:i/>
          <w:iCs/>
          <w:szCs w:val="24"/>
        </w:rPr>
        <w:t>Hezbollah: A Short History</w:t>
      </w:r>
      <w:r w:rsidRPr="00DC49CC">
        <w:rPr>
          <w:rFonts w:ascii="Times New Roman" w:hAnsi="Times New Roman" w:cs="Times New Roman"/>
          <w:szCs w:val="24"/>
        </w:rPr>
        <w:t xml:space="preserve">. </w:t>
      </w:r>
      <w:r w:rsidRPr="00DC49CC">
        <w:rPr>
          <w:rFonts w:ascii="Times New Roman" w:hAnsi="Times New Roman" w:cs="Times New Roman"/>
          <w:szCs w:val="24"/>
          <w:lang w:val="pt-BR"/>
        </w:rPr>
        <w:t>Princeton University Press.</w:t>
      </w:r>
    </w:p>
    <w:p w:rsidR="00F237C8" w:rsidRPr="00DC49CC" w:rsidRDefault="00F237C8" w:rsidP="00F237C8">
      <w:pPr>
        <w:pStyle w:val="Bibliography"/>
        <w:rPr>
          <w:rFonts w:ascii="Times New Roman" w:hAnsi="Times New Roman" w:cs="Times New Roman"/>
          <w:szCs w:val="24"/>
          <w:lang w:val="pt-BR"/>
        </w:rPr>
      </w:pPr>
      <w:r w:rsidRPr="00DC49CC">
        <w:rPr>
          <w:rFonts w:ascii="Times New Roman" w:hAnsi="Times New Roman" w:cs="Times New Roman"/>
          <w:szCs w:val="24"/>
          <w:lang w:val="pt-BR"/>
        </w:rPr>
        <w:t>Prieto, Gustavo Francisco Teixeira. 2011. “A Sede Do Capital: O Abastecimento de Água Em Favelas Da Periferia Da Cidade Do Rio de Janeiro.” São Paulo: Universidade de São Paulo. http://www.teses.usp.br/teses/disponiveis/8/8136/tde-28022013-104911/en.php.</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Roy, Ananya. 2011. “Slumdog Cities: Rethinking Subaltern Urbanism.” </w:t>
      </w:r>
      <w:r w:rsidRPr="00DC49CC">
        <w:rPr>
          <w:rFonts w:ascii="Times New Roman" w:hAnsi="Times New Roman" w:cs="Times New Roman"/>
          <w:i/>
          <w:iCs/>
          <w:szCs w:val="24"/>
        </w:rPr>
        <w:t>International Journal of Urban and Regional Research</w:t>
      </w:r>
      <w:r w:rsidRPr="00DC49CC">
        <w:rPr>
          <w:rFonts w:ascii="Times New Roman" w:hAnsi="Times New Roman" w:cs="Times New Roman"/>
          <w:szCs w:val="24"/>
        </w:rPr>
        <w:t xml:space="preserve"> 35 (2): 223–38. doi:10.1111/j.1468-2427.2011.01051.x.</w:t>
      </w:r>
    </w:p>
    <w:p w:rsidR="00F237C8" w:rsidRPr="00DC49CC" w:rsidRDefault="00F237C8" w:rsidP="00F237C8">
      <w:pPr>
        <w:pStyle w:val="Bibliography"/>
        <w:rPr>
          <w:rFonts w:ascii="Times New Roman" w:hAnsi="Times New Roman" w:cs="Times New Roman"/>
          <w:szCs w:val="24"/>
          <w:lang w:val="pt-BR"/>
        </w:rPr>
      </w:pPr>
      <w:r w:rsidRPr="00DC49CC">
        <w:rPr>
          <w:rFonts w:ascii="Times New Roman" w:hAnsi="Times New Roman" w:cs="Times New Roman"/>
          <w:szCs w:val="24"/>
          <w:lang w:val="pt-BR"/>
        </w:rPr>
        <w:t xml:space="preserve">Salazar, Alonso. 2012. </w:t>
      </w:r>
      <w:r w:rsidRPr="00DC49CC">
        <w:rPr>
          <w:rFonts w:ascii="Times New Roman" w:hAnsi="Times New Roman" w:cs="Times New Roman"/>
          <w:i/>
          <w:iCs/>
          <w:szCs w:val="24"/>
          <w:lang w:val="pt-BR"/>
        </w:rPr>
        <w:t>Pablo Escobar, el patrón del mal</w:t>
      </w:r>
      <w:r w:rsidRPr="00DC49CC">
        <w:rPr>
          <w:rFonts w:ascii="Times New Roman" w:hAnsi="Times New Roman" w:cs="Times New Roman"/>
          <w:szCs w:val="24"/>
          <w:lang w:val="pt-BR"/>
        </w:rPr>
        <w:t>. Aguilar.</w:t>
      </w:r>
    </w:p>
    <w:p w:rsidR="00F237C8" w:rsidRPr="00DC49CC" w:rsidRDefault="00F237C8" w:rsidP="00F237C8">
      <w:pPr>
        <w:pStyle w:val="Bibliography"/>
        <w:rPr>
          <w:rFonts w:ascii="Times New Roman" w:hAnsi="Times New Roman" w:cs="Times New Roman"/>
          <w:szCs w:val="24"/>
          <w:lang w:val="pt-BR"/>
        </w:rPr>
      </w:pPr>
      <w:r w:rsidRPr="00DC49CC">
        <w:rPr>
          <w:rFonts w:ascii="Times New Roman" w:hAnsi="Times New Roman" w:cs="Times New Roman"/>
          <w:szCs w:val="24"/>
          <w:lang w:val="pt-BR"/>
        </w:rPr>
        <w:t xml:space="preserve">Soares, Luiz Eduardo, MV Bill, and Celso Athayde. 2005. </w:t>
      </w:r>
      <w:r w:rsidRPr="00DC49CC">
        <w:rPr>
          <w:rFonts w:ascii="Times New Roman" w:hAnsi="Times New Roman" w:cs="Times New Roman"/>
          <w:i/>
          <w:iCs/>
          <w:szCs w:val="24"/>
          <w:lang w:val="pt-BR"/>
        </w:rPr>
        <w:t>Cabeça de Porco</w:t>
      </w:r>
      <w:r w:rsidRPr="00DC49CC">
        <w:rPr>
          <w:rFonts w:ascii="Times New Roman" w:hAnsi="Times New Roman" w:cs="Times New Roman"/>
          <w:szCs w:val="24"/>
          <w:lang w:val="pt-BR"/>
        </w:rPr>
        <w:t>. Rio de Janeiro: Objetiva.</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lang w:val="pt-BR"/>
        </w:rPr>
        <w:t xml:space="preserve">Souza, Marcelo Lopes de. 2008. </w:t>
      </w:r>
      <w:r w:rsidRPr="00DC49CC">
        <w:rPr>
          <w:rFonts w:ascii="Times New Roman" w:hAnsi="Times New Roman" w:cs="Times New Roman"/>
          <w:i/>
          <w:iCs/>
          <w:szCs w:val="24"/>
          <w:lang w:val="pt-BR"/>
        </w:rPr>
        <w:t>Fobópole: O Medo Generalizado Ea Militarização Da Questão Urbana</w:t>
      </w:r>
      <w:r w:rsidRPr="00DC49CC">
        <w:rPr>
          <w:rFonts w:ascii="Times New Roman" w:hAnsi="Times New Roman" w:cs="Times New Roman"/>
          <w:szCs w:val="24"/>
          <w:lang w:val="pt-BR"/>
        </w:rPr>
        <w:t xml:space="preserve">. </w:t>
      </w:r>
      <w:r w:rsidRPr="00DC49CC">
        <w:rPr>
          <w:rFonts w:ascii="Times New Roman" w:hAnsi="Times New Roman" w:cs="Times New Roman"/>
          <w:szCs w:val="24"/>
        </w:rPr>
        <w:t>Bertrand Brasil.</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Tran, Mark. 2014. “Who Are Isis? A Terror Group Too Extreme Even for Al-Qaida.” </w:t>
      </w:r>
      <w:r w:rsidRPr="00DC49CC">
        <w:rPr>
          <w:rFonts w:ascii="Times New Roman" w:hAnsi="Times New Roman" w:cs="Times New Roman"/>
          <w:i/>
          <w:iCs/>
          <w:szCs w:val="24"/>
        </w:rPr>
        <w:t>The Guardian</w:t>
      </w:r>
      <w:r w:rsidRPr="00DC49CC">
        <w:rPr>
          <w:rFonts w:ascii="Times New Roman" w:hAnsi="Times New Roman" w:cs="Times New Roman"/>
          <w:szCs w:val="24"/>
        </w:rPr>
        <w:t>. June 11. http://www.theguardian.com/world/2014/jun/11/isis-too-extreme-al-qaida-terror-jihadi.</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UNODC. 2011. “Estimating Illicit Financial Flows Resulting from Drug Trafficking and Other Transnational Organized Crimes.” United Nations Office on Drugs and Crime. https://www.unodc.org/documents/data-and-analysis/Studies/Illicit_financial_flows_2011_web.pdf.</w:t>
      </w:r>
    </w:p>
    <w:p w:rsidR="00F237C8" w:rsidRPr="00DC49CC" w:rsidRDefault="00F237C8" w:rsidP="00F237C8">
      <w:pPr>
        <w:pStyle w:val="Bibliography"/>
        <w:rPr>
          <w:rFonts w:ascii="Times New Roman" w:hAnsi="Times New Roman" w:cs="Times New Roman"/>
          <w:szCs w:val="24"/>
          <w:lang w:val="pt-BR"/>
        </w:rPr>
      </w:pPr>
      <w:r w:rsidRPr="00DC49CC">
        <w:rPr>
          <w:rFonts w:ascii="Times New Roman" w:hAnsi="Times New Roman" w:cs="Times New Roman"/>
          <w:szCs w:val="24"/>
          <w:lang w:val="pt-BR"/>
        </w:rPr>
        <w:t xml:space="preserve">Ventura, Zuenir. 1994. </w:t>
      </w:r>
      <w:r w:rsidRPr="00DC49CC">
        <w:rPr>
          <w:rFonts w:ascii="Times New Roman" w:hAnsi="Times New Roman" w:cs="Times New Roman"/>
          <w:i/>
          <w:iCs/>
          <w:szCs w:val="24"/>
          <w:lang w:val="pt-BR"/>
        </w:rPr>
        <w:t>Cidade Partida</w:t>
      </w:r>
      <w:r w:rsidRPr="00DC49CC">
        <w:rPr>
          <w:rFonts w:ascii="Times New Roman" w:hAnsi="Times New Roman" w:cs="Times New Roman"/>
          <w:szCs w:val="24"/>
          <w:lang w:val="pt-BR"/>
        </w:rPr>
        <w:t>. São Paulo: Companhia das Letras.</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Wallace, Arturo. 2014. “Drug Boss Pablo Escobar Still Divides Colombia.” </w:t>
      </w:r>
      <w:r w:rsidRPr="00DC49CC">
        <w:rPr>
          <w:rFonts w:ascii="Times New Roman" w:hAnsi="Times New Roman" w:cs="Times New Roman"/>
          <w:i/>
          <w:iCs/>
          <w:szCs w:val="24"/>
        </w:rPr>
        <w:t>BBC News</w:t>
      </w:r>
      <w:r w:rsidRPr="00DC49CC">
        <w:rPr>
          <w:rFonts w:ascii="Times New Roman" w:hAnsi="Times New Roman" w:cs="Times New Roman"/>
          <w:szCs w:val="24"/>
        </w:rPr>
        <w:t>. Accessed November 23. http://www.bbc.com/news/world-latin-america-25183649.</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lastRenderedPageBreak/>
        <w:t xml:space="preserve">Watson, Vanessa. 2009. “Seeing from the South: Refocusing Urban Planning on the Globe’s Central Urban Issues.” </w:t>
      </w:r>
      <w:r w:rsidRPr="00DC49CC">
        <w:rPr>
          <w:rFonts w:ascii="Times New Roman" w:hAnsi="Times New Roman" w:cs="Times New Roman"/>
          <w:i/>
          <w:iCs/>
          <w:szCs w:val="24"/>
        </w:rPr>
        <w:t>Urban Studies</w:t>
      </w:r>
      <w:r w:rsidRPr="00DC49CC">
        <w:rPr>
          <w:rFonts w:ascii="Times New Roman" w:hAnsi="Times New Roman" w:cs="Times New Roman"/>
          <w:szCs w:val="24"/>
        </w:rPr>
        <w:t xml:space="preserve"> 46 (11): 2259–75.</w:t>
      </w:r>
    </w:p>
    <w:p w:rsidR="00F237C8" w:rsidRPr="00DC49CC" w:rsidRDefault="00F237C8" w:rsidP="00F237C8">
      <w:pPr>
        <w:pStyle w:val="Bibliography"/>
        <w:rPr>
          <w:rFonts w:ascii="Times New Roman" w:hAnsi="Times New Roman" w:cs="Times New Roman"/>
          <w:szCs w:val="24"/>
        </w:rPr>
      </w:pPr>
      <w:r w:rsidRPr="00DC49CC">
        <w:rPr>
          <w:rFonts w:ascii="Times New Roman" w:hAnsi="Times New Roman" w:cs="Times New Roman"/>
          <w:szCs w:val="24"/>
        </w:rPr>
        <w:t xml:space="preserve">Weinstein, Liza. 2008. “Mumbai’s Development Mafias: Globalization, Organized Crime and Land Development.” </w:t>
      </w:r>
      <w:r w:rsidRPr="00DC49CC">
        <w:rPr>
          <w:rFonts w:ascii="Times New Roman" w:hAnsi="Times New Roman" w:cs="Times New Roman"/>
          <w:i/>
          <w:iCs/>
          <w:szCs w:val="24"/>
        </w:rPr>
        <w:t>International Journal of Urban and Regional Research</w:t>
      </w:r>
      <w:r w:rsidRPr="00DC49CC">
        <w:rPr>
          <w:rFonts w:ascii="Times New Roman" w:hAnsi="Times New Roman" w:cs="Times New Roman"/>
          <w:szCs w:val="24"/>
        </w:rPr>
        <w:t xml:space="preserve"> 32 (1): 22–39. doi:10.1111/j.1468-2427.2008.00766.x.</w:t>
      </w:r>
    </w:p>
    <w:p w:rsidR="00F237C8" w:rsidRPr="00DC49CC" w:rsidRDefault="00F237C8" w:rsidP="00F237C8">
      <w:pPr>
        <w:pStyle w:val="Bibliography"/>
        <w:rPr>
          <w:rFonts w:ascii="Times New Roman" w:hAnsi="Times New Roman" w:cs="Times New Roman"/>
          <w:szCs w:val="24"/>
          <w:lang w:val="pt-BR"/>
        </w:rPr>
      </w:pPr>
      <w:r w:rsidRPr="00DC49CC">
        <w:rPr>
          <w:rFonts w:ascii="Times New Roman" w:hAnsi="Times New Roman" w:cs="Times New Roman"/>
          <w:szCs w:val="24"/>
        </w:rPr>
        <w:t xml:space="preserve">Zaidi, S. Hussain. 2012. </w:t>
      </w:r>
      <w:r w:rsidRPr="00DC49CC">
        <w:rPr>
          <w:rFonts w:ascii="Times New Roman" w:hAnsi="Times New Roman" w:cs="Times New Roman"/>
          <w:i/>
          <w:iCs/>
          <w:szCs w:val="24"/>
        </w:rPr>
        <w:t>Dongri to Dubai: Six Decades of Mumbai Mafia</w:t>
      </w:r>
      <w:r w:rsidRPr="00DC49CC">
        <w:rPr>
          <w:rFonts w:ascii="Times New Roman" w:hAnsi="Times New Roman" w:cs="Times New Roman"/>
          <w:szCs w:val="24"/>
        </w:rPr>
        <w:t xml:space="preserve">. </w:t>
      </w:r>
      <w:r w:rsidRPr="00DC49CC">
        <w:rPr>
          <w:rFonts w:ascii="Times New Roman" w:hAnsi="Times New Roman" w:cs="Times New Roman"/>
          <w:szCs w:val="24"/>
          <w:lang w:val="pt-BR"/>
        </w:rPr>
        <w:t>Roli Books Private Limited.</w:t>
      </w:r>
    </w:p>
    <w:p w:rsidR="00F237C8" w:rsidRPr="00DC49CC" w:rsidRDefault="00F237C8" w:rsidP="00F237C8">
      <w:pPr>
        <w:pStyle w:val="Bibliography"/>
        <w:rPr>
          <w:rFonts w:ascii="Times New Roman" w:hAnsi="Times New Roman" w:cs="Times New Roman"/>
          <w:szCs w:val="24"/>
          <w:lang w:val="pt-BR"/>
        </w:rPr>
      </w:pPr>
      <w:r w:rsidRPr="00DC49CC">
        <w:rPr>
          <w:rFonts w:ascii="Times New Roman" w:hAnsi="Times New Roman" w:cs="Times New Roman"/>
          <w:szCs w:val="24"/>
          <w:lang w:val="pt-BR"/>
        </w:rPr>
        <w:t xml:space="preserve">Zaluar, Alba. 1994. </w:t>
      </w:r>
      <w:r w:rsidRPr="00DC49CC">
        <w:rPr>
          <w:rFonts w:ascii="Times New Roman" w:hAnsi="Times New Roman" w:cs="Times New Roman"/>
          <w:i/>
          <w:iCs/>
          <w:szCs w:val="24"/>
          <w:lang w:val="pt-BR"/>
        </w:rPr>
        <w:t>Condomínio Do Diabo</w:t>
      </w:r>
      <w:r w:rsidRPr="00DC49CC">
        <w:rPr>
          <w:rFonts w:ascii="Times New Roman" w:hAnsi="Times New Roman" w:cs="Times New Roman"/>
          <w:szCs w:val="24"/>
          <w:lang w:val="pt-BR"/>
        </w:rPr>
        <w:t>. Rio de Janeiro, RJ: Editora Revan : UFRJ Editora.</w:t>
      </w:r>
    </w:p>
    <w:p w:rsidR="00F237C8" w:rsidRPr="00F237C8" w:rsidRDefault="00F237C8" w:rsidP="00F237C8">
      <w:pPr>
        <w:rPr>
          <w:rFonts w:ascii="Times New Roman" w:hAnsi="Times New Roman" w:cs="Times New Roman"/>
          <w:sz w:val="24"/>
          <w:szCs w:val="24"/>
        </w:rPr>
      </w:pPr>
      <w:r w:rsidRPr="00DC49CC">
        <w:rPr>
          <w:rFonts w:ascii="Times New Roman" w:hAnsi="Times New Roman" w:cs="Times New Roman"/>
          <w:szCs w:val="24"/>
          <w:lang w:val="pt-BR"/>
        </w:rPr>
        <w:t xml:space="preserve">Zaluar, Alba, and Isabel Siqueira Conceição. 2007. “Favelas Sob O Controle Das Milícias No Rio de Janeiro.” </w:t>
      </w:r>
      <w:r w:rsidRPr="00DC49CC">
        <w:rPr>
          <w:rFonts w:ascii="Times New Roman" w:hAnsi="Times New Roman" w:cs="Times New Roman"/>
          <w:i/>
          <w:iCs/>
          <w:szCs w:val="24"/>
        </w:rPr>
        <w:t>São Paulo Em Perspectiva</w:t>
      </w:r>
      <w:r w:rsidRPr="00DC49CC">
        <w:rPr>
          <w:rFonts w:ascii="Times New Roman" w:hAnsi="Times New Roman" w:cs="Times New Roman"/>
          <w:szCs w:val="24"/>
        </w:rPr>
        <w:t xml:space="preserve"> 21 (2): 89–101.</w:t>
      </w:r>
    </w:p>
    <w:sectPr w:rsidR="00F237C8" w:rsidRPr="00F23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DB" w:rsidRDefault="00AE5DDB" w:rsidP="00F237C8">
      <w:pPr>
        <w:spacing w:after="0" w:line="240" w:lineRule="auto"/>
      </w:pPr>
      <w:r>
        <w:separator/>
      </w:r>
    </w:p>
  </w:endnote>
  <w:endnote w:type="continuationSeparator" w:id="0">
    <w:p w:rsidR="00AE5DDB" w:rsidRDefault="00AE5DDB" w:rsidP="00F2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DB" w:rsidRDefault="00AE5DDB" w:rsidP="00F237C8">
      <w:pPr>
        <w:spacing w:after="0" w:line="240" w:lineRule="auto"/>
      </w:pPr>
      <w:r>
        <w:separator/>
      </w:r>
    </w:p>
  </w:footnote>
  <w:footnote w:type="continuationSeparator" w:id="0">
    <w:p w:rsidR="00AE5DDB" w:rsidRDefault="00AE5DDB" w:rsidP="00F237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C8"/>
    <w:rsid w:val="001B0E40"/>
    <w:rsid w:val="006D53CB"/>
    <w:rsid w:val="00901661"/>
    <w:rsid w:val="00A6149B"/>
    <w:rsid w:val="00AE5DDB"/>
    <w:rsid w:val="00BB600E"/>
    <w:rsid w:val="00F237C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7D6E9-EEDE-4C1E-8EDD-825A89D0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37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237C8"/>
    <w:pPr>
      <w:spacing w:after="200" w:line="276" w:lineRule="auto"/>
    </w:pPr>
    <w:rPr>
      <w:rFonts w:ascii="Calibri" w:eastAsia="Calibri" w:hAnsi="Calibri" w:cs="Calibri"/>
      <w:color w:val="000000"/>
      <w:szCs w:val="20"/>
    </w:rPr>
  </w:style>
  <w:style w:type="paragraph" w:styleId="FootnoteText">
    <w:name w:val="footnote text"/>
    <w:basedOn w:val="Normal"/>
    <w:link w:val="FootnoteTextChar"/>
    <w:uiPriority w:val="99"/>
    <w:semiHidden/>
    <w:unhideWhenUsed/>
    <w:rsid w:val="00F237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7C8"/>
    <w:rPr>
      <w:sz w:val="20"/>
      <w:szCs w:val="20"/>
    </w:rPr>
  </w:style>
  <w:style w:type="character" w:styleId="FootnoteReference">
    <w:name w:val="footnote reference"/>
    <w:basedOn w:val="DefaultParagraphFont"/>
    <w:uiPriority w:val="99"/>
    <w:semiHidden/>
    <w:unhideWhenUsed/>
    <w:rsid w:val="00F237C8"/>
    <w:rPr>
      <w:vertAlign w:val="superscript"/>
    </w:rPr>
  </w:style>
  <w:style w:type="paragraph" w:styleId="NormalWeb">
    <w:name w:val="Normal (Web)"/>
    <w:basedOn w:val="Normal"/>
    <w:uiPriority w:val="99"/>
    <w:unhideWhenUsed/>
    <w:rsid w:val="00F23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37C8"/>
    <w:rPr>
      <w:rFonts w:asciiTheme="majorHAnsi" w:eastAsiaTheme="majorEastAsia" w:hAnsiTheme="majorHAnsi" w:cstheme="majorBidi"/>
      <w:color w:val="2E74B5" w:themeColor="accent1" w:themeShade="BF"/>
      <w:sz w:val="32"/>
      <w:szCs w:val="32"/>
    </w:rPr>
  </w:style>
  <w:style w:type="table" w:styleId="GridTable1Light">
    <w:name w:val="Grid Table 1 Light"/>
    <w:basedOn w:val="TableNormal"/>
    <w:uiPriority w:val="46"/>
    <w:rsid w:val="00F237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semiHidden/>
    <w:unhideWhenUsed/>
    <w:rsid w:val="00F2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9559B-E038-43DB-AFDE-C1CDACA4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zoeroller</dc:creator>
  <cp:keywords/>
  <dc:description/>
  <cp:lastModifiedBy>zoeroller</cp:lastModifiedBy>
  <cp:revision>1</cp:revision>
  <dcterms:created xsi:type="dcterms:W3CDTF">2015-10-12T22:34:00Z</dcterms:created>
  <dcterms:modified xsi:type="dcterms:W3CDTF">2015-10-12T23:07:00Z</dcterms:modified>
</cp:coreProperties>
</file>